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采购内容及要求</w:t>
      </w: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一、项目名称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软件正版授权</w:t>
      </w:r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二、预算金额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90000元</w:t>
      </w:r>
    </w:p>
    <w:p>
      <w:pPr>
        <w:spacing w:line="360" w:lineRule="auto"/>
        <w:rPr>
          <w:rFonts w:hint="default" w:ascii="宋体" w:hAnsi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三、采购方式</w:t>
      </w:r>
      <w:r>
        <w:rPr>
          <w:rFonts w:hint="eastAsia"/>
          <w:color w:val="auto"/>
          <w:sz w:val="24"/>
          <w:szCs w:val="24"/>
          <w:lang w:val="en-US" w:eastAsia="zh-CN"/>
        </w:rPr>
        <w:t>：询价采购</w:t>
      </w:r>
      <w:bookmarkStart w:id="0" w:name="_GoBack"/>
      <w:bookmarkEnd w:id="0"/>
    </w:p>
    <w:p>
      <w:pPr>
        <w:pStyle w:val="10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四、采购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内容</w:t>
      </w:r>
    </w:p>
    <w:tbl>
      <w:tblPr>
        <w:tblStyle w:val="7"/>
        <w:tblW w:w="851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230"/>
        <w:gridCol w:w="1850"/>
        <w:gridCol w:w="1364"/>
        <w:gridCol w:w="971"/>
        <w:gridCol w:w="975"/>
        <w:gridCol w:w="1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品名</w:t>
            </w:r>
          </w:p>
        </w:tc>
        <w:tc>
          <w:tcPr>
            <w:tcW w:w="1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型号</w:t>
            </w:r>
          </w:p>
        </w:tc>
        <w:tc>
          <w:tcPr>
            <w:tcW w:w="13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生产厂家</w:t>
            </w:r>
          </w:p>
        </w:tc>
        <w:tc>
          <w:tcPr>
            <w:tcW w:w="9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正版授权时限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WPS办公软件</w:t>
            </w:r>
          </w:p>
        </w:tc>
        <w:tc>
          <w:tcPr>
            <w:tcW w:w="1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WPS365+旗舰版</w:t>
            </w:r>
          </w:p>
        </w:tc>
        <w:tc>
          <w:tcPr>
            <w:tcW w:w="13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金山办公</w:t>
            </w:r>
          </w:p>
        </w:tc>
        <w:tc>
          <w:tcPr>
            <w:tcW w:w="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3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金山稻壳儿</w:t>
            </w:r>
          </w:p>
        </w:tc>
        <w:tc>
          <w:tcPr>
            <w:tcW w:w="1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稻壳儿会员</w:t>
            </w:r>
          </w:p>
        </w:tc>
        <w:tc>
          <w:tcPr>
            <w:tcW w:w="13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金山办公</w:t>
            </w:r>
          </w:p>
        </w:tc>
        <w:tc>
          <w:tcPr>
            <w:tcW w:w="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3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Win Pro UP Win11</w:t>
            </w:r>
          </w:p>
        </w:tc>
        <w:tc>
          <w:tcPr>
            <w:tcW w:w="1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Windows 11 Pro</w:t>
            </w:r>
          </w:p>
        </w:tc>
        <w:tc>
          <w:tcPr>
            <w:tcW w:w="13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微软中国</w:t>
            </w:r>
          </w:p>
        </w:tc>
        <w:tc>
          <w:tcPr>
            <w:tcW w:w="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3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终身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WPS20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办公软件</w:t>
            </w:r>
          </w:p>
        </w:tc>
        <w:tc>
          <w:tcPr>
            <w:tcW w:w="1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专业版</w:t>
            </w:r>
          </w:p>
        </w:tc>
        <w:tc>
          <w:tcPr>
            <w:tcW w:w="13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金山办公</w:t>
            </w:r>
          </w:p>
        </w:tc>
        <w:tc>
          <w:tcPr>
            <w:tcW w:w="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3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终身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服务操作系统</w:t>
            </w:r>
          </w:p>
        </w:tc>
        <w:tc>
          <w:tcPr>
            <w:tcW w:w="1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Windows Server 2025 Standard</w:t>
            </w:r>
          </w:p>
        </w:tc>
        <w:tc>
          <w:tcPr>
            <w:tcW w:w="13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微软中国</w:t>
            </w:r>
          </w:p>
        </w:tc>
        <w:tc>
          <w:tcPr>
            <w:tcW w:w="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终身</w:t>
            </w:r>
          </w:p>
        </w:tc>
      </w:tr>
    </w:tbl>
    <w:p>
      <w:pPr>
        <w:pStyle w:val="11"/>
        <w:numPr>
          <w:ilvl w:val="0"/>
          <w:numId w:val="0"/>
        </w:numPr>
        <w:bidi w:val="0"/>
        <w:spacing w:line="360" w:lineRule="auto"/>
        <w:rPr>
          <w:rStyle w:val="9"/>
          <w:rFonts w:hint="eastAsia" w:ascii="宋体" w:hAnsi="宋体" w:cs="宋体"/>
          <w:color w:val="auto"/>
          <w:kern w:val="2"/>
          <w:sz w:val="21"/>
          <w:szCs w:val="21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  <w:t>五、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付款方式：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完成项目内所有软件的正版授权后，中标人开具与合同金额相等的发票，采购人在收到发票之日起三个月内一次性付款。</w:t>
      </w:r>
    </w:p>
    <w:p>
      <w:pPr>
        <w:pStyle w:val="2"/>
        <w:numPr>
          <w:ilvl w:val="0"/>
          <w:numId w:val="0"/>
        </w:numPr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49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项目工期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中标人需在合同签订之日起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30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日内完成项目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内所有软件的正版授权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并交付甲方使用。</w:t>
      </w:r>
    </w:p>
    <w:p>
      <w:pPr>
        <w:pStyle w:val="2"/>
        <w:spacing w:line="360" w:lineRule="auto"/>
        <w:ind w:firstLine="0" w:firstLineChars="0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其他要求：</w:t>
      </w:r>
    </w:p>
    <w:p>
      <w:pPr>
        <w:pStyle w:val="2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中标人必须在中标后3日内向采购人提供以下材料：</w:t>
      </w:r>
    </w:p>
    <w:p>
      <w:pPr>
        <w:pStyle w:val="2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微软产品：在华销售非进口产品情况说明（加盖原厂制造商公章）；</w:t>
      </w:r>
    </w:p>
    <w:p>
      <w:pPr>
        <w:pStyle w:val="2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金山产品：项目的制造商授权书（加盖原厂制造商公章）。</w:t>
      </w:r>
    </w:p>
    <w:p>
      <w:pPr>
        <w:pStyle w:val="2"/>
        <w:spacing w:line="360" w:lineRule="auto"/>
        <w:ind w:firstLine="0" w:firstLineChars="0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▲若中标人无法提供上述材料，或提供的材料非原厂出具，则取消中标资格，并赔偿因此引起的一切损失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49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pStyle w:val="10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zN2FlZGQyNmExMDc1YTc1OWIxYmFlNmE1NTFhMTUifQ=="/>
  </w:docVars>
  <w:rsids>
    <w:rsidRoot w:val="00000000"/>
    <w:rsid w:val="0CF52D6D"/>
    <w:rsid w:val="146B1A16"/>
    <w:rsid w:val="1DEF6191"/>
    <w:rsid w:val="1EF967AA"/>
    <w:rsid w:val="20626C7F"/>
    <w:rsid w:val="24A361D8"/>
    <w:rsid w:val="3833269C"/>
    <w:rsid w:val="3EDC25BB"/>
    <w:rsid w:val="44692B43"/>
    <w:rsid w:val="481760FD"/>
    <w:rsid w:val="4CF17872"/>
    <w:rsid w:val="4E8835B2"/>
    <w:rsid w:val="4F0A7E5A"/>
    <w:rsid w:val="574177B9"/>
    <w:rsid w:val="59E40736"/>
    <w:rsid w:val="5D516581"/>
    <w:rsid w:val="6C633AD1"/>
    <w:rsid w:val="6FF64A01"/>
    <w:rsid w:val="76290CDD"/>
    <w:rsid w:val="76A94566"/>
    <w:rsid w:val="78492CDB"/>
    <w:rsid w:val="799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autoRedefine/>
    <w:unhideWhenUsed/>
    <w:qFormat/>
    <w:uiPriority w:val="99"/>
    <w:pPr>
      <w:ind w:firstLine="420" w:firstLineChars="200"/>
    </w:pPr>
  </w:style>
  <w:style w:type="character" w:styleId="9">
    <w:name w:val="page number"/>
    <w:basedOn w:val="8"/>
    <w:autoRedefine/>
    <w:qFormat/>
    <w:uiPriority w:val="0"/>
  </w:style>
  <w:style w:type="paragraph" w:customStyle="1" w:styleId="10">
    <w:name w:val="正文首行缩进 21"/>
    <w:basedOn w:val="11"/>
    <w:autoRedefine/>
    <w:qFormat/>
    <w:uiPriority w:val="0"/>
    <w:pPr>
      <w:ind w:firstLine="420"/>
    </w:pPr>
    <w:rPr>
      <w:szCs w:val="22"/>
    </w:rPr>
  </w:style>
  <w:style w:type="paragraph" w:customStyle="1" w:styleId="11">
    <w:name w:val="正文文本缩进1"/>
    <w:basedOn w:val="1"/>
    <w:autoRedefine/>
    <w:qFormat/>
    <w:uiPriority w:val="0"/>
    <w:pPr>
      <w:spacing w:line="500" w:lineRule="exact"/>
      <w:ind w:firstLine="880" w:firstLineChars="200"/>
    </w:pPr>
  </w:style>
  <w:style w:type="paragraph" w:styleId="12">
    <w:name w:val="List Paragraph"/>
    <w:basedOn w:val="1"/>
    <w:autoRedefine/>
    <w:qFormat/>
    <w:uiPriority w:val="34"/>
    <w:pPr>
      <w:ind w:firstLine="420" w:firstLineChars="200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2023-09-21T06:16:00Z</dcterms:created>
  <dc:creator>Lenovo</dc:creator>
  <cp:lastModifiedBy>市渔业应急处置指挥中心</cp:lastModifiedBy>
  <dcterms:modified xsi:type="dcterms:W3CDTF">2026-07-28T06:49:28Z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E6C14E01D5CE4B74AD590CB34E064B52_12</vt:lpwstr>
  </property>
</Properties>
</file>