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hint="eastAsia" w:ascii="新宋体" w:hAnsi="新宋体" w:eastAsia="新宋体" w:cs="新宋体"/>
          <w:bCs/>
          <w:w w:val="90"/>
          <w:sz w:val="96"/>
          <w:szCs w:val="96"/>
          <w:highlight w:val="none"/>
          <w:lang w:eastAsia="zh-CN"/>
        </w:rPr>
      </w:pPr>
      <w:bookmarkStart w:id="0" w:name="_Toc152042286"/>
      <w:bookmarkStart w:id="1" w:name="_Toc144974478"/>
    </w:p>
    <w:p>
      <w:pPr>
        <w:jc w:val="distribute"/>
        <w:rPr>
          <w:rFonts w:hint="eastAsia" w:ascii="宋体" w:hAnsi="宋体" w:eastAsia="宋体" w:cs="宋体"/>
          <w:b/>
          <w:bCs/>
          <w:color w:val="auto"/>
          <w:sz w:val="52"/>
          <w:szCs w:val="52"/>
          <w:highlight w:val="none"/>
          <w:lang w:eastAsia="zh-CN"/>
        </w:rPr>
      </w:pPr>
      <w:r>
        <w:rPr>
          <w:rFonts w:hint="eastAsia" w:ascii="宋体" w:hAnsi="宋体" w:cs="宋体"/>
          <w:color w:val="auto"/>
          <w:spacing w:val="20"/>
          <w:sz w:val="84"/>
          <w:highlight w:val="none"/>
          <w:lang w:eastAsia="zh-CN"/>
        </w:rPr>
        <w:t>温州市中医院</w:t>
      </w:r>
    </w:p>
    <w:p>
      <w:pPr>
        <w:jc w:val="center"/>
        <w:rPr>
          <w:rFonts w:hint="eastAsia" w:ascii="宋体" w:hAnsi="宋体" w:eastAsia="宋体" w:cs="宋体"/>
          <w:b/>
          <w:bCs/>
          <w:color w:val="auto"/>
          <w:spacing w:val="26"/>
          <w:sz w:val="52"/>
          <w:highlight w:val="none"/>
        </w:rPr>
      </w:pPr>
    </w:p>
    <w:p>
      <w:pPr>
        <w:ind w:firstLine="2357" w:firstLineChars="235"/>
        <w:rPr>
          <w:rFonts w:hint="eastAsia" w:ascii="宋体" w:hAnsi="宋体" w:eastAsia="宋体" w:cs="宋体"/>
          <w:b/>
          <w:bCs/>
          <w:color w:val="auto"/>
          <w:spacing w:val="140"/>
          <w:sz w:val="72"/>
          <w:highlight w:val="none"/>
        </w:rPr>
      </w:pPr>
    </w:p>
    <w:p>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rPr>
        <w:t>招 标 文 件</w:t>
      </w:r>
    </w:p>
    <w:tbl>
      <w:tblPr>
        <w:tblStyle w:val="46"/>
        <w:tblW w:w="0" w:type="auto"/>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9"/>
        <w:gridCol w:w="5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581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温州市</w:t>
            </w:r>
            <w:r>
              <w:rPr>
                <w:rFonts w:hint="eastAsia" w:ascii="宋体" w:hAnsi="宋体" w:cs="宋体"/>
                <w:b w:val="0"/>
                <w:bCs w:val="0"/>
                <w:color w:val="auto"/>
                <w:sz w:val="30"/>
                <w:szCs w:val="30"/>
                <w:highlight w:val="none"/>
                <w:lang w:val="en-US" w:eastAsia="zh-CN"/>
              </w:rPr>
              <w:t>中</w:t>
            </w:r>
            <w:r>
              <w:rPr>
                <w:rFonts w:hint="eastAsia" w:ascii="宋体" w:hAnsi="宋体" w:cs="宋体"/>
                <w:b w:val="0"/>
                <w:bCs w:val="0"/>
                <w:color w:val="auto"/>
                <w:sz w:val="30"/>
                <w:szCs w:val="30"/>
                <w:highlight w:val="none"/>
                <w:lang w:eastAsia="zh-CN"/>
              </w:rPr>
              <w:t>医院银行短期贷款项目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5819" w:type="dxa"/>
            <w:noWrap w:val="0"/>
            <w:vAlign w:val="center"/>
          </w:tcPr>
          <w:p>
            <w:pPr>
              <w:spacing w:line="7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auto"/>
                <w:sz w:val="30"/>
                <w:szCs w:val="30"/>
                <w:highlight w:val="none"/>
                <w:vertAlign w:val="baseline"/>
                <w:lang w:val="en-US" w:eastAsia="zh-CN"/>
              </w:rPr>
              <w:t>邀请比选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581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pacing w:val="40"/>
                <w:sz w:val="30"/>
                <w:szCs w:val="30"/>
                <w:highlight w:val="none"/>
                <w:lang w:val="en-US" w:eastAsia="zh-CN"/>
              </w:rPr>
              <w:t>院内</w:t>
            </w:r>
            <w:r>
              <w:rPr>
                <w:rFonts w:hint="eastAsia" w:ascii="宋体" w:hAnsi="宋体" w:eastAsia="宋体" w:cs="宋体"/>
                <w:b w:val="0"/>
                <w:bCs w:val="0"/>
                <w:color w:val="auto"/>
                <w:spacing w:val="40"/>
                <w:sz w:val="30"/>
                <w:szCs w:val="30"/>
                <w:highlight w:val="none"/>
              </w:rPr>
              <w:t>线</w:t>
            </w:r>
            <w:r>
              <w:rPr>
                <w:rFonts w:hint="eastAsia" w:ascii="宋体" w:hAnsi="宋体" w:cs="宋体"/>
                <w:b w:val="0"/>
                <w:bCs w:val="0"/>
                <w:color w:val="auto"/>
                <w:spacing w:val="40"/>
                <w:sz w:val="30"/>
                <w:szCs w:val="30"/>
                <w:highlight w:val="none"/>
                <w:lang w:val="en-US" w:eastAsia="zh-CN"/>
              </w:rPr>
              <w:t>下</w:t>
            </w:r>
            <w:r>
              <w:rPr>
                <w:rFonts w:hint="eastAsia" w:ascii="宋体" w:hAnsi="宋体" w:eastAsia="宋体" w:cs="宋体"/>
                <w:b w:val="0"/>
                <w:bCs w:val="0"/>
                <w:color w:val="auto"/>
                <w:spacing w:val="40"/>
                <w:sz w:val="30"/>
                <w:szCs w:val="30"/>
                <w:highlight w:val="none"/>
              </w:rPr>
              <w:t>招投标</w:t>
            </w:r>
          </w:p>
        </w:tc>
      </w:tr>
    </w:tbl>
    <w:p>
      <w:pPr>
        <w:spacing w:line="700" w:lineRule="exact"/>
        <w:ind w:firstLine="723" w:firstLineChars="300"/>
        <w:jc w:val="left"/>
        <w:rPr>
          <w:rFonts w:hint="eastAsia" w:ascii="宋体" w:hAnsi="宋体" w:eastAsia="宋体" w:cs="宋体"/>
          <w:b/>
          <w:bCs/>
          <w:color w:val="auto"/>
          <w:sz w:val="24"/>
          <w:highlight w:val="none"/>
        </w:rPr>
      </w:pPr>
    </w:p>
    <w:p>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pPr>
        <w:pStyle w:val="12"/>
        <w:rPr>
          <w:rFonts w:hint="eastAsia" w:ascii="宋体" w:hAnsi="宋体" w:eastAsia="宋体" w:cs="宋体"/>
          <w:b/>
          <w:color w:val="auto"/>
          <w:spacing w:val="40"/>
          <w:sz w:val="30"/>
          <w:szCs w:val="30"/>
          <w:highlight w:val="none"/>
        </w:rPr>
      </w:pPr>
    </w:p>
    <w:p>
      <w:pPr>
        <w:rPr>
          <w:rFonts w:hint="eastAsia" w:ascii="宋体" w:hAnsi="宋体" w:eastAsia="宋体" w:cs="宋体"/>
          <w:b/>
          <w:color w:val="auto"/>
          <w:spacing w:val="40"/>
          <w:sz w:val="30"/>
          <w:szCs w:val="30"/>
          <w:highlight w:val="none"/>
        </w:rPr>
      </w:pPr>
    </w:p>
    <w:p>
      <w:pPr>
        <w:pStyle w:val="12"/>
        <w:rPr>
          <w:rFonts w:hint="eastAsia"/>
        </w:rPr>
      </w:pPr>
    </w:p>
    <w:p>
      <w:pPr>
        <w:rPr>
          <w:rFonts w:hint="eastAsia"/>
        </w:rPr>
      </w:pPr>
    </w:p>
    <w:p>
      <w:pPr>
        <w:pStyle w:val="21"/>
        <w:rPr>
          <w:rFonts w:hint="eastAsia"/>
        </w:rPr>
      </w:pPr>
    </w:p>
    <w:p>
      <w:pPr>
        <w:pStyle w:val="21"/>
        <w:rPr>
          <w:rFonts w:hint="eastAsia"/>
        </w:rPr>
      </w:pPr>
    </w:p>
    <w:p>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eastAsia="宋体" w:cs="宋体"/>
          <w:color w:val="auto"/>
          <w:spacing w:val="30"/>
          <w:sz w:val="30"/>
          <w:highlight w:val="none"/>
        </w:rPr>
        <w:t>招 标 人:</w:t>
      </w:r>
      <w:r>
        <w:rPr>
          <w:rFonts w:hint="eastAsia" w:ascii="宋体" w:hAnsi="宋体" w:cs="宋体"/>
          <w:color w:val="auto"/>
          <w:spacing w:val="30"/>
          <w:sz w:val="30"/>
          <w:highlight w:val="none"/>
          <w:lang w:eastAsia="zh-CN"/>
        </w:rPr>
        <w:t>温州市中医院</w:t>
      </w:r>
    </w:p>
    <w:p>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r>
        <w:rPr>
          <w:rFonts w:hint="eastAsia" w:ascii="宋体" w:hAnsi="宋体" w:cs="宋体"/>
          <w:color w:val="auto"/>
          <w:spacing w:val="30"/>
          <w:sz w:val="30"/>
          <w:highlight w:val="none"/>
          <w:lang w:val="en-US" w:eastAsia="zh-CN"/>
        </w:rPr>
        <w:t>一</w:t>
      </w:r>
      <w:r>
        <w:rPr>
          <w:rFonts w:hint="eastAsia" w:ascii="宋体" w:hAnsi="宋体" w:eastAsia="宋体" w:cs="宋体"/>
          <w:color w:val="auto"/>
          <w:spacing w:val="30"/>
          <w:sz w:val="30"/>
          <w:highlight w:val="none"/>
        </w:rPr>
        <w:t>月</w:t>
      </w:r>
    </w:p>
    <w:p>
      <w:pPr>
        <w:spacing w:line="460" w:lineRule="exact"/>
        <w:jc w:val="both"/>
        <w:rPr>
          <w:rFonts w:hint="eastAsia" w:ascii="新宋体" w:hAnsi="新宋体" w:eastAsia="新宋体" w:cs="新宋体"/>
          <w:sz w:val="32"/>
          <w:szCs w:val="32"/>
          <w:highlight w:val="none"/>
          <w:lang w:eastAsia="zh-CN"/>
        </w:rPr>
      </w:pPr>
      <w:r>
        <w:rPr>
          <w:rFonts w:hint="eastAsia" w:ascii="宋体" w:hAnsi="宋体" w:eastAsia="宋体" w:cs="宋体"/>
          <w:b/>
          <w:color w:val="auto"/>
          <w:sz w:val="36"/>
          <w:szCs w:val="36"/>
          <w:highlight w:val="none"/>
        </w:rPr>
        <w:br w:type="page"/>
      </w:r>
    </w:p>
    <w:p>
      <w:pPr>
        <w:spacing w:line="500" w:lineRule="exact"/>
        <w:jc w:val="center"/>
        <w:rPr>
          <w:rFonts w:hint="eastAsia" w:ascii="新宋体" w:hAnsi="新宋体" w:eastAsia="新宋体" w:cs="新宋体"/>
          <w:sz w:val="40"/>
          <w:szCs w:val="40"/>
          <w:highlight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sect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新宋体" w:hAnsi="新宋体" w:eastAsia="新宋体" w:cs="新宋体"/>
          <w:b/>
          <w:bCs/>
          <w:sz w:val="32"/>
          <w:highlight w:val="none"/>
        </w:rPr>
      </w:pPr>
      <w:bookmarkStart w:id="2" w:name="_Toc30374"/>
      <w:r>
        <w:rPr>
          <w:rFonts w:hint="eastAsia" w:ascii="新宋体" w:hAnsi="新宋体" w:eastAsia="新宋体" w:cs="新宋体"/>
          <w:b/>
          <w:bCs/>
          <w:sz w:val="32"/>
          <w:highlight w:val="none"/>
        </w:rPr>
        <w:t>目</w:t>
      </w:r>
      <w:r>
        <w:rPr>
          <w:rFonts w:hint="eastAsia" w:ascii="新宋体" w:hAnsi="新宋体" w:eastAsia="新宋体" w:cs="新宋体"/>
          <w:b/>
          <w:bCs/>
          <w:sz w:val="32"/>
          <w:highlight w:val="none"/>
          <w:lang w:val="en-US" w:eastAsia="zh-CN"/>
        </w:rPr>
        <w:t xml:space="preserve">  </w:t>
      </w:r>
      <w:r>
        <w:rPr>
          <w:rFonts w:hint="eastAsia" w:ascii="新宋体" w:hAnsi="新宋体" w:eastAsia="新宋体" w:cs="新宋体"/>
          <w:b/>
          <w:bCs/>
          <w:sz w:val="32"/>
          <w:highlight w:val="none"/>
        </w:rPr>
        <w:t>录</w:t>
      </w:r>
      <w:bookmarkEnd w:id="0"/>
      <w:bookmarkEnd w:id="1"/>
      <w:bookmarkEnd w:id="2"/>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TOC \o "1-1" \h \u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_Toc30374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highlight w:val="none"/>
        </w:rPr>
        <w:t>目</w:t>
      </w:r>
      <w:r>
        <w:rPr>
          <w:rFonts w:hint="eastAsia" w:ascii="新宋体" w:hAnsi="新宋体" w:eastAsia="新宋体" w:cs="新宋体"/>
          <w:bCs/>
          <w:sz w:val="22"/>
          <w:szCs w:val="22"/>
          <w:highlight w:val="none"/>
          <w:lang w:val="en-US" w:eastAsia="zh-CN"/>
        </w:rPr>
        <w:t xml:space="preserve">  </w:t>
      </w:r>
      <w:r>
        <w:rPr>
          <w:rFonts w:hint="eastAsia" w:ascii="新宋体" w:hAnsi="新宋体" w:eastAsia="新宋体" w:cs="新宋体"/>
          <w:bCs/>
          <w:sz w:val="22"/>
          <w:szCs w:val="22"/>
          <w:highlight w:val="none"/>
        </w:rPr>
        <w:t>录</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_Toc30374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1</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_Toc19119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第一部分  邀请函</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_Toc19119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19</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_Toc11657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第二部分  投标银行须知</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_Toc11657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20</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_Toc10379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第三部分  合同主要条款</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_Toc10379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25</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_Toc19333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第四部分  招标内容及要求</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_Toc19333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26</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_Toc27271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第五部分  评标办法及评分标准</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_Toc27271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27</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pStyle w:val="33"/>
        <w:keepNext w:val="0"/>
        <w:keepLines w:val="0"/>
        <w:pageBreakBefore w:val="0"/>
        <w:widowControl w:val="0"/>
        <w:tabs>
          <w:tab w:val="right" w:leader="dot" w:pos="9638"/>
        </w:tabs>
        <w:kinsoku/>
        <w:wordWrap/>
        <w:overflowPunct/>
        <w:topLinePunct w:val="0"/>
        <w:autoSpaceDE/>
        <w:autoSpaceDN/>
        <w:bidi w:val="0"/>
        <w:adjustRightIn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highlight w:val="none"/>
        </w:rPr>
        <w:fldChar w:fldCharType="begin"/>
      </w:r>
      <w:r>
        <w:rPr>
          <w:rFonts w:hint="eastAsia" w:ascii="新宋体" w:hAnsi="新宋体" w:eastAsia="新宋体" w:cs="新宋体"/>
          <w:sz w:val="22"/>
          <w:szCs w:val="22"/>
          <w:highlight w:val="none"/>
        </w:rPr>
        <w:instrText xml:space="preserve"> HYPERLINK \l _Toc27107 </w:instrText>
      </w:r>
      <w:r>
        <w:rPr>
          <w:rFonts w:hint="eastAsia" w:ascii="新宋体" w:hAnsi="新宋体" w:eastAsia="新宋体" w:cs="新宋体"/>
          <w:sz w:val="22"/>
          <w:szCs w:val="22"/>
          <w:highlight w:val="none"/>
        </w:rPr>
        <w:fldChar w:fldCharType="separate"/>
      </w:r>
      <w:r>
        <w:rPr>
          <w:rFonts w:hint="eastAsia" w:ascii="新宋体" w:hAnsi="新宋体" w:eastAsia="新宋体" w:cs="新宋体"/>
          <w:bCs/>
          <w:sz w:val="22"/>
          <w:szCs w:val="22"/>
          <w:lang w:val="en-US" w:eastAsia="zh-CN"/>
        </w:rPr>
        <w:t>第六部分  附件</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_Toc27107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29</w:t>
      </w:r>
      <w:r>
        <w:rPr>
          <w:rFonts w:hint="eastAsia" w:ascii="新宋体" w:hAnsi="新宋体" w:eastAsia="新宋体" w:cs="新宋体"/>
          <w:sz w:val="22"/>
          <w:szCs w:val="22"/>
        </w:rPr>
        <w:fldChar w:fldCharType="end"/>
      </w:r>
      <w:r>
        <w:rPr>
          <w:rFonts w:hint="eastAsia" w:ascii="新宋体" w:hAnsi="新宋体" w:eastAsia="新宋体" w:cs="新宋体"/>
          <w:sz w:val="22"/>
          <w:szCs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新宋体" w:hAnsi="新宋体" w:eastAsia="新宋体" w:cs="新宋体"/>
          <w:highlight w:val="none"/>
        </w:rPr>
      </w:pPr>
      <w:r>
        <w:rPr>
          <w:rFonts w:hint="eastAsia" w:ascii="新宋体" w:hAnsi="新宋体" w:eastAsia="新宋体" w:cs="新宋体"/>
          <w:sz w:val="22"/>
          <w:szCs w:val="22"/>
          <w:highlight w:val="none"/>
        </w:rPr>
        <w:fldChar w:fldCharType="end"/>
      </w:r>
    </w:p>
    <w:p>
      <w:pPr>
        <w:autoSpaceDE w:val="0"/>
        <w:autoSpaceDN w:val="0"/>
        <w:rPr>
          <w:rFonts w:hint="eastAsia" w:ascii="新宋体" w:hAnsi="新宋体" w:eastAsia="新宋体" w:cs="新宋体"/>
          <w:szCs w:val="21"/>
          <w:highlight w:val="none"/>
        </w:rPr>
      </w:pPr>
    </w:p>
    <w:p>
      <w:pPr>
        <w:pStyle w:val="19"/>
        <w:rPr>
          <w:rFonts w:hint="eastAsia" w:ascii="新宋体" w:hAnsi="新宋体" w:eastAsia="新宋体" w:cs="新宋体"/>
          <w:highlight w:val="none"/>
        </w:rPr>
      </w:pPr>
    </w:p>
    <w:p>
      <w:pPr>
        <w:pStyle w:val="38"/>
        <w:tabs>
          <w:tab w:val="right" w:leader="dot" w:pos="8296"/>
        </w:tabs>
        <w:rPr>
          <w:rFonts w:hint="eastAsia" w:ascii="新宋体" w:hAnsi="新宋体" w:eastAsia="新宋体" w:cs="新宋体"/>
          <w:highlight w:val="none"/>
        </w:rPr>
        <w:sectPr>
          <w:headerReference r:id="rId4" w:type="default"/>
          <w:footerReference r:id="rId5" w:type="default"/>
          <w:footerReference r:id="rId6" w:type="even"/>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default" w:ascii="新宋体" w:hAnsi="新宋体" w:eastAsia="新宋体" w:cs="新宋体"/>
          <w:b/>
          <w:bCs/>
          <w:sz w:val="36"/>
          <w:szCs w:val="36"/>
          <w:lang w:val="en-US" w:eastAsia="zh-CN"/>
        </w:rPr>
      </w:pPr>
      <w:bookmarkStart w:id="3" w:name="_Toc19119"/>
      <w:bookmarkStart w:id="4" w:name="_Toc152045527"/>
      <w:bookmarkStart w:id="5" w:name="_Toc152042303"/>
      <w:bookmarkStart w:id="6" w:name="_Toc179632544"/>
      <w:bookmarkStart w:id="7" w:name="_Toc144974495"/>
      <w:r>
        <w:rPr>
          <w:rFonts w:hint="eastAsia" w:ascii="新宋体" w:hAnsi="新宋体" w:eastAsia="新宋体" w:cs="新宋体"/>
          <w:b/>
          <w:bCs/>
          <w:sz w:val="36"/>
          <w:szCs w:val="36"/>
          <w:lang w:val="en-US" w:eastAsia="zh-CN"/>
        </w:rPr>
        <w:t>第一部分  邀请函</w:t>
      </w:r>
    </w:p>
    <w:p>
      <w:pPr>
        <w:spacing w:line="360" w:lineRule="auto"/>
        <w:jc w:val="both"/>
        <w:rPr>
          <w:rFonts w:hint="eastAsia" w:ascii="新宋体" w:hAnsi="新宋体" w:eastAsia="新宋体" w:cs="新宋体"/>
          <w:sz w:val="22"/>
          <w:highlight w:val="none"/>
        </w:rPr>
      </w:pPr>
      <w:r>
        <w:rPr>
          <w:rFonts w:hint="eastAsia" w:ascii="宋体" w:hAnsi="宋体" w:cs="宋体"/>
          <w:b/>
          <w:bCs/>
          <w:sz w:val="28"/>
          <w:szCs w:val="36"/>
          <w:highlight w:val="none"/>
          <w:lang w:val="en-US" w:eastAsia="zh-CN"/>
        </w:rPr>
        <w:t>XXXXXX：</w:t>
      </w:r>
    </w:p>
    <w:p>
      <w:pPr>
        <w:tabs>
          <w:tab w:val="left" w:pos="360"/>
        </w:tabs>
        <w:spacing w:line="44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温州</w:t>
      </w:r>
      <w:r>
        <w:rPr>
          <w:rFonts w:hint="eastAsia" w:ascii="新宋体" w:hAnsi="新宋体" w:eastAsia="新宋体" w:cs="新宋体"/>
          <w:sz w:val="22"/>
          <w:highlight w:val="none"/>
          <w:lang w:val="en-US" w:eastAsia="zh-CN"/>
        </w:rPr>
        <w:t>市中医院</w:t>
      </w:r>
      <w:r>
        <w:rPr>
          <w:rFonts w:hint="eastAsia" w:ascii="新宋体" w:hAnsi="新宋体" w:eastAsia="新宋体" w:cs="新宋体"/>
          <w:sz w:val="22"/>
          <w:highlight w:val="none"/>
        </w:rPr>
        <w:t>就</w:t>
      </w:r>
      <w:r>
        <w:rPr>
          <w:rFonts w:hint="eastAsia" w:ascii="新宋体" w:hAnsi="新宋体" w:eastAsia="新宋体" w:cs="新宋体"/>
          <w:sz w:val="22"/>
          <w:highlight w:val="none"/>
          <w:u w:val="single"/>
          <w:lang w:val="en-US" w:eastAsia="zh-CN"/>
        </w:rPr>
        <w:t xml:space="preserve"> </w:t>
      </w:r>
      <w:r>
        <w:rPr>
          <w:rFonts w:hint="eastAsia" w:ascii="新宋体" w:hAnsi="新宋体" w:eastAsia="新宋体" w:cs="新宋体"/>
          <w:sz w:val="22"/>
          <w:highlight w:val="none"/>
          <w:u w:val="single"/>
          <w:lang w:eastAsia="zh-CN"/>
        </w:rPr>
        <w:t>温州市中医院银行短期贷款项目</w:t>
      </w:r>
      <w:r>
        <w:rPr>
          <w:rFonts w:hint="eastAsia" w:ascii="新宋体" w:hAnsi="新宋体" w:eastAsia="新宋体" w:cs="新宋体"/>
          <w:sz w:val="22"/>
          <w:highlight w:val="none"/>
          <w:u w:val="single"/>
          <w:lang w:val="en-US" w:eastAsia="zh-CN"/>
        </w:rPr>
        <w:t xml:space="preserve"> </w:t>
      </w:r>
      <w:r>
        <w:rPr>
          <w:rFonts w:hint="eastAsia" w:ascii="新宋体" w:hAnsi="新宋体" w:eastAsia="新宋体" w:cs="新宋体"/>
          <w:sz w:val="22"/>
          <w:highlight w:val="none"/>
        </w:rPr>
        <w:t>进行邀请比选方式采购，现邀请贵单位前来参与此次比选。</w:t>
      </w:r>
    </w:p>
    <w:p>
      <w:pPr>
        <w:numPr>
          <w:ilvl w:val="0"/>
          <w:numId w:val="1"/>
        </w:numPr>
        <w:tabs>
          <w:tab w:val="left" w:pos="360"/>
        </w:tabs>
        <w:spacing w:line="440" w:lineRule="exact"/>
        <w:rPr>
          <w:rFonts w:hint="eastAsia" w:ascii="新宋体" w:hAnsi="新宋体" w:eastAsia="新宋体" w:cs="新宋体"/>
          <w:b/>
          <w:bCs/>
          <w:sz w:val="22"/>
          <w:highlight w:val="none"/>
        </w:rPr>
      </w:pPr>
      <w:r>
        <w:rPr>
          <w:rFonts w:hint="eastAsia" w:ascii="新宋体" w:hAnsi="新宋体" w:eastAsia="新宋体" w:cs="新宋体"/>
          <w:b/>
          <w:bCs/>
          <w:sz w:val="22"/>
          <w:highlight w:val="none"/>
        </w:rPr>
        <w:t>项目名称：</w:t>
      </w:r>
      <w:r>
        <w:rPr>
          <w:rFonts w:hint="eastAsia" w:ascii="新宋体" w:hAnsi="新宋体" w:eastAsia="新宋体" w:cs="新宋体"/>
          <w:sz w:val="22"/>
          <w:highlight w:val="none"/>
          <w:lang w:eastAsia="zh-CN"/>
        </w:rPr>
        <w:t>温州市中医院银行短期贷款项目</w:t>
      </w:r>
    </w:p>
    <w:p>
      <w:pPr>
        <w:tabs>
          <w:tab w:val="left" w:pos="360"/>
        </w:tabs>
        <w:spacing w:line="440" w:lineRule="exact"/>
        <w:rPr>
          <w:rFonts w:ascii="新宋体" w:hAnsi="新宋体" w:eastAsia="新宋体" w:cs="新宋体"/>
          <w:sz w:val="22"/>
          <w:szCs w:val="22"/>
          <w:highlight w:val="none"/>
        </w:rPr>
      </w:pPr>
      <w:r>
        <w:rPr>
          <w:rFonts w:hint="eastAsia" w:ascii="新宋体" w:hAnsi="新宋体" w:eastAsia="新宋体" w:cs="新宋体"/>
          <w:b/>
          <w:bCs/>
          <w:sz w:val="22"/>
          <w:highlight w:val="none"/>
        </w:rPr>
        <w:t>三、</w:t>
      </w:r>
      <w:r>
        <w:rPr>
          <w:rFonts w:hint="eastAsia" w:ascii="新宋体" w:hAnsi="新宋体" w:eastAsia="新宋体" w:cs="新宋体"/>
          <w:b/>
          <w:bCs/>
          <w:sz w:val="22"/>
          <w:szCs w:val="22"/>
          <w:highlight w:val="none"/>
        </w:rPr>
        <w:t>采购方式：</w:t>
      </w:r>
      <w:r>
        <w:rPr>
          <w:rFonts w:hint="eastAsia" w:ascii="新宋体" w:hAnsi="新宋体" w:eastAsia="新宋体" w:cs="新宋体"/>
          <w:sz w:val="22"/>
          <w:szCs w:val="22"/>
          <w:highlight w:val="none"/>
        </w:rPr>
        <w:t>邀请比选（</w:t>
      </w:r>
      <w:r>
        <w:rPr>
          <w:rFonts w:hint="eastAsia" w:ascii="新宋体" w:hAnsi="新宋体" w:eastAsia="新宋体"/>
          <w:sz w:val="22"/>
          <w:szCs w:val="22"/>
          <w:highlight w:val="none"/>
        </w:rPr>
        <w:t>非政府采购</w:t>
      </w:r>
      <w:r>
        <w:rPr>
          <w:rFonts w:hint="eastAsia" w:ascii="新宋体" w:hAnsi="新宋体" w:eastAsia="新宋体" w:cs="新宋体"/>
          <w:sz w:val="22"/>
          <w:szCs w:val="22"/>
          <w:highlight w:val="none"/>
        </w:rPr>
        <w:t>）</w:t>
      </w:r>
    </w:p>
    <w:p>
      <w:pPr>
        <w:tabs>
          <w:tab w:val="left" w:pos="360"/>
        </w:tabs>
        <w:spacing w:line="440" w:lineRule="exact"/>
        <w:rPr>
          <w:rFonts w:hint="eastAsia" w:ascii="新宋体" w:hAnsi="新宋体" w:eastAsia="新宋体" w:cs="新宋体"/>
          <w:sz w:val="27"/>
          <w:szCs w:val="27"/>
          <w:highlight w:val="none"/>
        </w:rPr>
      </w:pPr>
      <w:r>
        <w:rPr>
          <w:rFonts w:hint="eastAsia" w:ascii="新宋体" w:hAnsi="新宋体" w:eastAsia="新宋体" w:cs="新宋体"/>
          <w:b/>
          <w:bCs/>
          <w:sz w:val="22"/>
          <w:szCs w:val="22"/>
          <w:highlight w:val="none"/>
        </w:rPr>
        <w:t>四、项目概况：</w:t>
      </w:r>
      <w:r>
        <w:rPr>
          <w:rFonts w:hint="eastAsia" w:ascii="新宋体" w:hAnsi="新宋体" w:eastAsia="新宋体" w:cs="新宋体"/>
          <w:sz w:val="27"/>
          <w:szCs w:val="27"/>
          <w:highlight w:val="none"/>
        </w:rPr>
        <w:t xml:space="preserve">   </w:t>
      </w:r>
    </w:p>
    <w:tbl>
      <w:tblPr>
        <w:tblStyle w:val="45"/>
        <w:tblW w:w="522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2368"/>
        <w:gridCol w:w="2129"/>
        <w:gridCol w:w="5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序号</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color w:val="auto"/>
                <w:sz w:val="22"/>
                <w:szCs w:val="22"/>
                <w:highlight w:val="none"/>
                <w:shd w:val="clear" w:color="auto" w:fill="FFFFFF"/>
              </w:rPr>
            </w:pPr>
            <w:r>
              <w:rPr>
                <w:rFonts w:hint="eastAsia" w:ascii="新宋体" w:hAnsi="新宋体" w:eastAsia="新宋体" w:cs="新宋体"/>
                <w:color w:val="auto"/>
                <w:sz w:val="22"/>
                <w:szCs w:val="22"/>
                <w:highlight w:val="none"/>
              </w:rPr>
              <w:t>项目名称</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default" w:ascii="新宋体" w:hAnsi="新宋体" w:eastAsia="新宋体" w:cs="新宋体"/>
                <w:color w:val="auto"/>
                <w:sz w:val="22"/>
                <w:szCs w:val="22"/>
                <w:highlight w:val="none"/>
                <w:shd w:val="clear" w:color="auto" w:fill="FFFFFF"/>
                <w:lang w:val="en-US" w:eastAsia="zh-CN"/>
              </w:rPr>
              <w:t>一年期短期流动资金贷款</w:t>
            </w:r>
            <w:r>
              <w:rPr>
                <w:rFonts w:hint="eastAsia" w:ascii="新宋体" w:hAnsi="新宋体" w:eastAsia="新宋体" w:cs="新宋体"/>
                <w:color w:val="auto"/>
                <w:sz w:val="22"/>
                <w:szCs w:val="22"/>
                <w:highlight w:val="none"/>
                <w:shd w:val="clear" w:color="auto" w:fill="FFFFFF"/>
                <w:lang w:val="en-US" w:eastAsia="zh-CN"/>
              </w:rPr>
              <w:t>金额</w:t>
            </w:r>
          </w:p>
        </w:tc>
        <w:tc>
          <w:tcPr>
            <w:tcW w:w="2447"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2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val="en-US" w:eastAsia="zh-CN"/>
              </w:rPr>
              <w:t>1</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eastAsia" w:ascii="新宋体" w:hAnsi="新宋体" w:eastAsia="新宋体" w:cs="新宋体"/>
                <w:bCs/>
                <w:color w:val="auto"/>
                <w:sz w:val="22"/>
                <w:szCs w:val="22"/>
                <w:highlight w:val="none"/>
                <w:lang w:eastAsia="zh-CN"/>
              </w:rPr>
              <w:t>温州市</w:t>
            </w:r>
            <w:r>
              <w:rPr>
                <w:rFonts w:hint="eastAsia" w:ascii="新宋体" w:hAnsi="新宋体" w:eastAsia="新宋体" w:cs="新宋体"/>
                <w:bCs/>
                <w:color w:val="auto"/>
                <w:sz w:val="22"/>
                <w:szCs w:val="22"/>
                <w:highlight w:val="none"/>
                <w:lang w:val="en-US" w:eastAsia="zh-CN"/>
              </w:rPr>
              <w:t>中</w:t>
            </w:r>
            <w:r>
              <w:rPr>
                <w:rFonts w:hint="eastAsia" w:ascii="新宋体" w:hAnsi="新宋体" w:eastAsia="新宋体" w:cs="新宋体"/>
                <w:bCs/>
                <w:color w:val="auto"/>
                <w:sz w:val="22"/>
                <w:szCs w:val="22"/>
                <w:highlight w:val="none"/>
                <w:lang w:eastAsia="zh-CN"/>
              </w:rPr>
              <w:t>医院银行短期贷款项目</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eastAsia" w:ascii="宋体" w:hAnsi="宋体" w:eastAsia="宋体" w:cs="宋体"/>
                <w:sz w:val="22"/>
                <w:szCs w:val="22"/>
                <w:lang w:val="en-US" w:eastAsia="zh-CN"/>
              </w:rPr>
              <w:t>3945</w:t>
            </w:r>
            <w:r>
              <w:rPr>
                <w:rFonts w:hint="eastAsia" w:ascii="宋体" w:hAnsi="宋体" w:eastAsia="宋体" w:cs="宋体"/>
                <w:sz w:val="22"/>
                <w:szCs w:val="22"/>
              </w:rPr>
              <w:t>万元</w:t>
            </w:r>
          </w:p>
        </w:tc>
        <w:tc>
          <w:tcPr>
            <w:tcW w:w="2447" w:type="pct"/>
            <w:tcBorders>
              <w:top w:val="single" w:color="auto" w:sz="4" w:space="0"/>
              <w:left w:val="single" w:color="auto" w:sz="4" w:space="0"/>
              <w:right w:val="single" w:color="auto" w:sz="4" w:space="0"/>
            </w:tcBorders>
            <w:noWrap w:val="0"/>
            <w:vAlign w:val="center"/>
          </w:tcPr>
          <w:p>
            <w:pPr>
              <w:shd w:val="clear" w:color="auto" w:fill="FFFFFF"/>
              <w:snapToGrid w:val="0"/>
              <w:spacing w:line="42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一年期短期贷款，总额不高于人民币</w:t>
            </w:r>
            <w:r>
              <w:rPr>
                <w:rFonts w:hint="eastAsia" w:ascii="新宋体" w:hAnsi="新宋体" w:eastAsia="新宋体" w:cs="新宋体"/>
                <w:color w:val="auto"/>
                <w:sz w:val="22"/>
                <w:szCs w:val="22"/>
                <w:highlight w:val="none"/>
                <w:lang w:val="en-US" w:eastAsia="zh-CN"/>
              </w:rPr>
              <w:t>3945万元</w:t>
            </w:r>
            <w:r>
              <w:rPr>
                <w:rFonts w:hint="eastAsia" w:ascii="新宋体" w:hAnsi="新宋体" w:eastAsia="新宋体" w:cs="新宋体"/>
                <w:color w:val="auto"/>
                <w:sz w:val="22"/>
                <w:szCs w:val="22"/>
                <w:highlight w:val="none"/>
              </w:rPr>
              <w:t>（金额大写</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叁仟玖佰肆拾伍万元整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，笔数不超过4笔。详见招标文件第</w:t>
            </w:r>
            <w:r>
              <w:rPr>
                <w:rFonts w:hint="eastAsia" w:ascii="新宋体" w:hAnsi="新宋体" w:eastAsia="新宋体" w:cs="新宋体"/>
                <w:color w:val="auto"/>
                <w:sz w:val="22"/>
                <w:szCs w:val="22"/>
                <w:highlight w:val="none"/>
                <w:lang w:val="en-US" w:eastAsia="zh-CN"/>
              </w:rPr>
              <w:t>四</w:t>
            </w:r>
            <w:r>
              <w:rPr>
                <w:rFonts w:hint="eastAsia" w:ascii="新宋体" w:hAnsi="新宋体" w:eastAsia="新宋体" w:cs="新宋体"/>
                <w:color w:val="auto"/>
                <w:sz w:val="22"/>
                <w:szCs w:val="22"/>
                <w:highlight w:val="none"/>
              </w:rPr>
              <w:t>部分“招标内容及要求”</w:t>
            </w:r>
          </w:p>
        </w:tc>
      </w:tr>
    </w:tbl>
    <w:p>
      <w:pPr>
        <w:tabs>
          <w:tab w:val="left" w:pos="360"/>
        </w:tabs>
        <w:spacing w:line="440" w:lineRule="exact"/>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五、比选申请人资格要求:</w:t>
      </w:r>
    </w:p>
    <w:p>
      <w:pPr>
        <w:pStyle w:val="41"/>
        <w:spacing w:before="0" w:beforeAutospacing="0" w:after="0" w:afterAutospacing="0" w:line="460" w:lineRule="exact"/>
        <w:ind w:firstLine="440" w:firstLineChars="200"/>
        <w:rPr>
          <w:rFonts w:hint="eastAsia"/>
          <w:sz w:val="22"/>
          <w:szCs w:val="22"/>
          <w:highlight w:val="none"/>
        </w:rPr>
      </w:pPr>
      <w:r>
        <w:rPr>
          <w:rFonts w:hint="eastAsia"/>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41"/>
        <w:spacing w:before="0" w:beforeAutospacing="0" w:after="0" w:afterAutospacing="0" w:line="460" w:lineRule="exact"/>
        <w:ind w:firstLine="440" w:firstLineChars="200"/>
        <w:rPr>
          <w:rFonts w:hint="eastAsia"/>
          <w:sz w:val="22"/>
          <w:szCs w:val="22"/>
          <w:highlight w:val="none"/>
        </w:rPr>
      </w:pPr>
      <w:r>
        <w:rPr>
          <w:rFonts w:hint="eastAsia"/>
          <w:sz w:val="22"/>
          <w:szCs w:val="22"/>
          <w:highlight w:val="none"/>
        </w:rPr>
        <w:t>2.本项目的特定资格要求：无；</w:t>
      </w:r>
    </w:p>
    <w:p>
      <w:pPr>
        <w:pStyle w:val="41"/>
        <w:spacing w:before="0" w:beforeAutospacing="0" w:after="0" w:afterAutospacing="0" w:line="460" w:lineRule="exact"/>
        <w:ind w:firstLine="440" w:firstLineChars="200"/>
        <w:rPr>
          <w:rFonts w:hint="eastAsia"/>
          <w:sz w:val="22"/>
          <w:szCs w:val="22"/>
          <w:highlight w:val="none"/>
        </w:rPr>
      </w:pPr>
      <w:r>
        <w:rPr>
          <w:rFonts w:hint="eastAsia"/>
          <w:sz w:val="22"/>
          <w:szCs w:val="22"/>
          <w:highlight w:val="none"/>
        </w:rPr>
        <w:t>3.本项目不允许联合体。</w:t>
      </w:r>
    </w:p>
    <w:p>
      <w:pPr>
        <w:spacing w:line="460" w:lineRule="exact"/>
        <w:rPr>
          <w:rFonts w:hint="default" w:ascii="新宋体" w:hAnsi="新宋体" w:eastAsia="新宋体" w:cs="新宋体"/>
          <w:b/>
          <w:bCs/>
          <w:sz w:val="22"/>
          <w:highlight w:val="none"/>
          <w:lang w:val="en-US"/>
        </w:rPr>
      </w:pPr>
      <w:r>
        <w:rPr>
          <w:rFonts w:hint="eastAsia" w:ascii="新宋体" w:hAnsi="新宋体" w:eastAsia="新宋体" w:cs="新宋体"/>
          <w:b/>
          <w:bCs/>
          <w:sz w:val="22"/>
          <w:highlight w:val="none"/>
        </w:rPr>
        <w:t>六、比选文件</w:t>
      </w:r>
      <w:r>
        <w:rPr>
          <w:rFonts w:hint="eastAsia" w:ascii="新宋体" w:hAnsi="新宋体" w:eastAsia="新宋体" w:cs="新宋体"/>
          <w:b/>
          <w:bCs/>
          <w:sz w:val="22"/>
          <w:highlight w:val="none"/>
          <w:lang w:val="en-US" w:eastAsia="zh-CN"/>
        </w:rPr>
        <w:t>获取方式</w:t>
      </w:r>
      <w:r>
        <w:rPr>
          <w:rFonts w:hint="eastAsia" w:ascii="新宋体" w:hAnsi="新宋体" w:eastAsia="新宋体" w:cs="新宋体"/>
          <w:b/>
          <w:bCs/>
          <w:sz w:val="22"/>
          <w:highlight w:val="none"/>
        </w:rPr>
        <w:t>：</w:t>
      </w:r>
      <w:r>
        <w:rPr>
          <w:rFonts w:hint="eastAsia" w:ascii="新宋体" w:hAnsi="新宋体" w:eastAsia="新宋体" w:cs="新宋体"/>
          <w:sz w:val="22"/>
          <w:highlight w:val="none"/>
          <w:lang w:val="en-US" w:eastAsia="zh-CN"/>
        </w:rPr>
        <w:t>温州市中医院官网-采购信息（网址：）</w:t>
      </w:r>
    </w:p>
    <w:p>
      <w:pPr>
        <w:tabs>
          <w:tab w:val="left" w:pos="360"/>
        </w:tabs>
        <w:spacing w:line="440" w:lineRule="exact"/>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七、比选申请文件递交截止时间：</w:t>
      </w:r>
      <w:r>
        <w:rPr>
          <w:rFonts w:ascii="新宋体" w:hAnsi="新宋体" w:eastAsia="新宋体" w:cs="新宋体"/>
          <w:sz w:val="22"/>
          <w:highlight w:val="none"/>
        </w:rPr>
        <w:t>202</w:t>
      </w:r>
      <w:r>
        <w:rPr>
          <w:rFonts w:hint="eastAsia" w:ascii="新宋体" w:hAnsi="新宋体" w:eastAsia="新宋体" w:cs="新宋体"/>
          <w:sz w:val="22"/>
          <w:highlight w:val="none"/>
          <w:lang w:val="en-US" w:eastAsia="zh-CN"/>
        </w:rPr>
        <w:t>6</w:t>
      </w:r>
      <w:r>
        <w:rPr>
          <w:rFonts w:hint="eastAsia" w:ascii="新宋体" w:hAnsi="新宋体" w:eastAsia="新宋体" w:cs="新宋体"/>
          <w:sz w:val="22"/>
          <w:highlight w:val="none"/>
        </w:rPr>
        <w:t>年</w:t>
      </w:r>
      <w:r>
        <w:rPr>
          <w:rFonts w:hint="eastAsia" w:ascii="新宋体" w:hAnsi="新宋体" w:eastAsia="新宋体" w:cs="新宋体"/>
          <w:sz w:val="22"/>
          <w:highlight w:val="none"/>
          <w:lang w:val="en-US" w:eastAsia="zh-CN"/>
        </w:rPr>
        <w:t xml:space="preserve"> 1</w:t>
      </w:r>
      <w:r>
        <w:rPr>
          <w:rFonts w:hint="eastAsia" w:ascii="新宋体" w:hAnsi="新宋体" w:eastAsia="新宋体" w:cs="新宋体"/>
          <w:sz w:val="22"/>
          <w:highlight w:val="none"/>
        </w:rPr>
        <w:t>月</w:t>
      </w:r>
      <w:r>
        <w:rPr>
          <w:rFonts w:hint="eastAsia" w:ascii="新宋体" w:hAnsi="新宋体" w:eastAsia="新宋体" w:cs="新宋体"/>
          <w:sz w:val="22"/>
          <w:highlight w:val="none"/>
          <w:lang w:val="en-US" w:eastAsia="zh-CN"/>
        </w:rPr>
        <w:t xml:space="preserve"> 29</w:t>
      </w:r>
      <w:r>
        <w:rPr>
          <w:rFonts w:hint="eastAsia" w:ascii="新宋体" w:hAnsi="新宋体" w:eastAsia="新宋体" w:cs="新宋体"/>
          <w:sz w:val="22"/>
          <w:highlight w:val="none"/>
        </w:rPr>
        <w:t>日</w:t>
      </w:r>
      <w:r>
        <w:rPr>
          <w:rFonts w:hint="eastAsia" w:ascii="新宋体" w:hAnsi="新宋体" w:eastAsia="新宋体" w:cs="新宋体"/>
          <w:sz w:val="22"/>
          <w:highlight w:val="none"/>
          <w:lang w:val="en-US" w:eastAsia="zh-CN"/>
        </w:rPr>
        <w:t>上午 9</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00整</w:t>
      </w:r>
      <w:r>
        <w:rPr>
          <w:rFonts w:hint="eastAsia" w:ascii="新宋体" w:hAnsi="新宋体" w:eastAsia="新宋体" w:cs="新宋体"/>
          <w:sz w:val="22"/>
          <w:szCs w:val="22"/>
          <w:highlight w:val="none"/>
        </w:rPr>
        <w:t>。</w:t>
      </w:r>
    </w:p>
    <w:p>
      <w:pPr>
        <w:tabs>
          <w:tab w:val="left" w:pos="360"/>
        </w:tabs>
        <w:spacing w:line="440" w:lineRule="exact"/>
        <w:rPr>
          <w:rFonts w:hint="eastAsia" w:ascii="新宋体" w:hAnsi="新宋体" w:eastAsia="新宋体" w:cs="新宋体"/>
          <w:sz w:val="22"/>
          <w:highlight w:val="none"/>
        </w:rPr>
      </w:pPr>
      <w:r>
        <w:rPr>
          <w:rFonts w:hint="eastAsia" w:ascii="新宋体" w:hAnsi="新宋体" w:eastAsia="新宋体" w:cs="新宋体"/>
          <w:b/>
          <w:bCs/>
          <w:sz w:val="22"/>
          <w:szCs w:val="22"/>
          <w:highlight w:val="none"/>
        </w:rPr>
        <w:t>八、比选申请文件递交地点：</w:t>
      </w:r>
      <w:r>
        <w:rPr>
          <w:rFonts w:hint="eastAsia" w:ascii="新宋体" w:hAnsi="新宋体" w:eastAsia="新宋体" w:cs="新宋体"/>
          <w:sz w:val="22"/>
          <w:highlight w:val="none"/>
        </w:rPr>
        <w:t>温州市中医院六虹桥院区综合楼行政区域二楼E204办公室</w:t>
      </w:r>
    </w:p>
    <w:p>
      <w:pPr>
        <w:tabs>
          <w:tab w:val="left" w:pos="360"/>
        </w:tabs>
        <w:spacing w:line="440" w:lineRule="exact"/>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九、开标时间：</w:t>
      </w:r>
      <w:r>
        <w:rPr>
          <w:rFonts w:ascii="新宋体" w:hAnsi="新宋体" w:eastAsia="新宋体" w:cs="新宋体"/>
          <w:sz w:val="22"/>
          <w:highlight w:val="none"/>
        </w:rPr>
        <w:t>202</w:t>
      </w:r>
      <w:r>
        <w:rPr>
          <w:rFonts w:hint="eastAsia" w:ascii="新宋体" w:hAnsi="新宋体" w:eastAsia="新宋体" w:cs="新宋体"/>
          <w:sz w:val="22"/>
          <w:highlight w:val="none"/>
          <w:lang w:val="en-US" w:eastAsia="zh-CN"/>
        </w:rPr>
        <w:t>6</w:t>
      </w:r>
      <w:r>
        <w:rPr>
          <w:rFonts w:hint="eastAsia" w:ascii="新宋体" w:hAnsi="新宋体" w:eastAsia="新宋体" w:cs="新宋体"/>
          <w:sz w:val="22"/>
          <w:highlight w:val="none"/>
        </w:rPr>
        <w:t>年</w:t>
      </w:r>
      <w:r>
        <w:rPr>
          <w:rFonts w:hint="eastAsia" w:ascii="新宋体" w:hAnsi="新宋体" w:eastAsia="新宋体" w:cs="新宋体"/>
          <w:sz w:val="22"/>
          <w:highlight w:val="none"/>
          <w:lang w:val="en-US" w:eastAsia="zh-CN"/>
        </w:rPr>
        <w:t xml:space="preserve"> 1</w:t>
      </w:r>
      <w:r>
        <w:rPr>
          <w:rFonts w:hint="eastAsia" w:ascii="新宋体" w:hAnsi="新宋体" w:eastAsia="新宋体" w:cs="新宋体"/>
          <w:sz w:val="22"/>
          <w:highlight w:val="none"/>
        </w:rPr>
        <w:t>月</w:t>
      </w:r>
      <w:r>
        <w:rPr>
          <w:rFonts w:hint="eastAsia" w:ascii="新宋体" w:hAnsi="新宋体" w:eastAsia="新宋体" w:cs="新宋体"/>
          <w:sz w:val="22"/>
          <w:highlight w:val="none"/>
          <w:lang w:val="en-US" w:eastAsia="zh-CN"/>
        </w:rPr>
        <w:t xml:space="preserve"> 29</w:t>
      </w:r>
      <w:r>
        <w:rPr>
          <w:rFonts w:hint="eastAsia" w:ascii="新宋体" w:hAnsi="新宋体" w:eastAsia="新宋体" w:cs="新宋体"/>
          <w:sz w:val="22"/>
          <w:highlight w:val="none"/>
        </w:rPr>
        <w:t>日</w:t>
      </w:r>
      <w:r>
        <w:rPr>
          <w:rFonts w:hint="eastAsia" w:ascii="新宋体" w:hAnsi="新宋体" w:eastAsia="新宋体" w:cs="新宋体"/>
          <w:sz w:val="22"/>
          <w:highlight w:val="none"/>
          <w:lang w:val="en-US" w:eastAsia="zh-CN"/>
        </w:rPr>
        <w:t>上午 9</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00</w:t>
      </w:r>
      <w:r>
        <w:rPr>
          <w:rFonts w:hint="eastAsia" w:ascii="新宋体" w:hAnsi="新宋体" w:eastAsia="新宋体" w:cs="新宋体"/>
          <w:sz w:val="22"/>
          <w:szCs w:val="22"/>
          <w:highlight w:val="none"/>
        </w:rPr>
        <w:t>。</w:t>
      </w:r>
    </w:p>
    <w:p>
      <w:pPr>
        <w:tabs>
          <w:tab w:val="left" w:pos="360"/>
        </w:tabs>
        <w:spacing w:line="440" w:lineRule="exact"/>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十、开标地址：</w:t>
      </w:r>
      <w:r>
        <w:rPr>
          <w:rFonts w:hint="eastAsia" w:ascii="新宋体" w:hAnsi="新宋体" w:eastAsia="新宋体" w:cs="新宋体"/>
          <w:sz w:val="22"/>
          <w:highlight w:val="none"/>
        </w:rPr>
        <w:t>温州市中医院院内</w:t>
      </w:r>
      <w:r>
        <w:rPr>
          <w:rFonts w:hint="eastAsia" w:ascii="新宋体" w:hAnsi="新宋体" w:eastAsia="新宋体" w:cs="新宋体"/>
          <w:sz w:val="22"/>
          <w:szCs w:val="22"/>
          <w:highlight w:val="none"/>
        </w:rPr>
        <w:t xml:space="preserve">。 </w:t>
      </w:r>
    </w:p>
    <w:p>
      <w:pPr>
        <w:tabs>
          <w:tab w:val="left" w:pos="360"/>
        </w:tabs>
        <w:spacing w:line="440" w:lineRule="exact"/>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十一、公告期限：</w:t>
      </w:r>
      <w:r>
        <w:rPr>
          <w:rFonts w:hint="eastAsia" w:ascii="新宋体" w:hAnsi="新宋体" w:eastAsia="新宋体" w:cs="新宋体"/>
          <w:sz w:val="22"/>
          <w:szCs w:val="22"/>
          <w:highlight w:val="none"/>
          <w:lang w:val="en-US" w:eastAsia="zh-CN"/>
        </w:rPr>
        <w:t>5个工作</w:t>
      </w:r>
      <w:r>
        <w:rPr>
          <w:rFonts w:hint="eastAsia" w:ascii="新宋体" w:hAnsi="新宋体" w:eastAsia="新宋体" w:cs="新宋体"/>
          <w:sz w:val="22"/>
          <w:szCs w:val="22"/>
          <w:highlight w:val="none"/>
        </w:rPr>
        <w:t>日。 </w:t>
      </w:r>
    </w:p>
    <w:p>
      <w:pPr>
        <w:tabs>
          <w:tab w:val="left" w:pos="360"/>
        </w:tabs>
        <w:spacing w:line="440" w:lineRule="exact"/>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十二、 联系方式</w:t>
      </w:r>
    </w:p>
    <w:p>
      <w:pPr>
        <w:pStyle w:val="41"/>
        <w:spacing w:before="0" w:beforeAutospacing="0" w:after="0" w:afterAutospacing="0" w:line="460" w:lineRule="exact"/>
        <w:ind w:firstLine="440" w:firstLineChars="200"/>
        <w:rPr>
          <w:rFonts w:hint="eastAsia"/>
          <w:sz w:val="22"/>
          <w:szCs w:val="22"/>
          <w:highlight w:val="none"/>
        </w:rPr>
      </w:pPr>
      <w:r>
        <w:rPr>
          <w:rFonts w:hint="eastAsia"/>
          <w:sz w:val="22"/>
          <w:szCs w:val="22"/>
          <w:highlight w:val="none"/>
        </w:rPr>
        <w:t>比选人信息</w:t>
      </w:r>
    </w:p>
    <w:p>
      <w:pPr>
        <w:pStyle w:val="41"/>
        <w:spacing w:before="0" w:beforeAutospacing="0" w:after="0" w:afterAutospacing="0" w:line="460" w:lineRule="exact"/>
        <w:ind w:firstLine="440" w:firstLineChars="200"/>
        <w:rPr>
          <w:rFonts w:hint="default" w:eastAsia="宋体"/>
          <w:sz w:val="22"/>
          <w:szCs w:val="22"/>
          <w:highlight w:val="none"/>
          <w:lang w:val="en-US" w:eastAsia="zh-CN"/>
        </w:rPr>
      </w:pPr>
      <w:r>
        <w:rPr>
          <w:rFonts w:hint="eastAsia"/>
          <w:sz w:val="22"/>
          <w:szCs w:val="22"/>
          <w:highlight w:val="none"/>
        </w:rPr>
        <w:t>名   称：</w:t>
      </w:r>
      <w:r>
        <w:rPr>
          <w:rFonts w:hint="eastAsia"/>
          <w:sz w:val="22"/>
          <w:szCs w:val="22"/>
          <w:highlight w:val="none"/>
          <w:lang w:val="en-US" w:eastAsia="zh-CN"/>
        </w:rPr>
        <w:t>温州市中医院</w:t>
      </w:r>
    </w:p>
    <w:p>
      <w:pPr>
        <w:pStyle w:val="41"/>
        <w:spacing w:before="0" w:beforeAutospacing="0" w:after="0" w:afterAutospacing="0" w:line="460" w:lineRule="exact"/>
        <w:ind w:firstLine="440" w:firstLineChars="200"/>
        <w:rPr>
          <w:rFonts w:ascii="新宋体" w:hAnsi="新宋体" w:eastAsia="新宋体" w:cs="新宋体"/>
          <w:sz w:val="22"/>
          <w:highlight w:val="none"/>
        </w:rPr>
      </w:pPr>
      <w:r>
        <w:rPr>
          <w:rFonts w:hint="eastAsia" w:ascii="新宋体" w:hAnsi="新宋体" w:eastAsia="新宋体" w:cs="新宋体"/>
          <w:sz w:val="22"/>
          <w:highlight w:val="none"/>
        </w:rPr>
        <w:t xml:space="preserve">联 系 人： </w:t>
      </w:r>
    </w:p>
    <w:p>
      <w:pPr>
        <w:pStyle w:val="41"/>
        <w:spacing w:before="0" w:beforeAutospacing="0" w:after="0" w:afterAutospacing="0" w:line="460" w:lineRule="exact"/>
        <w:ind w:firstLine="440" w:firstLineChars="200"/>
        <w:rPr>
          <w:rFonts w:hint="eastAsia" w:ascii="新宋体" w:hAnsi="新宋体" w:eastAsia="新宋体" w:cs="新宋体"/>
          <w:sz w:val="22"/>
          <w:highlight w:val="none"/>
        </w:rPr>
      </w:pPr>
      <w:r>
        <w:rPr>
          <w:rFonts w:hint="eastAsia" w:ascii="新宋体" w:hAnsi="新宋体" w:eastAsia="新宋体" w:cs="新宋体"/>
          <w:sz w:val="22"/>
          <w:highlight w:val="none"/>
        </w:rPr>
        <w:t>联系电话：</w:t>
      </w:r>
    </w:p>
    <w:p>
      <w:pPr>
        <w:spacing w:line="360" w:lineRule="auto"/>
        <w:ind w:left="441" w:leftChars="210" w:firstLine="440" w:firstLineChars="200"/>
        <w:jc w:val="right"/>
        <w:rPr>
          <w:rFonts w:hint="eastAsia" w:ascii="新宋体" w:hAnsi="新宋体" w:eastAsia="新宋体" w:cs="新宋体"/>
          <w:kern w:val="0"/>
          <w:sz w:val="22"/>
          <w:highlight w:val="none"/>
          <w:lang w:eastAsia="zh-CN"/>
        </w:rPr>
      </w:pPr>
      <w:r>
        <w:rPr>
          <w:rFonts w:hint="eastAsia" w:ascii="新宋体" w:hAnsi="新宋体" w:eastAsia="新宋体" w:cs="新宋体"/>
          <w:sz w:val="22"/>
          <w:highlight w:val="none"/>
          <w:lang w:eastAsia="zh-CN"/>
        </w:rPr>
        <w:t>（采购单位）</w:t>
      </w:r>
    </w:p>
    <w:p>
      <w:pPr>
        <w:spacing w:line="360" w:lineRule="auto"/>
        <w:jc w:val="right"/>
        <w:rPr>
          <w:rFonts w:hint="default" w:ascii="新宋体" w:hAnsi="新宋体" w:eastAsia="新宋体" w:cs="新宋体"/>
          <w:sz w:val="22"/>
          <w:highlight w:val="none"/>
          <w:lang w:val="en-US" w:eastAsia="zh-CN"/>
        </w:rPr>
      </w:pPr>
      <w:r>
        <w:rPr>
          <w:rFonts w:hint="eastAsia" w:ascii="新宋体" w:hAnsi="新宋体" w:eastAsia="新宋体" w:cs="新宋体"/>
          <w:sz w:val="22"/>
          <w:highlight w:val="none"/>
        </w:rPr>
        <w:t>温州</w:t>
      </w:r>
      <w:r>
        <w:rPr>
          <w:rFonts w:hint="eastAsia" w:ascii="新宋体" w:hAnsi="新宋体" w:eastAsia="新宋体" w:cs="新宋体"/>
          <w:sz w:val="22"/>
          <w:highlight w:val="none"/>
          <w:lang w:val="en-US" w:eastAsia="zh-CN"/>
        </w:rPr>
        <w:t>市中医院</w:t>
      </w:r>
    </w:p>
    <w:p>
      <w:pPr>
        <w:spacing w:line="360" w:lineRule="auto"/>
        <w:jc w:val="right"/>
        <w:rPr>
          <w:rFonts w:hint="eastAsia" w:ascii="新宋体" w:hAnsi="新宋体" w:eastAsia="新宋体" w:cs="新宋体"/>
          <w:b/>
          <w:bCs/>
          <w:sz w:val="36"/>
          <w:szCs w:val="36"/>
          <w:lang w:val="en-US" w:eastAsia="zh-CN"/>
        </w:rPr>
      </w:pPr>
      <w:r>
        <w:rPr>
          <w:rFonts w:ascii="新宋体" w:hAnsi="新宋体" w:eastAsia="新宋体" w:cs="新宋体"/>
          <w:sz w:val="22"/>
          <w:highlight w:val="none"/>
        </w:rPr>
        <w:t>202</w:t>
      </w:r>
      <w:r>
        <w:rPr>
          <w:rFonts w:hint="eastAsia" w:ascii="新宋体" w:hAnsi="新宋体" w:eastAsia="新宋体" w:cs="新宋体"/>
          <w:sz w:val="22"/>
          <w:highlight w:val="none"/>
          <w:lang w:val="en-US" w:eastAsia="zh-CN"/>
        </w:rPr>
        <w:t>6</w:t>
      </w:r>
      <w:r>
        <w:rPr>
          <w:rFonts w:hint="eastAsia" w:ascii="新宋体" w:hAnsi="新宋体" w:eastAsia="新宋体" w:cs="新宋体"/>
          <w:sz w:val="22"/>
          <w:highlight w:val="none"/>
        </w:rPr>
        <w:t>年</w:t>
      </w:r>
      <w:r>
        <w:rPr>
          <w:rFonts w:hint="eastAsia" w:ascii="新宋体" w:hAnsi="新宋体" w:eastAsia="新宋体" w:cs="新宋体"/>
          <w:sz w:val="22"/>
          <w:highlight w:val="none"/>
          <w:lang w:val="en-US" w:eastAsia="zh-CN"/>
        </w:rPr>
        <w:t xml:space="preserve">  </w:t>
      </w:r>
      <w:r>
        <w:rPr>
          <w:rFonts w:hint="eastAsia" w:ascii="新宋体" w:hAnsi="新宋体" w:eastAsia="新宋体" w:cs="新宋体"/>
          <w:sz w:val="22"/>
          <w:highlight w:val="none"/>
        </w:rPr>
        <w:t>月</w:t>
      </w:r>
      <w:r>
        <w:rPr>
          <w:rFonts w:hint="eastAsia" w:ascii="新宋体" w:hAnsi="新宋体" w:eastAsia="新宋体" w:cs="新宋体"/>
          <w:sz w:val="22"/>
          <w:highlight w:val="none"/>
          <w:lang w:val="en-US" w:eastAsia="zh-CN"/>
        </w:rPr>
        <w:t xml:space="preserve">  </w:t>
      </w:r>
      <w:r>
        <w:rPr>
          <w:rFonts w:hint="eastAsia" w:ascii="新宋体" w:hAnsi="新宋体" w:eastAsia="新宋体" w:cs="新宋体"/>
          <w:sz w:val="22"/>
          <w:highlight w:val="none"/>
        </w:rPr>
        <w:t xml:space="preserve">日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default"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 xml:space="preserve">第二部分  </w:t>
      </w:r>
      <w:bookmarkEnd w:id="3"/>
      <w:r>
        <w:rPr>
          <w:rFonts w:hint="eastAsia" w:ascii="新宋体" w:hAnsi="新宋体" w:eastAsia="新宋体" w:cs="新宋体"/>
          <w:b/>
          <w:bCs/>
          <w:sz w:val="36"/>
          <w:szCs w:val="36"/>
          <w:lang w:val="en-US" w:eastAsia="zh-CN"/>
        </w:rPr>
        <w:t>邀请比选公告</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项目概况</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温州市中医院</w:t>
      </w:r>
      <w:r>
        <w:rPr>
          <w:rFonts w:hint="eastAsia" w:ascii="新宋体" w:hAnsi="新宋体" w:eastAsia="新宋体" w:cs="新宋体"/>
          <w:color w:val="auto"/>
          <w:sz w:val="22"/>
          <w:highlight w:val="none"/>
          <w:lang w:eastAsia="zh-CN"/>
        </w:rPr>
        <w:t>就</w:t>
      </w:r>
      <w:r>
        <w:rPr>
          <w:rFonts w:hint="eastAsia" w:ascii="新宋体" w:hAnsi="新宋体" w:eastAsia="新宋体" w:cs="新宋体"/>
          <w:color w:val="auto"/>
          <w:sz w:val="22"/>
          <w:highlight w:val="none"/>
          <w:u w:val="single"/>
          <w:lang w:eastAsia="zh-CN"/>
        </w:rPr>
        <w:t>温州市中医院银行短期贷款项目</w:t>
      </w:r>
      <w:r>
        <w:rPr>
          <w:rFonts w:hint="eastAsia" w:ascii="新宋体" w:hAnsi="新宋体" w:eastAsia="新宋体" w:cs="新宋体"/>
          <w:color w:val="auto"/>
          <w:sz w:val="22"/>
          <w:highlight w:val="none"/>
          <w:lang w:eastAsia="zh-CN"/>
        </w:rPr>
        <w:t>进行邀请比选方式采购，现邀请贵单位前来参与此次比选。</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一、项目基本情况</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项目名称：</w:t>
      </w:r>
      <w:r>
        <w:rPr>
          <w:rFonts w:hint="eastAsia" w:ascii="新宋体" w:hAnsi="新宋体" w:eastAsia="新宋体" w:cs="新宋体"/>
          <w:color w:val="auto"/>
          <w:sz w:val="22"/>
          <w:highlight w:val="none"/>
          <w:lang w:eastAsia="zh-CN"/>
        </w:rPr>
        <w:t>温州市中医院银行短期贷款项目</w:t>
      </w:r>
      <w:r>
        <w:rPr>
          <w:rFonts w:hint="eastAsia" w:ascii="新宋体" w:hAnsi="新宋体" w:eastAsia="新宋体" w:cs="新宋体"/>
          <w:color w:val="auto"/>
          <w:sz w:val="22"/>
          <w:highlight w:val="none"/>
        </w:rPr>
        <w:t> </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采购方式：邀请比选（非政府采购）</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采购需求：</w:t>
      </w:r>
    </w:p>
    <w:tbl>
      <w:tblPr>
        <w:tblStyle w:val="45"/>
        <w:tblW w:w="499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3313"/>
        <w:gridCol w:w="1830"/>
        <w:gridCol w:w="39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序号</w:t>
            </w:r>
          </w:p>
        </w:tc>
        <w:tc>
          <w:tcPr>
            <w:tcW w:w="1684"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color w:val="auto"/>
                <w:sz w:val="22"/>
                <w:szCs w:val="22"/>
                <w:highlight w:val="none"/>
                <w:shd w:val="clear" w:color="auto" w:fill="FFFFFF"/>
              </w:rPr>
            </w:pPr>
            <w:r>
              <w:rPr>
                <w:rFonts w:hint="eastAsia" w:ascii="新宋体" w:hAnsi="新宋体" w:eastAsia="新宋体" w:cs="新宋体"/>
                <w:color w:val="auto"/>
                <w:sz w:val="22"/>
                <w:szCs w:val="22"/>
                <w:highlight w:val="none"/>
              </w:rPr>
              <w:t>项目名称</w:t>
            </w:r>
          </w:p>
        </w:tc>
        <w:tc>
          <w:tcPr>
            <w:tcW w:w="930"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default" w:ascii="新宋体" w:hAnsi="新宋体" w:eastAsia="新宋体" w:cs="新宋体"/>
                <w:color w:val="auto"/>
                <w:sz w:val="22"/>
                <w:szCs w:val="22"/>
                <w:highlight w:val="none"/>
                <w:shd w:val="clear" w:color="auto" w:fill="FFFFFF"/>
                <w:lang w:val="en-US" w:eastAsia="zh-CN"/>
              </w:rPr>
              <w:t>一年期短期流动资金贷款</w:t>
            </w:r>
            <w:r>
              <w:rPr>
                <w:rFonts w:hint="eastAsia" w:ascii="新宋体" w:hAnsi="新宋体" w:eastAsia="新宋体" w:cs="新宋体"/>
                <w:color w:val="auto"/>
                <w:sz w:val="22"/>
                <w:szCs w:val="22"/>
                <w:highlight w:val="none"/>
                <w:shd w:val="clear" w:color="auto" w:fill="FFFFFF"/>
                <w:lang w:val="en-US" w:eastAsia="zh-CN"/>
              </w:rPr>
              <w:t>金额</w:t>
            </w:r>
          </w:p>
        </w:tc>
        <w:tc>
          <w:tcPr>
            <w:tcW w:w="199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2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lang w:val="en-US" w:eastAsia="zh-CN"/>
              </w:rPr>
              <w:t>1</w:t>
            </w:r>
          </w:p>
        </w:tc>
        <w:tc>
          <w:tcPr>
            <w:tcW w:w="1684"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eastAsia" w:ascii="新宋体" w:hAnsi="新宋体" w:eastAsia="新宋体" w:cs="新宋体"/>
                <w:bCs/>
                <w:color w:val="auto"/>
                <w:sz w:val="22"/>
                <w:szCs w:val="22"/>
                <w:highlight w:val="none"/>
                <w:lang w:eastAsia="zh-CN"/>
              </w:rPr>
              <w:t>温州市</w:t>
            </w:r>
            <w:r>
              <w:rPr>
                <w:rFonts w:hint="eastAsia" w:ascii="新宋体" w:hAnsi="新宋体" w:eastAsia="新宋体" w:cs="新宋体"/>
                <w:bCs/>
                <w:color w:val="auto"/>
                <w:sz w:val="22"/>
                <w:szCs w:val="22"/>
                <w:highlight w:val="none"/>
                <w:lang w:val="en-US" w:eastAsia="zh-CN"/>
              </w:rPr>
              <w:t>中</w:t>
            </w:r>
            <w:r>
              <w:rPr>
                <w:rFonts w:hint="eastAsia" w:ascii="新宋体" w:hAnsi="新宋体" w:eastAsia="新宋体" w:cs="新宋体"/>
                <w:bCs/>
                <w:color w:val="auto"/>
                <w:sz w:val="22"/>
                <w:szCs w:val="22"/>
                <w:highlight w:val="none"/>
                <w:lang w:eastAsia="zh-CN"/>
              </w:rPr>
              <w:t>医院银行短期贷款项目</w:t>
            </w:r>
          </w:p>
        </w:tc>
        <w:tc>
          <w:tcPr>
            <w:tcW w:w="930" w:type="pct"/>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2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eastAsia" w:ascii="宋体" w:hAnsi="宋体" w:eastAsia="宋体" w:cs="宋体"/>
                <w:sz w:val="22"/>
                <w:szCs w:val="22"/>
                <w:lang w:val="en-US" w:eastAsia="zh-CN"/>
              </w:rPr>
              <w:t>3945</w:t>
            </w:r>
            <w:r>
              <w:rPr>
                <w:rFonts w:hint="eastAsia" w:ascii="宋体" w:hAnsi="宋体" w:eastAsia="宋体" w:cs="宋体"/>
                <w:sz w:val="22"/>
                <w:szCs w:val="22"/>
              </w:rPr>
              <w:t>万元</w:t>
            </w:r>
          </w:p>
        </w:tc>
        <w:tc>
          <w:tcPr>
            <w:tcW w:w="1996" w:type="pct"/>
            <w:tcBorders>
              <w:top w:val="single" w:color="auto" w:sz="4" w:space="0"/>
              <w:left w:val="single" w:color="auto" w:sz="4" w:space="0"/>
              <w:right w:val="single" w:color="auto" w:sz="4" w:space="0"/>
            </w:tcBorders>
            <w:noWrap w:val="0"/>
            <w:vAlign w:val="center"/>
          </w:tcPr>
          <w:p>
            <w:pPr>
              <w:shd w:val="clear" w:color="auto" w:fill="FFFFFF"/>
              <w:snapToGrid w:val="0"/>
              <w:spacing w:line="42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一年期短期贷款，总额不高于人民币</w:t>
            </w:r>
            <w:r>
              <w:rPr>
                <w:rFonts w:hint="eastAsia" w:ascii="新宋体" w:hAnsi="新宋体" w:eastAsia="新宋体" w:cs="新宋体"/>
                <w:color w:val="auto"/>
                <w:sz w:val="22"/>
                <w:szCs w:val="22"/>
                <w:highlight w:val="none"/>
                <w:lang w:val="en-US" w:eastAsia="zh-CN"/>
              </w:rPr>
              <w:t>3945万元</w:t>
            </w:r>
            <w:r>
              <w:rPr>
                <w:rFonts w:hint="eastAsia" w:ascii="新宋体" w:hAnsi="新宋体" w:eastAsia="新宋体" w:cs="新宋体"/>
                <w:color w:val="auto"/>
                <w:sz w:val="22"/>
                <w:szCs w:val="22"/>
                <w:highlight w:val="none"/>
              </w:rPr>
              <w:t>（金额大写</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叁仟玖佰肆拾伍万元整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，笔数不超过4笔。详见招标文件第</w:t>
            </w:r>
            <w:r>
              <w:rPr>
                <w:rFonts w:hint="eastAsia" w:ascii="新宋体" w:hAnsi="新宋体" w:eastAsia="新宋体" w:cs="新宋体"/>
                <w:color w:val="auto"/>
                <w:sz w:val="22"/>
                <w:szCs w:val="22"/>
                <w:highlight w:val="none"/>
                <w:lang w:val="en-US" w:eastAsia="zh-CN"/>
              </w:rPr>
              <w:t>四</w:t>
            </w:r>
            <w:r>
              <w:rPr>
                <w:rFonts w:hint="eastAsia" w:ascii="新宋体" w:hAnsi="新宋体" w:eastAsia="新宋体" w:cs="新宋体"/>
                <w:color w:val="auto"/>
                <w:sz w:val="22"/>
                <w:szCs w:val="22"/>
                <w:highlight w:val="none"/>
              </w:rPr>
              <w:t>部分“招标内容及要求”</w:t>
            </w:r>
          </w:p>
        </w:tc>
      </w:tr>
    </w:tbl>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二、申请人的资格要求：</w:t>
      </w:r>
    </w:p>
    <w:p>
      <w:pPr>
        <w:tabs>
          <w:tab w:val="left" w:pos="360"/>
        </w:tabs>
        <w:spacing w:line="420" w:lineRule="exact"/>
        <w:ind w:firstLine="552" w:firstLineChars="250"/>
        <w:rPr>
          <w:rFonts w:hint="eastAsia" w:ascii="新宋体" w:hAnsi="新宋体" w:eastAsia="新宋体"/>
          <w:color w:val="auto"/>
          <w:sz w:val="22"/>
          <w:highlight w:val="none"/>
        </w:rPr>
      </w:pPr>
      <w:r>
        <w:rPr>
          <w:rFonts w:hint="eastAsia" w:ascii="新宋体" w:hAnsi="新宋体" w:eastAsia="新宋体"/>
          <w:b/>
          <w:bCs/>
          <w:color w:val="auto"/>
          <w:sz w:val="22"/>
          <w:highlight w:val="none"/>
        </w:rPr>
        <w:t> 1、符合《中华人民共和国政府采购法》第二十二条的规定：</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（1）具有独立承担民事责任的能力；</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（2）具有良好的商业信誉和健全的财务会计制度；</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（3）具有履行合同所必需的场地、设备和专业技术能力；</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（4）有依法缴纳税收和社会保障资金的良好记录；</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 xml:space="preserve">（5）参加政府采购活动前三年内，在经营活动中没有重大违法记录； </w:t>
      </w:r>
    </w:p>
    <w:p>
      <w:pPr>
        <w:tabs>
          <w:tab w:val="left" w:pos="360"/>
        </w:tabs>
        <w:spacing w:line="420" w:lineRule="exact"/>
        <w:ind w:firstLine="552" w:firstLineChars="250"/>
        <w:rPr>
          <w:rFonts w:hint="eastAsia" w:ascii="新宋体" w:hAnsi="新宋体" w:eastAsia="新宋体"/>
          <w:b/>
          <w:bCs/>
          <w:color w:val="auto"/>
          <w:sz w:val="22"/>
          <w:highlight w:val="none"/>
        </w:rPr>
      </w:pPr>
      <w:r>
        <w:rPr>
          <w:rFonts w:hint="eastAsia" w:ascii="新宋体" w:hAnsi="新宋体" w:eastAsia="新宋体"/>
          <w:b/>
          <w:bCs/>
          <w:color w:val="auto"/>
          <w:sz w:val="22"/>
          <w:highlight w:val="none"/>
        </w:rPr>
        <w:t>2、投标人特定资格条件：</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 xml:space="preserve">（1）未被“信用中国”（www.creditchina.gov.cn）、中国政府采购网（www.ccgp.gov.cn）列入失信被执行人、重大税收违法案件当事人名单、政府采购严重违法失信行为记录名单； </w:t>
      </w:r>
    </w:p>
    <w:p>
      <w:pPr>
        <w:tabs>
          <w:tab w:val="left" w:pos="360"/>
        </w:tabs>
        <w:spacing w:line="420" w:lineRule="exact"/>
        <w:ind w:firstLine="550" w:firstLineChars="250"/>
        <w:rPr>
          <w:highlight w:val="yellow"/>
        </w:rPr>
      </w:pPr>
      <w:r>
        <w:rPr>
          <w:rFonts w:hint="eastAsia" w:ascii="新宋体" w:hAnsi="新宋体" w:eastAsia="新宋体"/>
          <w:color w:val="auto"/>
          <w:sz w:val="22"/>
          <w:highlight w:val="none"/>
        </w:rPr>
        <w:t>（2）单位负责人为同一人或者存在直接控股、管理关系的不同供应商，不得参加同一合同项下的采购活动。违反该款规定的，相关投标均无效；</w:t>
      </w:r>
    </w:p>
    <w:p>
      <w:pPr>
        <w:tabs>
          <w:tab w:val="left" w:pos="360"/>
        </w:tabs>
        <w:spacing w:line="420" w:lineRule="exact"/>
        <w:ind w:firstLine="550" w:firstLineChars="250"/>
        <w:rPr>
          <w:rFonts w:hint="eastAsia" w:ascii="新宋体" w:hAnsi="新宋体" w:eastAsia="新宋体"/>
          <w:color w:val="auto"/>
          <w:sz w:val="22"/>
          <w:highlight w:val="none"/>
        </w:rPr>
      </w:pPr>
      <w:r>
        <w:rPr>
          <w:rFonts w:hint="eastAsia" w:ascii="新宋体" w:hAnsi="新宋体" w:eastAsia="新宋体"/>
          <w:color w:val="auto"/>
          <w:sz w:val="22"/>
          <w:highlight w:val="none"/>
        </w:rPr>
        <w:t>（</w:t>
      </w:r>
      <w:r>
        <w:rPr>
          <w:rFonts w:hint="eastAsia" w:ascii="新宋体" w:hAnsi="新宋体" w:eastAsia="新宋体"/>
          <w:color w:val="auto"/>
          <w:sz w:val="22"/>
          <w:highlight w:val="none"/>
          <w:lang w:val="en-US" w:eastAsia="zh-CN"/>
        </w:rPr>
        <w:t>3</w:t>
      </w:r>
      <w:r>
        <w:rPr>
          <w:rFonts w:hint="eastAsia" w:ascii="新宋体" w:hAnsi="新宋体" w:eastAsia="新宋体"/>
          <w:color w:val="auto"/>
          <w:sz w:val="22"/>
          <w:highlight w:val="none"/>
        </w:rPr>
        <w:t>）不允许联合体投标。</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三、获取招标文件</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时间：</w:t>
      </w:r>
      <w:r>
        <w:rPr>
          <w:rFonts w:hint="eastAsia" w:ascii="新宋体" w:hAnsi="新宋体" w:eastAsia="新宋体" w:cs="新宋体"/>
          <w:color w:val="auto"/>
          <w:sz w:val="22"/>
          <w:highlight w:val="none"/>
          <w:lang w:val="en-US" w:eastAsia="zh-CN"/>
        </w:rPr>
        <w:t>即日起</w:t>
      </w:r>
      <w:r>
        <w:rPr>
          <w:rFonts w:hint="eastAsia" w:ascii="新宋体" w:hAnsi="新宋体" w:eastAsia="新宋体" w:cs="新宋体"/>
          <w:color w:val="auto"/>
          <w:sz w:val="22"/>
          <w:highlight w:val="none"/>
        </w:rPr>
        <w:t>至</w:t>
      </w:r>
      <w:r>
        <w:rPr>
          <w:rFonts w:hint="eastAsia" w:ascii="新宋体" w:hAnsi="新宋体" w:eastAsia="新宋体" w:cs="新宋体"/>
          <w:color w:val="auto"/>
          <w:sz w:val="22"/>
          <w:highlight w:val="none"/>
          <w:lang w:eastAsia="zh-CN"/>
        </w:rPr>
        <w:t>202</w:t>
      </w:r>
      <w:r>
        <w:rPr>
          <w:rFonts w:hint="eastAsia" w:ascii="新宋体" w:hAnsi="新宋体" w:eastAsia="新宋体" w:cs="新宋体"/>
          <w:color w:val="auto"/>
          <w:sz w:val="22"/>
          <w:highlight w:val="none"/>
          <w:lang w:val="en-US" w:eastAsia="zh-CN"/>
        </w:rPr>
        <w:t>6</w:t>
      </w:r>
      <w:r>
        <w:rPr>
          <w:rFonts w:hint="eastAsia" w:ascii="新宋体" w:hAnsi="新宋体" w:eastAsia="新宋体" w:cs="新宋体"/>
          <w:color w:val="auto"/>
          <w:sz w:val="22"/>
          <w:highlight w:val="none"/>
          <w:lang w:eastAsia="zh-CN"/>
        </w:rPr>
        <w:t>年</w:t>
      </w:r>
      <w:r>
        <w:rPr>
          <w:rFonts w:hint="eastAsia" w:ascii="新宋体" w:hAnsi="新宋体" w:eastAsia="新宋体" w:cs="新宋体"/>
          <w:color w:val="auto"/>
          <w:sz w:val="22"/>
          <w:highlight w:val="none"/>
          <w:lang w:val="en-US" w:eastAsia="zh-CN"/>
        </w:rPr>
        <w:t xml:space="preserve"> 1</w:t>
      </w:r>
      <w:r>
        <w:rPr>
          <w:rFonts w:hint="eastAsia" w:ascii="新宋体" w:hAnsi="新宋体" w:eastAsia="新宋体" w:cs="新宋体"/>
          <w:color w:val="auto"/>
          <w:sz w:val="22"/>
          <w:highlight w:val="none"/>
          <w:lang w:eastAsia="zh-CN"/>
        </w:rPr>
        <w:t>月</w:t>
      </w:r>
      <w:r>
        <w:rPr>
          <w:rFonts w:hint="eastAsia" w:ascii="新宋体" w:hAnsi="新宋体" w:eastAsia="新宋体" w:cs="新宋体"/>
          <w:color w:val="auto"/>
          <w:sz w:val="22"/>
          <w:highlight w:val="none"/>
          <w:lang w:val="en-US" w:eastAsia="zh-CN"/>
        </w:rPr>
        <w:t xml:space="preserve"> 29</w:t>
      </w:r>
      <w:r>
        <w:rPr>
          <w:rFonts w:hint="eastAsia" w:ascii="新宋体" w:hAnsi="新宋体" w:eastAsia="新宋体" w:cs="新宋体"/>
          <w:color w:val="auto"/>
          <w:sz w:val="22"/>
          <w:highlight w:val="none"/>
          <w:lang w:eastAsia="zh-CN"/>
        </w:rPr>
        <w:t>日</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地点（网址）：</w:t>
      </w:r>
      <w:r>
        <w:rPr>
          <w:rFonts w:hint="eastAsia" w:ascii="宋体" w:hAnsi="宋体" w:eastAsia="新宋体" w:cs="宋体"/>
          <w:color w:val="auto"/>
          <w:sz w:val="22"/>
          <w:highlight w:val="none"/>
          <w:lang w:eastAsia="zh-CN"/>
        </w:rPr>
        <w:t>温州市中医院官网-采购信息（网址：）</w:t>
      </w:r>
      <w:r>
        <w:rPr>
          <w:rFonts w:hint="eastAsia" w:ascii="新宋体" w:hAnsi="新宋体" w:eastAsia="新宋体" w:cs="新宋体"/>
          <w:color w:val="auto"/>
          <w:sz w:val="22"/>
          <w:highlight w:val="none"/>
        </w:rPr>
        <w:t> </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获取方式：线</w:t>
      </w:r>
      <w:r>
        <w:rPr>
          <w:rFonts w:hint="eastAsia" w:ascii="新宋体" w:hAnsi="新宋体" w:eastAsia="新宋体" w:cs="新宋体"/>
          <w:b/>
          <w:bCs/>
          <w:color w:val="auto"/>
          <w:sz w:val="22"/>
          <w:highlight w:val="none"/>
          <w:lang w:val="en-US" w:eastAsia="zh-CN"/>
        </w:rPr>
        <w:t>上</w:t>
      </w:r>
      <w:r>
        <w:rPr>
          <w:rFonts w:hint="eastAsia" w:ascii="新宋体" w:hAnsi="新宋体" w:eastAsia="新宋体" w:cs="新宋体"/>
          <w:b/>
          <w:bCs/>
          <w:color w:val="auto"/>
          <w:sz w:val="22"/>
          <w:highlight w:val="none"/>
        </w:rPr>
        <w:t>获取</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四、提交投标文件截止时间、开标时间和地点</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提交投标文件截止时间：</w:t>
      </w:r>
      <w:r>
        <w:rPr>
          <w:rFonts w:ascii="新宋体" w:hAnsi="新宋体" w:eastAsia="新宋体" w:cs="新宋体"/>
          <w:sz w:val="22"/>
          <w:highlight w:val="none"/>
        </w:rPr>
        <w:t>202</w:t>
      </w:r>
      <w:r>
        <w:rPr>
          <w:rFonts w:hint="eastAsia" w:ascii="新宋体" w:hAnsi="新宋体" w:eastAsia="新宋体" w:cs="新宋体"/>
          <w:sz w:val="22"/>
          <w:highlight w:val="none"/>
          <w:lang w:val="en-US" w:eastAsia="zh-CN"/>
        </w:rPr>
        <w:t>6</w:t>
      </w:r>
      <w:r>
        <w:rPr>
          <w:rFonts w:hint="eastAsia" w:ascii="新宋体" w:hAnsi="新宋体" w:eastAsia="新宋体" w:cs="新宋体"/>
          <w:sz w:val="22"/>
          <w:highlight w:val="none"/>
        </w:rPr>
        <w:t>年</w:t>
      </w:r>
      <w:r>
        <w:rPr>
          <w:rFonts w:hint="eastAsia" w:ascii="新宋体" w:hAnsi="新宋体" w:eastAsia="新宋体" w:cs="新宋体"/>
          <w:sz w:val="22"/>
          <w:highlight w:val="none"/>
          <w:lang w:val="en-US" w:eastAsia="zh-CN"/>
        </w:rPr>
        <w:t xml:space="preserve"> 1</w:t>
      </w:r>
      <w:r>
        <w:rPr>
          <w:rFonts w:hint="eastAsia" w:ascii="新宋体" w:hAnsi="新宋体" w:eastAsia="新宋体" w:cs="新宋体"/>
          <w:sz w:val="22"/>
          <w:highlight w:val="none"/>
        </w:rPr>
        <w:t>月</w:t>
      </w:r>
      <w:r>
        <w:rPr>
          <w:rFonts w:hint="eastAsia" w:ascii="新宋体" w:hAnsi="新宋体" w:eastAsia="新宋体" w:cs="新宋体"/>
          <w:sz w:val="22"/>
          <w:highlight w:val="none"/>
          <w:lang w:val="en-US" w:eastAsia="zh-CN"/>
        </w:rPr>
        <w:t xml:space="preserve"> 29</w:t>
      </w:r>
      <w:r>
        <w:rPr>
          <w:rFonts w:hint="eastAsia" w:ascii="新宋体" w:hAnsi="新宋体" w:eastAsia="新宋体" w:cs="新宋体"/>
          <w:sz w:val="22"/>
          <w:highlight w:val="none"/>
        </w:rPr>
        <w:t>日</w:t>
      </w:r>
      <w:r>
        <w:rPr>
          <w:rFonts w:hint="eastAsia" w:ascii="新宋体" w:hAnsi="新宋体" w:eastAsia="新宋体" w:cs="新宋体"/>
          <w:sz w:val="22"/>
          <w:highlight w:val="none"/>
          <w:lang w:val="en-US" w:eastAsia="zh-CN"/>
        </w:rPr>
        <w:t>上午 9</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00</w:t>
      </w:r>
      <w:r>
        <w:rPr>
          <w:rFonts w:hint="eastAsia" w:ascii="新宋体" w:hAnsi="新宋体" w:eastAsia="新宋体" w:cs="新宋体"/>
          <w:color w:val="auto"/>
          <w:sz w:val="22"/>
          <w:highlight w:val="none"/>
        </w:rPr>
        <w:t>整（北京时间）</w:t>
      </w:r>
    </w:p>
    <w:p>
      <w:pPr>
        <w:tabs>
          <w:tab w:val="left" w:pos="360"/>
        </w:tabs>
        <w:spacing w:line="420" w:lineRule="exact"/>
        <w:ind w:firstLine="550" w:firstLineChars="250"/>
        <w:rPr>
          <w:rFonts w:hint="eastAsia" w:ascii="新宋体" w:hAnsi="新宋体" w:eastAsia="新宋体" w:cs="新宋体"/>
          <w:color w:val="auto"/>
          <w:sz w:val="22"/>
          <w:highlight w:val="none"/>
          <w:lang w:eastAsia="zh-CN"/>
        </w:rPr>
      </w:pPr>
      <w:r>
        <w:rPr>
          <w:rFonts w:hint="eastAsia" w:ascii="新宋体" w:hAnsi="新宋体" w:eastAsia="新宋体" w:cs="新宋体"/>
          <w:color w:val="auto"/>
          <w:sz w:val="22"/>
          <w:highlight w:val="none"/>
        </w:rPr>
        <w:t>投标地点（网址）：</w:t>
      </w:r>
      <w:r>
        <w:rPr>
          <w:rFonts w:hint="eastAsia" w:ascii="宋体" w:hAnsi="宋体" w:eastAsia="新宋体" w:cs="宋体"/>
          <w:color w:val="auto"/>
          <w:sz w:val="22"/>
          <w:highlight w:val="none"/>
          <w:lang w:eastAsia="zh-CN"/>
        </w:rPr>
        <w:t>温州市中医院六虹桥院区综合楼行政区域二楼物资采购中心E204办公室</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开标时间：</w:t>
      </w:r>
      <w:r>
        <w:rPr>
          <w:rFonts w:ascii="新宋体" w:hAnsi="新宋体" w:eastAsia="新宋体" w:cs="新宋体"/>
          <w:sz w:val="22"/>
          <w:highlight w:val="none"/>
        </w:rPr>
        <w:t>202</w:t>
      </w:r>
      <w:r>
        <w:rPr>
          <w:rFonts w:hint="eastAsia" w:ascii="新宋体" w:hAnsi="新宋体" w:eastAsia="新宋体" w:cs="新宋体"/>
          <w:sz w:val="22"/>
          <w:highlight w:val="none"/>
          <w:lang w:val="en-US" w:eastAsia="zh-CN"/>
        </w:rPr>
        <w:t>6</w:t>
      </w:r>
      <w:r>
        <w:rPr>
          <w:rFonts w:hint="eastAsia" w:ascii="新宋体" w:hAnsi="新宋体" w:eastAsia="新宋体" w:cs="新宋体"/>
          <w:sz w:val="22"/>
          <w:highlight w:val="none"/>
        </w:rPr>
        <w:t>年</w:t>
      </w:r>
      <w:r>
        <w:rPr>
          <w:rFonts w:hint="eastAsia" w:ascii="新宋体" w:hAnsi="新宋体" w:eastAsia="新宋体" w:cs="新宋体"/>
          <w:sz w:val="22"/>
          <w:highlight w:val="none"/>
          <w:lang w:val="en-US" w:eastAsia="zh-CN"/>
        </w:rPr>
        <w:t xml:space="preserve"> 1</w:t>
      </w:r>
      <w:r>
        <w:rPr>
          <w:rFonts w:hint="eastAsia" w:ascii="新宋体" w:hAnsi="新宋体" w:eastAsia="新宋体" w:cs="新宋体"/>
          <w:sz w:val="22"/>
          <w:highlight w:val="none"/>
        </w:rPr>
        <w:t>月</w:t>
      </w:r>
      <w:r>
        <w:rPr>
          <w:rFonts w:hint="eastAsia" w:ascii="新宋体" w:hAnsi="新宋体" w:eastAsia="新宋体" w:cs="新宋体"/>
          <w:sz w:val="22"/>
          <w:highlight w:val="none"/>
          <w:lang w:val="en-US" w:eastAsia="zh-CN"/>
        </w:rPr>
        <w:t xml:space="preserve"> 29</w:t>
      </w:r>
      <w:r>
        <w:rPr>
          <w:rFonts w:hint="eastAsia" w:ascii="新宋体" w:hAnsi="新宋体" w:eastAsia="新宋体" w:cs="新宋体"/>
          <w:sz w:val="22"/>
          <w:highlight w:val="none"/>
        </w:rPr>
        <w:t>日</w:t>
      </w:r>
      <w:r>
        <w:rPr>
          <w:rFonts w:hint="eastAsia" w:ascii="新宋体" w:hAnsi="新宋体" w:eastAsia="新宋体" w:cs="新宋体"/>
          <w:sz w:val="22"/>
          <w:highlight w:val="none"/>
          <w:lang w:val="en-US" w:eastAsia="zh-CN"/>
        </w:rPr>
        <w:t>上午 9</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00</w:t>
      </w:r>
      <w:r>
        <w:rPr>
          <w:rFonts w:hint="eastAsia" w:ascii="新宋体" w:hAnsi="新宋体" w:eastAsia="新宋体" w:cs="新宋体"/>
          <w:color w:val="auto"/>
          <w:sz w:val="22"/>
          <w:highlight w:val="none"/>
        </w:rPr>
        <w:t> </w:t>
      </w:r>
    </w:p>
    <w:p>
      <w:pPr>
        <w:tabs>
          <w:tab w:val="left" w:pos="360"/>
        </w:tabs>
        <w:spacing w:line="420" w:lineRule="exact"/>
        <w:ind w:firstLine="550" w:firstLineChars="250"/>
        <w:rPr>
          <w:rFonts w:hint="default"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开标地点（网址）：</w:t>
      </w:r>
      <w:r>
        <w:rPr>
          <w:rFonts w:hint="eastAsia" w:ascii="宋体" w:hAnsi="宋体" w:eastAsia="新宋体" w:cs="宋体"/>
          <w:color w:val="auto"/>
          <w:sz w:val="22"/>
          <w:highlight w:val="none"/>
          <w:lang w:eastAsia="zh-CN"/>
        </w:rPr>
        <w:t>温州市</w:t>
      </w:r>
      <w:r>
        <w:rPr>
          <w:rFonts w:hint="eastAsia" w:ascii="宋体" w:hAnsi="宋体" w:eastAsia="新宋体" w:cs="宋体"/>
          <w:color w:val="auto"/>
          <w:sz w:val="22"/>
          <w:highlight w:val="none"/>
          <w:lang w:val="en-US" w:eastAsia="zh-CN"/>
        </w:rPr>
        <w:t>中医院院内</w:t>
      </w:r>
    </w:p>
    <w:p>
      <w:pPr>
        <w:tabs>
          <w:tab w:val="left" w:pos="360"/>
        </w:tabs>
        <w:spacing w:line="420" w:lineRule="exact"/>
        <w:ind w:firstLine="552" w:firstLineChars="25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五、公告期限</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自本公告发布之日起5个工作日。</w:t>
      </w:r>
    </w:p>
    <w:p>
      <w:pPr>
        <w:tabs>
          <w:tab w:val="left" w:pos="360"/>
        </w:tabs>
        <w:spacing w:line="420" w:lineRule="exact"/>
        <w:ind w:firstLine="552" w:firstLineChars="250"/>
        <w:rPr>
          <w:rFonts w:hint="eastAsia" w:ascii="新宋体" w:hAnsi="新宋体" w:eastAsia="新宋体" w:cs="新宋体"/>
          <w:color w:val="auto"/>
          <w:sz w:val="22"/>
          <w:highlight w:val="none"/>
        </w:rPr>
      </w:pPr>
      <w:r>
        <w:rPr>
          <w:rFonts w:hint="eastAsia" w:ascii="新宋体" w:hAnsi="新宋体" w:eastAsia="新宋体" w:cs="新宋体"/>
          <w:b/>
          <w:bCs/>
          <w:color w:val="auto"/>
          <w:sz w:val="22"/>
          <w:highlight w:val="none"/>
          <w:lang w:val="en-US" w:eastAsia="zh-CN"/>
        </w:rPr>
        <w:t>六</w:t>
      </w:r>
      <w:r>
        <w:rPr>
          <w:rFonts w:hint="eastAsia" w:ascii="新宋体" w:hAnsi="新宋体" w:eastAsia="新宋体" w:cs="新宋体"/>
          <w:b/>
          <w:bCs/>
          <w:color w:val="auto"/>
          <w:sz w:val="22"/>
          <w:highlight w:val="none"/>
        </w:rPr>
        <w:t>、对本次招标提出询问，请按以下方式联系。</w:t>
      </w:r>
      <w:r>
        <w:rPr>
          <w:rFonts w:hint="eastAsia" w:ascii="新宋体" w:hAnsi="新宋体" w:eastAsia="新宋体" w:cs="新宋体"/>
          <w:color w:val="auto"/>
          <w:sz w:val="22"/>
          <w:highlight w:val="none"/>
        </w:rPr>
        <w:t>　　　　　　　　　　　　</w:t>
      </w:r>
    </w:p>
    <w:p>
      <w:pPr>
        <w:tabs>
          <w:tab w:val="left" w:pos="360"/>
        </w:tabs>
        <w:spacing w:line="420" w:lineRule="exact"/>
        <w:ind w:firstLine="550" w:firstLineChars="250"/>
        <w:rPr>
          <w:rFonts w:hint="eastAsia" w:ascii="新宋体" w:hAnsi="新宋体" w:eastAsia="新宋体" w:cs="新宋体"/>
          <w:color w:val="auto"/>
          <w:sz w:val="22"/>
          <w:highlight w:val="none"/>
          <w:lang w:eastAsia="zh-CN"/>
        </w:rPr>
      </w:pPr>
      <w:r>
        <w:rPr>
          <w:rFonts w:hint="eastAsia" w:ascii="新宋体" w:hAnsi="新宋体" w:eastAsia="新宋体" w:cs="新宋体"/>
          <w:color w:val="auto"/>
          <w:sz w:val="22"/>
          <w:highlight w:val="none"/>
        </w:rPr>
        <w:t>1、招标人：</w:t>
      </w:r>
      <w:r>
        <w:rPr>
          <w:rFonts w:hint="eastAsia" w:ascii="新宋体" w:hAnsi="新宋体" w:eastAsia="新宋体" w:cs="新宋体"/>
          <w:color w:val="auto"/>
          <w:sz w:val="22"/>
          <w:highlight w:val="none"/>
          <w:lang w:eastAsia="zh-CN"/>
        </w:rPr>
        <w:t>温州市</w:t>
      </w:r>
      <w:r>
        <w:rPr>
          <w:rFonts w:hint="eastAsia" w:ascii="新宋体" w:hAnsi="新宋体" w:eastAsia="新宋体" w:cs="新宋体"/>
          <w:color w:val="auto"/>
          <w:sz w:val="22"/>
          <w:highlight w:val="none"/>
          <w:lang w:val="en-US" w:eastAsia="zh-CN"/>
        </w:rPr>
        <w:t>中</w:t>
      </w:r>
      <w:r>
        <w:rPr>
          <w:rFonts w:hint="eastAsia" w:ascii="新宋体" w:hAnsi="新宋体" w:eastAsia="新宋体" w:cs="新宋体"/>
          <w:color w:val="auto"/>
          <w:sz w:val="22"/>
          <w:highlight w:val="none"/>
          <w:lang w:eastAsia="zh-CN"/>
        </w:rPr>
        <w:t>医院</w:t>
      </w:r>
    </w:p>
    <w:p>
      <w:pPr>
        <w:tabs>
          <w:tab w:val="left" w:pos="360"/>
        </w:tabs>
        <w:spacing w:line="420" w:lineRule="exact"/>
        <w:ind w:firstLine="550" w:firstLineChars="250"/>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 xml:space="preserve">秦先生 </w:t>
      </w:r>
    </w:p>
    <w:p>
      <w:pPr>
        <w:tabs>
          <w:tab w:val="left" w:pos="360"/>
        </w:tabs>
        <w:spacing w:line="42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t>联系电话：</w:t>
      </w:r>
      <w:r>
        <w:rPr>
          <w:rFonts w:hint="eastAsia" w:ascii="新宋体" w:hAnsi="新宋体" w:eastAsia="新宋体" w:cs="新宋体"/>
          <w:color w:val="auto"/>
          <w:sz w:val="22"/>
          <w:highlight w:val="none"/>
        </w:rPr>
        <w:t>0577-56671591</w:t>
      </w:r>
    </w:p>
    <w:p>
      <w:pPr>
        <w:numPr>
          <w:ilvl w:val="0"/>
          <w:numId w:val="0"/>
        </w:numPr>
        <w:spacing w:line="42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highlight w:val="none"/>
          <w:lang w:val="en-US" w:eastAsia="zh-CN" w:bidi="ar-SA"/>
        </w:rPr>
        <w:t>2、</w:t>
      </w:r>
      <w:r>
        <w:rPr>
          <w:rFonts w:hint="eastAsia" w:ascii="新宋体" w:hAnsi="新宋体" w:eastAsia="新宋体" w:cs="新宋体"/>
          <w:color w:val="auto"/>
          <w:sz w:val="22"/>
          <w:szCs w:val="22"/>
          <w:highlight w:val="none"/>
        </w:rPr>
        <w:t>采购监督部门：</w:t>
      </w:r>
      <w:r>
        <w:rPr>
          <w:rFonts w:hint="eastAsia" w:ascii="新宋体" w:hAnsi="新宋体" w:eastAsia="新宋体" w:cs="新宋体"/>
          <w:color w:val="auto"/>
          <w:sz w:val="22"/>
          <w:szCs w:val="22"/>
          <w:highlight w:val="none"/>
          <w:lang w:eastAsia="zh-CN"/>
        </w:rPr>
        <w:t>温州市</w:t>
      </w:r>
      <w:r>
        <w:rPr>
          <w:rFonts w:hint="eastAsia" w:ascii="新宋体" w:hAnsi="新宋体" w:eastAsia="新宋体" w:cs="新宋体"/>
          <w:color w:val="auto"/>
          <w:sz w:val="22"/>
          <w:szCs w:val="22"/>
          <w:highlight w:val="none"/>
          <w:lang w:val="en-US" w:eastAsia="zh-CN"/>
        </w:rPr>
        <w:t>中</w:t>
      </w:r>
      <w:r>
        <w:rPr>
          <w:rFonts w:hint="eastAsia" w:ascii="新宋体" w:hAnsi="新宋体" w:eastAsia="新宋体" w:cs="新宋体"/>
          <w:color w:val="auto"/>
          <w:sz w:val="22"/>
          <w:szCs w:val="22"/>
          <w:highlight w:val="none"/>
          <w:lang w:eastAsia="zh-CN"/>
        </w:rPr>
        <w:t>医院纪检</w:t>
      </w:r>
      <w:r>
        <w:rPr>
          <w:rFonts w:hint="eastAsia" w:ascii="新宋体" w:hAnsi="新宋体" w:eastAsia="新宋体" w:cs="新宋体"/>
          <w:color w:val="auto"/>
          <w:sz w:val="22"/>
          <w:szCs w:val="22"/>
          <w:highlight w:val="none"/>
        </w:rPr>
        <w:t>监察室</w:t>
      </w:r>
    </w:p>
    <w:p>
      <w:pPr>
        <w:tabs>
          <w:tab w:val="left" w:pos="360"/>
        </w:tabs>
        <w:spacing w:line="420" w:lineRule="exact"/>
        <w:ind w:firstLine="550" w:firstLineChars="250"/>
        <w:rPr>
          <w:rFonts w:hint="eastAsia" w:eastAsia="新宋体"/>
          <w:color w:val="auto"/>
          <w:sz w:val="20"/>
          <w:highlight w:val="none"/>
          <w:lang w:eastAsia="zh-CN"/>
        </w:rPr>
      </w:pPr>
      <w:r>
        <w:rPr>
          <w:rFonts w:hint="eastAsia" w:ascii="新宋体" w:hAnsi="新宋体" w:eastAsia="新宋体" w:cs="新宋体"/>
          <w:color w:val="auto"/>
          <w:sz w:val="22"/>
          <w:szCs w:val="22"/>
          <w:highlight w:val="none"/>
        </w:rPr>
        <w:t>电话：0577-56671511</w:t>
      </w:r>
    </w:p>
    <w:p>
      <w:pPr>
        <w:spacing w:line="420" w:lineRule="exact"/>
        <w:ind w:left="441" w:leftChars="210" w:firstLine="440" w:firstLineChars="200"/>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 xml:space="preserve">                                                            </w:t>
      </w:r>
      <w:bookmarkStart w:id="8" w:name="OLE_LINK1"/>
      <w:r>
        <w:rPr>
          <w:rFonts w:hint="eastAsia" w:ascii="新宋体" w:hAnsi="新宋体" w:eastAsia="新宋体" w:cs="新宋体"/>
          <w:color w:val="auto"/>
          <w:sz w:val="22"/>
          <w:highlight w:val="none"/>
          <w:lang w:eastAsia="zh-CN"/>
        </w:rPr>
        <w:t>温州市</w:t>
      </w:r>
      <w:r>
        <w:rPr>
          <w:rFonts w:hint="eastAsia" w:ascii="新宋体" w:hAnsi="新宋体" w:eastAsia="新宋体" w:cs="新宋体"/>
          <w:color w:val="auto"/>
          <w:sz w:val="22"/>
          <w:highlight w:val="none"/>
          <w:lang w:val="en-US" w:eastAsia="zh-CN"/>
        </w:rPr>
        <w:t>中</w:t>
      </w:r>
      <w:r>
        <w:rPr>
          <w:rFonts w:hint="eastAsia" w:ascii="新宋体" w:hAnsi="新宋体" w:eastAsia="新宋体" w:cs="新宋体"/>
          <w:color w:val="auto"/>
          <w:sz w:val="22"/>
          <w:highlight w:val="none"/>
          <w:lang w:eastAsia="zh-CN"/>
        </w:rPr>
        <w:t>医院</w:t>
      </w:r>
    </w:p>
    <w:p>
      <w:pPr>
        <w:spacing w:line="420" w:lineRule="exact"/>
        <w:ind w:left="441" w:leftChars="210" w:firstLine="440" w:firstLineChars="200"/>
        <w:jc w:val="right"/>
        <w:rPr>
          <w:rFonts w:hint="eastAsia" w:ascii="新宋体" w:hAnsi="新宋体" w:eastAsia="新宋体" w:cs="新宋体"/>
          <w:sz w:val="36"/>
          <w:szCs w:val="36"/>
          <w:highlight w:val="none"/>
          <w:lang w:eastAsia="zh-CN"/>
        </w:rPr>
      </w:pPr>
      <w:r>
        <w:rPr>
          <w:rFonts w:hint="eastAsia" w:ascii="新宋体" w:hAnsi="新宋体" w:eastAsia="新宋体" w:cs="新宋体"/>
          <w:color w:val="auto"/>
          <w:sz w:val="22"/>
          <w:highlight w:val="none"/>
          <w:lang w:val="en-US" w:eastAsia="zh-CN"/>
        </w:rPr>
        <w:t>2026年 1 月 21 日</w:t>
      </w:r>
      <w:bookmarkEnd w:id="8"/>
      <w:r>
        <w:rPr>
          <w:rFonts w:hint="eastAsia" w:ascii="新宋体" w:hAnsi="新宋体" w:eastAsia="新宋体" w:cs="新宋体"/>
          <w:sz w:val="36"/>
          <w:szCs w:val="36"/>
          <w:highlight w:val="none"/>
          <w:lang w:eastAsia="zh-CN"/>
        </w:rPr>
        <w:br w:type="page"/>
      </w:r>
    </w:p>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bCs/>
          <w:sz w:val="36"/>
          <w:szCs w:val="36"/>
          <w:lang w:val="en-US" w:eastAsia="zh-CN"/>
        </w:rPr>
      </w:pPr>
      <w:bookmarkStart w:id="9" w:name="_Toc11657"/>
      <w:r>
        <w:rPr>
          <w:rFonts w:hint="eastAsia" w:ascii="新宋体" w:hAnsi="新宋体" w:eastAsia="新宋体" w:cs="新宋体"/>
          <w:b/>
          <w:bCs/>
          <w:sz w:val="36"/>
          <w:szCs w:val="36"/>
          <w:lang w:val="en-US" w:eastAsia="zh-CN"/>
        </w:rPr>
        <w:t>第三部分  投标银行须知</w:t>
      </w:r>
      <w:bookmarkEnd w:id="9"/>
    </w:p>
    <w:p>
      <w:pPr>
        <w:spacing w:before="100" w:beforeAutospacing="1" w:after="100" w:afterAutospacing="1" w:line="440" w:lineRule="exact"/>
        <w:jc w:val="center"/>
        <w:rPr>
          <w:rFonts w:hint="eastAsia" w:ascii="新宋体" w:hAnsi="新宋体" w:eastAsia="新宋体" w:cs="新宋体"/>
          <w:b/>
          <w:bCs/>
          <w:sz w:val="26"/>
          <w:szCs w:val="26"/>
          <w:highlight w:val="none"/>
        </w:rPr>
      </w:pPr>
      <w:r>
        <w:rPr>
          <w:rFonts w:hint="eastAsia" w:ascii="新宋体" w:hAnsi="新宋体" w:eastAsia="新宋体" w:cs="新宋体"/>
          <w:b/>
          <w:bCs/>
          <w:sz w:val="26"/>
          <w:szCs w:val="26"/>
          <w:highlight w:val="none"/>
        </w:rPr>
        <w:t>一、说明</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rPr>
        <w:t>本次采购是根据有关法律法规和规定组织实施的。</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b/>
          <w:kern w:val="0"/>
          <w:sz w:val="22"/>
          <w:szCs w:val="22"/>
          <w:highlight w:val="none"/>
          <w:lang w:eastAsia="zh-CN"/>
        </w:rPr>
      </w:pPr>
      <w:r>
        <w:rPr>
          <w:rFonts w:hint="eastAsia" w:ascii="新宋体" w:hAnsi="新宋体" w:eastAsia="新宋体" w:cs="新宋体"/>
          <w:sz w:val="22"/>
          <w:szCs w:val="22"/>
          <w:highlight w:val="none"/>
        </w:rPr>
        <w:t>2</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val="en-US" w:eastAsia="zh-CN"/>
        </w:rPr>
        <w:t>招标</w:t>
      </w:r>
      <w:r>
        <w:rPr>
          <w:rFonts w:hint="eastAsia" w:ascii="新宋体" w:hAnsi="新宋体" w:eastAsia="新宋体" w:cs="新宋体"/>
          <w:sz w:val="22"/>
          <w:szCs w:val="22"/>
          <w:highlight w:val="none"/>
        </w:rPr>
        <w:t>内容：</w:t>
      </w:r>
      <w:r>
        <w:rPr>
          <w:rFonts w:hint="eastAsia" w:ascii="新宋体" w:hAnsi="新宋体" w:eastAsia="新宋体" w:cs="新宋体"/>
          <w:sz w:val="22"/>
          <w:szCs w:val="22"/>
          <w:highlight w:val="none"/>
          <w:lang w:eastAsia="zh-CN"/>
        </w:rPr>
        <w:t>温州市中医院银行短期贷款项目</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firstLine="420" w:firstLineChars="100"/>
        <w:textAlignment w:val="auto"/>
        <w:rPr>
          <w:rFonts w:hint="eastAsia" w:ascii="新宋体" w:hAnsi="新宋体" w:eastAsia="新宋体" w:cs="新宋体"/>
          <w:sz w:val="22"/>
          <w:szCs w:val="22"/>
          <w:highlight w:val="none"/>
        </w:rPr>
      </w:pPr>
      <w:r>
        <w:rPr>
          <w:rFonts w:hint="eastAsia" w:ascii="新宋体" w:hAnsi="新宋体" w:eastAsia="新宋体" w:cs="新宋体"/>
          <w:spacing w:val="100"/>
          <w:sz w:val="22"/>
          <w:szCs w:val="22"/>
          <w:highlight w:val="none"/>
          <w:lang w:val="en-US" w:eastAsia="zh-CN"/>
        </w:rPr>
        <w:t>3</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val="en-US" w:eastAsia="zh-CN"/>
        </w:rPr>
        <w:t>投标银行</w:t>
      </w:r>
      <w:r>
        <w:rPr>
          <w:rFonts w:hint="eastAsia" w:ascii="新宋体" w:hAnsi="新宋体" w:eastAsia="新宋体" w:cs="新宋体"/>
          <w:sz w:val="22"/>
          <w:szCs w:val="22"/>
          <w:highlight w:val="none"/>
        </w:rPr>
        <w:t>代表</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val="en-US" w:eastAsia="zh-CN"/>
        </w:rPr>
        <w:t>3</w:t>
      </w:r>
      <w:r>
        <w:rPr>
          <w:rFonts w:hint="eastAsia" w:ascii="新宋体" w:hAnsi="新宋体" w:eastAsia="新宋体" w:cs="新宋体"/>
          <w:sz w:val="22"/>
          <w:szCs w:val="22"/>
          <w:highlight w:val="none"/>
        </w:rPr>
        <w:t>.1指全权代表</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参加</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活动并签署报价文件的人。如果</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代表不是法定代表人（负责人），须持有</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法定代表人（负责人）授权委托书</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（统一格式，见附件）。</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100"/>
        <w:textAlignment w:val="auto"/>
        <w:rPr>
          <w:rFonts w:hint="eastAsia" w:ascii="新宋体" w:hAnsi="新宋体" w:eastAsia="新宋体" w:cs="新宋体"/>
          <w:b/>
          <w:sz w:val="22"/>
          <w:szCs w:val="22"/>
          <w:highlight w:val="none"/>
        </w:rPr>
      </w:pPr>
      <w:r>
        <w:rPr>
          <w:rFonts w:hint="eastAsia" w:ascii="新宋体" w:hAnsi="新宋体" w:eastAsia="新宋体" w:cs="新宋体"/>
          <w:spacing w:val="100"/>
          <w:sz w:val="22"/>
          <w:szCs w:val="22"/>
          <w:highlight w:val="none"/>
          <w:lang w:val="en-US" w:eastAsia="zh-CN"/>
        </w:rPr>
        <w:t>4</w:t>
      </w:r>
      <w:r>
        <w:rPr>
          <w:rFonts w:hint="eastAsia" w:ascii="新宋体" w:hAnsi="新宋体" w:eastAsia="新宋体" w:cs="新宋体"/>
          <w:spacing w:val="100"/>
          <w:sz w:val="22"/>
          <w:szCs w:val="22"/>
          <w:highlight w:val="none"/>
        </w:rPr>
        <w:t>.</w:t>
      </w:r>
      <w:r>
        <w:rPr>
          <w:rFonts w:hint="eastAsia" w:ascii="新宋体" w:hAnsi="新宋体" w:eastAsia="新宋体" w:cs="新宋体"/>
          <w:b/>
          <w:sz w:val="22"/>
          <w:szCs w:val="22"/>
          <w:highlight w:val="none"/>
        </w:rPr>
        <w:t>报价费用</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val="en-US" w:eastAsia="zh-CN"/>
        </w:rPr>
        <w:t>4</w:t>
      </w:r>
      <w:r>
        <w:rPr>
          <w:rFonts w:hint="eastAsia" w:ascii="新宋体" w:hAnsi="新宋体" w:eastAsia="新宋体" w:cs="新宋体"/>
          <w:sz w:val="22"/>
          <w:szCs w:val="22"/>
          <w:highlight w:val="none"/>
        </w:rPr>
        <w:t>.1</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承担所有与准备和参加</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有关费用，不论结果如何，</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无义务和责任承担这些费用。</w:t>
      </w:r>
    </w:p>
    <w:p>
      <w:pPr>
        <w:spacing w:before="100" w:beforeAutospacing="1" w:after="100" w:afterAutospacing="1" w:line="440" w:lineRule="exact"/>
        <w:jc w:val="center"/>
        <w:rPr>
          <w:rFonts w:hint="eastAsia" w:ascii="新宋体" w:hAnsi="新宋体" w:eastAsia="新宋体" w:cs="新宋体"/>
          <w:b/>
          <w:bCs/>
          <w:sz w:val="26"/>
          <w:szCs w:val="26"/>
          <w:highlight w:val="none"/>
          <w:lang w:eastAsia="zh-CN"/>
        </w:rPr>
      </w:pPr>
      <w:r>
        <w:rPr>
          <w:rFonts w:hint="eastAsia" w:ascii="新宋体" w:hAnsi="新宋体" w:eastAsia="新宋体" w:cs="新宋体"/>
          <w:b/>
          <w:bCs/>
          <w:sz w:val="26"/>
          <w:szCs w:val="26"/>
          <w:highlight w:val="none"/>
        </w:rPr>
        <w:t>二、</w:t>
      </w:r>
      <w:r>
        <w:rPr>
          <w:rFonts w:hint="eastAsia" w:ascii="新宋体" w:hAnsi="新宋体" w:eastAsia="新宋体" w:cs="新宋体"/>
          <w:b/>
          <w:bCs/>
          <w:sz w:val="26"/>
          <w:szCs w:val="26"/>
          <w:highlight w:val="none"/>
          <w:lang w:eastAsia="zh-CN"/>
        </w:rPr>
        <w:t>招标文件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由</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目录所列内容及相关资料组成。</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2</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eastAsia="zh-CN"/>
        </w:rPr>
        <w:t>招标文件</w:t>
      </w:r>
      <w:r>
        <w:rPr>
          <w:rFonts w:hint="eastAsia" w:ascii="新宋体" w:hAnsi="新宋体" w:eastAsia="新宋体" w:cs="新宋体"/>
          <w:b/>
          <w:bCs/>
          <w:sz w:val="22"/>
          <w:szCs w:val="22"/>
          <w:highlight w:val="none"/>
        </w:rPr>
        <w:t>的澄清</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2.1</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对</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如有疑点或未尽事宜要求澄清，或认为有必要进行说明或交流，可用书面形式（包括信函、传真、下同）通知</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，但通知不得迟于报价文件递交截止时间前3日使</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收到，</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将在规定的时间内以用书面形式予以答复。如有必要，可将不说明问题来源的答复发给各有关</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。如果</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答疑期内未收到有关疑问，视为</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完全同意</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所有条款，且对于</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相关表述以及未尽事宜如有争议，以</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解释为准。</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3</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eastAsia="zh-CN"/>
        </w:rPr>
        <w:t>招标文件</w:t>
      </w:r>
      <w:r>
        <w:rPr>
          <w:rFonts w:hint="eastAsia" w:ascii="新宋体" w:hAnsi="新宋体" w:eastAsia="新宋体" w:cs="新宋体"/>
          <w:b/>
          <w:bCs/>
          <w:sz w:val="22"/>
          <w:szCs w:val="22"/>
          <w:highlight w:val="none"/>
        </w:rPr>
        <w:t>的修改</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3.1在</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截止时间前，</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有权修改</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，但必须在</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截止时间前以书面形式通知所有</w:t>
      </w:r>
      <w:r>
        <w:rPr>
          <w:rFonts w:hint="eastAsia" w:ascii="新宋体" w:hAnsi="新宋体" w:eastAsia="新宋体" w:cs="新宋体"/>
          <w:sz w:val="22"/>
          <w:szCs w:val="22"/>
          <w:highlight w:val="none"/>
          <w:lang w:val="en-US" w:eastAsia="zh-CN"/>
        </w:rPr>
        <w:t>获取</w:t>
      </w:r>
      <w:r>
        <w:rPr>
          <w:rFonts w:hint="eastAsia" w:ascii="新宋体" w:hAnsi="新宋体" w:eastAsia="新宋体" w:cs="新宋体"/>
          <w:sz w:val="22"/>
          <w:szCs w:val="22"/>
          <w:highlight w:val="none"/>
        </w:rPr>
        <w:t>了</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的</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，并作为</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的补充部分，对所有</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具有约束力。</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3.2为使</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准备</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文件时有充分时间对</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修改部分进行研究并修改报价文件，</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可酌情推迟</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截止时间，并将此变更通知所有</w:t>
      </w:r>
      <w:r>
        <w:rPr>
          <w:rFonts w:hint="eastAsia" w:ascii="新宋体" w:hAnsi="新宋体" w:eastAsia="新宋体" w:cs="新宋体"/>
          <w:sz w:val="22"/>
          <w:szCs w:val="22"/>
          <w:highlight w:val="none"/>
          <w:lang w:val="en-US" w:eastAsia="zh-CN"/>
        </w:rPr>
        <w:t>获取</w:t>
      </w:r>
      <w:r>
        <w:rPr>
          <w:rFonts w:hint="eastAsia" w:ascii="新宋体" w:hAnsi="新宋体" w:eastAsia="新宋体" w:cs="新宋体"/>
          <w:sz w:val="22"/>
          <w:szCs w:val="22"/>
          <w:highlight w:val="none"/>
        </w:rPr>
        <w:t>了</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的</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w:t>
      </w:r>
    </w:p>
    <w:p>
      <w:pPr>
        <w:spacing w:before="100" w:beforeAutospacing="1" w:after="100" w:afterAutospacing="1" w:line="440" w:lineRule="exact"/>
        <w:jc w:val="center"/>
        <w:rPr>
          <w:rFonts w:hint="eastAsia" w:ascii="新宋体" w:hAnsi="新宋体" w:eastAsia="新宋体" w:cs="新宋体"/>
          <w:b/>
          <w:bCs/>
          <w:sz w:val="26"/>
          <w:szCs w:val="26"/>
          <w:highlight w:val="none"/>
        </w:rPr>
      </w:pPr>
      <w:r>
        <w:rPr>
          <w:rFonts w:hint="eastAsia" w:ascii="新宋体" w:hAnsi="新宋体" w:eastAsia="新宋体" w:cs="新宋体"/>
          <w:b/>
          <w:bCs/>
          <w:sz w:val="26"/>
          <w:szCs w:val="26"/>
          <w:highlight w:val="none"/>
        </w:rPr>
        <w:t>三、报价文件的编制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应认真阅读</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中所有事项格式、条款和技术规范等。</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没有按照</w:t>
      </w:r>
      <w:r>
        <w:rPr>
          <w:rFonts w:hint="eastAsia" w:ascii="新宋体" w:hAnsi="新宋体" w:eastAsia="新宋体" w:cs="新宋体"/>
          <w:b/>
          <w:sz w:val="22"/>
          <w:szCs w:val="22"/>
          <w:highlight w:val="none"/>
          <w:lang w:eastAsia="zh-CN"/>
        </w:rPr>
        <w:t>招标文件</w:t>
      </w:r>
      <w:r>
        <w:rPr>
          <w:rFonts w:hint="eastAsia" w:ascii="新宋体" w:hAnsi="新宋体" w:eastAsia="新宋体" w:cs="新宋体"/>
          <w:b/>
          <w:sz w:val="22"/>
          <w:szCs w:val="22"/>
          <w:highlight w:val="none"/>
        </w:rPr>
        <w:t>要求提交全部资料，或者没有对</w:t>
      </w:r>
      <w:r>
        <w:rPr>
          <w:rFonts w:hint="eastAsia" w:ascii="新宋体" w:hAnsi="新宋体" w:eastAsia="新宋体" w:cs="新宋体"/>
          <w:b/>
          <w:sz w:val="22"/>
          <w:szCs w:val="22"/>
          <w:highlight w:val="none"/>
          <w:lang w:eastAsia="zh-CN"/>
        </w:rPr>
        <w:t>招标文件</w:t>
      </w:r>
      <w:r>
        <w:rPr>
          <w:rFonts w:hint="eastAsia" w:ascii="新宋体" w:hAnsi="新宋体" w:eastAsia="新宋体" w:cs="新宋体"/>
          <w:b/>
          <w:sz w:val="22"/>
          <w:szCs w:val="22"/>
          <w:highlight w:val="none"/>
        </w:rPr>
        <w:t>各个方面做出实质性响应，导致</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被拒绝的风险由</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自行承担。</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应保证所提供所有文件资料的真实性，所有文件资料必须是针对本</w:t>
      </w:r>
      <w:r>
        <w:rPr>
          <w:rFonts w:hint="eastAsia" w:ascii="新宋体" w:hAnsi="新宋体" w:eastAsia="新宋体" w:cs="新宋体"/>
          <w:sz w:val="22"/>
          <w:szCs w:val="22"/>
          <w:highlight w:val="none"/>
          <w:lang w:val="en-US" w:eastAsia="zh-CN"/>
        </w:rPr>
        <w:t>项目</w:t>
      </w:r>
      <w:r>
        <w:rPr>
          <w:rFonts w:hint="eastAsia" w:ascii="新宋体" w:hAnsi="新宋体" w:eastAsia="新宋体" w:cs="新宋体"/>
          <w:sz w:val="22"/>
          <w:szCs w:val="22"/>
          <w:highlight w:val="none"/>
        </w:rPr>
        <w:t>的。如发现</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提供了虚假文件资料，其</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将被拒绝，并承担相应的法律责任。</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3</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val="en-US" w:eastAsia="zh-CN"/>
        </w:rPr>
        <w:t>投标</w:t>
      </w:r>
      <w:r>
        <w:rPr>
          <w:rFonts w:hint="eastAsia" w:ascii="新宋体" w:hAnsi="新宋体" w:eastAsia="新宋体" w:cs="新宋体"/>
          <w:b/>
          <w:bCs/>
          <w:sz w:val="22"/>
          <w:szCs w:val="22"/>
          <w:highlight w:val="none"/>
        </w:rPr>
        <w:t>文件的构成：</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val="en-US" w:eastAsia="zh-CN"/>
        </w:rPr>
        <w:t>详见附件</w:t>
      </w:r>
    </w:p>
    <w:p>
      <w:pPr>
        <w:keepNext w:val="0"/>
        <w:keepLines w:val="0"/>
        <w:pageBreakBefore w:val="0"/>
        <w:widowControl w:val="0"/>
        <w:tabs>
          <w:tab w:val="left" w:pos="5355"/>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3.2</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文件格式</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应根据</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中所提供的格式、内容按顺序填写并装订成册。</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4</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rPr>
        <w:t>报价</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highlight w:val="none"/>
        </w:rPr>
      </w:pPr>
      <w:r>
        <w:rPr>
          <w:rFonts w:hint="eastAsia" w:ascii="新宋体" w:hAnsi="新宋体" w:eastAsia="新宋体" w:cs="新宋体"/>
          <w:sz w:val="22"/>
          <w:szCs w:val="22"/>
          <w:highlight w:val="none"/>
        </w:rPr>
        <w:t>4.1</w:t>
      </w:r>
      <w:r>
        <w:rPr>
          <w:rFonts w:hint="eastAsia" w:ascii="新宋体" w:hAnsi="新宋体" w:eastAsia="新宋体" w:cs="新宋体"/>
          <w:b/>
          <w:sz w:val="22"/>
          <w:szCs w:val="22"/>
          <w:highlight w:val="none"/>
        </w:rPr>
        <w:t>投标</w:t>
      </w:r>
      <w:r>
        <w:rPr>
          <w:rFonts w:hint="eastAsia" w:ascii="新宋体" w:hAnsi="新宋体" w:eastAsia="新宋体" w:cs="新宋体"/>
          <w:b/>
          <w:sz w:val="22"/>
          <w:szCs w:val="22"/>
          <w:highlight w:val="none"/>
          <w:lang w:val="en-US" w:eastAsia="zh-CN"/>
        </w:rPr>
        <w:t>报价是指投标银行5年期利率3.50%为贷款利率为上限，下浮BP报价。</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4.2</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必须按附件的报价一览表（统一格式）的内容填写，并由</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代表签署。</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4.3</w:t>
      </w:r>
      <w:r>
        <w:rPr>
          <w:rFonts w:hint="eastAsia" w:ascii="新宋体" w:hAnsi="新宋体" w:eastAsia="新宋体" w:cs="新宋体"/>
          <w:b/>
          <w:sz w:val="22"/>
          <w:szCs w:val="22"/>
          <w:highlight w:val="none"/>
        </w:rPr>
        <w:t>报价货币以</w:t>
      </w:r>
      <w:r>
        <w:rPr>
          <w:rFonts w:hint="eastAsia" w:ascii="新宋体" w:hAnsi="新宋体" w:eastAsia="新宋体" w:cs="新宋体"/>
          <w:b/>
          <w:sz w:val="22"/>
          <w:szCs w:val="22"/>
          <w:highlight w:val="none"/>
          <w:lang w:val="en-US" w:eastAsia="zh-CN"/>
        </w:rPr>
        <w:t>下浮BP</w:t>
      </w:r>
      <w:r>
        <w:rPr>
          <w:rFonts w:hint="eastAsia" w:ascii="新宋体" w:hAnsi="新宋体" w:eastAsia="新宋体" w:cs="新宋体"/>
          <w:b/>
          <w:sz w:val="22"/>
          <w:szCs w:val="22"/>
          <w:highlight w:val="none"/>
        </w:rPr>
        <w:t>进行报价。</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4.4</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不接受任何选择报价</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只允许一个报价。</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4.5</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要求分类报价是为了方便评标，但在任何情况下不限制</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以其认为最合适的条款、条件签订合同的权利。</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sz w:val="22"/>
          <w:szCs w:val="22"/>
          <w:highlight w:val="none"/>
        </w:rPr>
        <w:t>4.6</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所报的价格在合同执行过程中是固定不变的，非经</w:t>
      </w:r>
      <w:r>
        <w:rPr>
          <w:rFonts w:hint="eastAsia" w:ascii="新宋体" w:hAnsi="新宋体" w:eastAsia="新宋体" w:cs="新宋体"/>
          <w:b/>
          <w:sz w:val="22"/>
          <w:szCs w:val="22"/>
          <w:highlight w:val="none"/>
          <w:lang w:eastAsia="zh-CN"/>
        </w:rPr>
        <w:t>招标人</w:t>
      </w:r>
      <w:r>
        <w:rPr>
          <w:rFonts w:hint="eastAsia" w:ascii="新宋体" w:hAnsi="新宋体" w:eastAsia="新宋体" w:cs="新宋体"/>
          <w:b/>
          <w:sz w:val="22"/>
          <w:szCs w:val="22"/>
          <w:highlight w:val="none"/>
        </w:rPr>
        <w:t>同意不得以任何理由予以变更。</w:t>
      </w:r>
      <w:r>
        <w:rPr>
          <w:rFonts w:hint="eastAsia" w:ascii="新宋体" w:hAnsi="新宋体" w:eastAsia="新宋体" w:cs="新宋体"/>
          <w:b/>
          <w:sz w:val="22"/>
          <w:szCs w:val="22"/>
          <w:highlight w:val="none"/>
          <w:u w:val="single"/>
        </w:rPr>
        <w:t>任何包含价格调整要求，将被认为是没有实质性</w:t>
      </w:r>
      <w:r>
        <w:rPr>
          <w:rFonts w:hint="eastAsia" w:ascii="新宋体" w:hAnsi="新宋体" w:eastAsia="新宋体" w:cs="新宋体"/>
          <w:b/>
          <w:sz w:val="22"/>
          <w:szCs w:val="22"/>
          <w:highlight w:val="none"/>
          <w:u w:val="single"/>
          <w:lang w:eastAsia="zh-CN"/>
        </w:rPr>
        <w:t>招标文件</w:t>
      </w:r>
      <w:r>
        <w:rPr>
          <w:rFonts w:hint="eastAsia" w:ascii="新宋体" w:hAnsi="新宋体" w:eastAsia="新宋体" w:cs="新宋体"/>
          <w:b/>
          <w:sz w:val="22"/>
          <w:szCs w:val="22"/>
          <w:highlight w:val="none"/>
          <w:u w:val="single"/>
        </w:rPr>
        <w:t>而予以拒绝。</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5</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rPr>
        <w:t>报价有效期</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rPr>
        <w:t>5.1自开标之日起</w:t>
      </w:r>
      <w:r>
        <w:rPr>
          <w:rFonts w:hint="eastAsia" w:ascii="新宋体" w:hAnsi="新宋体" w:eastAsia="新宋体" w:cs="新宋体"/>
          <w:b/>
          <w:bCs/>
          <w:sz w:val="22"/>
          <w:szCs w:val="22"/>
          <w:highlight w:val="none"/>
        </w:rPr>
        <w:t>90</w:t>
      </w:r>
      <w:r>
        <w:rPr>
          <w:rFonts w:hint="eastAsia" w:ascii="新宋体" w:hAnsi="新宋体" w:eastAsia="新宋体" w:cs="新宋体"/>
          <w:b/>
          <w:sz w:val="22"/>
          <w:szCs w:val="22"/>
          <w:highlight w:val="none"/>
        </w:rPr>
        <w:t>天内报价应保持有效。</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5.2特殊情况下，在原报价有效期截止前，</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可与</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协商延长报价有效期，这种要求和答复均以书面形式进行。</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可拒绝接受延期要求。同意延长报价有效期的</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不得修改报价文件。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6</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rPr>
        <w:t>报价文件的签署和规定</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6.1</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应提供一式</w:t>
      </w:r>
      <w:r>
        <w:rPr>
          <w:rFonts w:hint="eastAsia" w:ascii="新宋体" w:hAnsi="新宋体" w:eastAsia="新宋体" w:cs="新宋体"/>
          <w:b/>
          <w:sz w:val="22"/>
          <w:szCs w:val="22"/>
          <w:highlight w:val="none"/>
          <w:lang w:val="en-US" w:eastAsia="zh-CN"/>
        </w:rPr>
        <w:t>陆</w:t>
      </w:r>
      <w:r>
        <w:rPr>
          <w:rFonts w:hint="eastAsia" w:ascii="新宋体" w:hAnsi="新宋体" w:eastAsia="新宋体" w:cs="新宋体"/>
          <w:b/>
          <w:sz w:val="22"/>
          <w:szCs w:val="22"/>
          <w:highlight w:val="none"/>
        </w:rPr>
        <w:t>份的</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文件，分别装订成册。其中正本</w:t>
      </w:r>
      <w:r>
        <w:rPr>
          <w:rFonts w:hint="eastAsia" w:ascii="新宋体" w:hAnsi="新宋体" w:eastAsia="新宋体" w:cs="新宋体"/>
          <w:b/>
          <w:sz w:val="22"/>
          <w:szCs w:val="22"/>
          <w:highlight w:val="none"/>
          <w:lang w:val="en-US" w:eastAsia="zh-CN"/>
        </w:rPr>
        <w:t>壹</w:t>
      </w:r>
      <w:r>
        <w:rPr>
          <w:rFonts w:hint="eastAsia" w:ascii="新宋体" w:hAnsi="新宋体" w:eastAsia="新宋体" w:cs="新宋体"/>
          <w:b/>
          <w:sz w:val="22"/>
          <w:szCs w:val="22"/>
          <w:highlight w:val="none"/>
        </w:rPr>
        <w:t>份、副本</w:t>
      </w:r>
      <w:r>
        <w:rPr>
          <w:rFonts w:hint="eastAsia" w:ascii="新宋体" w:hAnsi="新宋体" w:eastAsia="新宋体" w:cs="新宋体"/>
          <w:b/>
          <w:sz w:val="22"/>
          <w:szCs w:val="22"/>
          <w:highlight w:val="none"/>
          <w:lang w:val="en-US" w:eastAsia="zh-CN"/>
        </w:rPr>
        <w:t>伍</w:t>
      </w:r>
      <w:r>
        <w:rPr>
          <w:rFonts w:hint="eastAsia" w:ascii="新宋体" w:hAnsi="新宋体" w:eastAsia="新宋体" w:cs="新宋体"/>
          <w:b/>
          <w:sz w:val="22"/>
          <w:szCs w:val="22"/>
          <w:highlight w:val="none"/>
        </w:rPr>
        <w:t>份，每套</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文件的封面应清楚标明“正本”或“副本”字样，若“正本”和“副本”不符，以“正本”为准。</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6.2</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文件的正本必须打印或用不褪色的墨水书写，并由</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代表签署，副本可用正本的复印。</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rPr>
        <w:t>6.3</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文件如有修改和增删必须由</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代表在修改和增删处旁签署或盖章，方才有效。</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6.4</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文件若字迹模糊无法辨认或在关键条款内容上表述不清楚，将可能导致其</w:t>
      </w:r>
      <w:r>
        <w:rPr>
          <w:rFonts w:hint="eastAsia" w:ascii="新宋体" w:hAnsi="新宋体" w:eastAsia="新宋体" w:cs="新宋体"/>
          <w:sz w:val="22"/>
          <w:szCs w:val="22"/>
          <w:highlight w:val="none"/>
          <w:lang w:val="en-US" w:eastAsia="zh-CN"/>
        </w:rPr>
        <w:t>文件</w:t>
      </w:r>
      <w:r>
        <w:rPr>
          <w:rFonts w:hint="eastAsia" w:ascii="新宋体" w:hAnsi="新宋体" w:eastAsia="新宋体" w:cs="新宋体"/>
          <w:sz w:val="22"/>
          <w:szCs w:val="22"/>
          <w:highlight w:val="none"/>
        </w:rPr>
        <w:t>不被接收。</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7</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val="en-US" w:eastAsia="zh-CN"/>
        </w:rPr>
        <w:t>投标</w:t>
      </w:r>
      <w:r>
        <w:rPr>
          <w:rFonts w:hint="eastAsia" w:ascii="新宋体" w:hAnsi="新宋体" w:eastAsia="新宋体" w:cs="新宋体"/>
          <w:b/>
          <w:bCs/>
          <w:sz w:val="22"/>
          <w:szCs w:val="22"/>
          <w:highlight w:val="none"/>
        </w:rPr>
        <w:t>文件的密封及标记</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7.1</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必须将</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文件装袋密封，内装正</w:t>
      </w:r>
      <w:r>
        <w:rPr>
          <w:rFonts w:hint="eastAsia" w:ascii="新宋体" w:hAnsi="新宋体" w:eastAsia="新宋体" w:cs="新宋体"/>
          <w:b/>
          <w:sz w:val="22"/>
          <w:szCs w:val="22"/>
          <w:highlight w:val="none"/>
          <w:lang w:val="en-US" w:eastAsia="zh-CN"/>
        </w:rPr>
        <w:t>本壹</w:t>
      </w:r>
      <w:r>
        <w:rPr>
          <w:rFonts w:hint="eastAsia" w:ascii="新宋体" w:hAnsi="新宋体" w:eastAsia="新宋体" w:cs="新宋体"/>
          <w:b/>
          <w:sz w:val="22"/>
          <w:szCs w:val="22"/>
          <w:highlight w:val="none"/>
        </w:rPr>
        <w:t>份，副本</w:t>
      </w:r>
      <w:r>
        <w:rPr>
          <w:rFonts w:hint="eastAsia" w:ascii="新宋体" w:hAnsi="新宋体" w:eastAsia="新宋体" w:cs="新宋体"/>
          <w:b/>
          <w:sz w:val="22"/>
          <w:szCs w:val="22"/>
          <w:highlight w:val="none"/>
          <w:lang w:val="en-US" w:eastAsia="zh-CN"/>
        </w:rPr>
        <w:t>伍</w:t>
      </w:r>
      <w:r>
        <w:rPr>
          <w:rFonts w:hint="eastAsia" w:ascii="新宋体" w:hAnsi="新宋体" w:eastAsia="新宋体" w:cs="新宋体"/>
          <w:b/>
          <w:sz w:val="22"/>
          <w:szCs w:val="22"/>
          <w:highlight w:val="none"/>
        </w:rPr>
        <w:t>份共</w:t>
      </w:r>
      <w:r>
        <w:rPr>
          <w:rFonts w:hint="eastAsia" w:ascii="新宋体" w:hAnsi="新宋体" w:eastAsia="新宋体" w:cs="新宋体"/>
          <w:b/>
          <w:sz w:val="22"/>
          <w:szCs w:val="22"/>
          <w:highlight w:val="none"/>
          <w:lang w:val="en-US" w:eastAsia="zh-CN"/>
        </w:rPr>
        <w:t>陆</w:t>
      </w:r>
      <w:r>
        <w:rPr>
          <w:rFonts w:hint="eastAsia" w:ascii="新宋体" w:hAnsi="新宋体" w:eastAsia="新宋体" w:cs="新宋体"/>
          <w:b/>
          <w:sz w:val="22"/>
          <w:szCs w:val="22"/>
          <w:highlight w:val="none"/>
        </w:rPr>
        <w:t>份。</w:t>
      </w:r>
      <w:r>
        <w:rPr>
          <w:rFonts w:hint="eastAsia" w:ascii="新宋体" w:hAnsi="新宋体" w:eastAsia="新宋体" w:cs="新宋体"/>
          <w:sz w:val="22"/>
          <w:szCs w:val="22"/>
          <w:highlight w:val="none"/>
        </w:rPr>
        <w:t>封口处贴上封条，骑缝处加盖</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单位公章或由</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代表签字。封皮上写明采购项目名称、编号、</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名称、地址、电话、联系人，并注明“</w:t>
      </w:r>
      <w:r>
        <w:rPr>
          <w:rFonts w:hint="eastAsia" w:ascii="新宋体" w:hAnsi="新宋体" w:eastAsia="新宋体" w:cs="新宋体"/>
          <w:sz w:val="22"/>
          <w:szCs w:val="22"/>
          <w:highlight w:val="none"/>
          <w:lang w:val="en-US" w:eastAsia="zh-CN"/>
        </w:rPr>
        <w:t>开标</w:t>
      </w:r>
      <w:r>
        <w:rPr>
          <w:rFonts w:hint="eastAsia" w:ascii="新宋体" w:hAnsi="新宋体" w:eastAsia="新宋体" w:cs="新宋体"/>
          <w:sz w:val="22"/>
          <w:szCs w:val="22"/>
          <w:highlight w:val="none"/>
        </w:rPr>
        <w:t>时启封”字样。</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7.2如果</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未按上述要求密封及加写标记，</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对</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文件的误报和提前启封不负责任。</w:t>
      </w:r>
    </w:p>
    <w:p>
      <w:pPr>
        <w:spacing w:before="100" w:beforeAutospacing="1" w:after="100" w:afterAutospacing="1" w:line="440" w:lineRule="exact"/>
        <w:jc w:val="center"/>
        <w:rPr>
          <w:rFonts w:hint="eastAsia" w:ascii="新宋体" w:hAnsi="新宋体" w:eastAsia="新宋体" w:cs="新宋体"/>
          <w:b/>
          <w:bCs/>
          <w:sz w:val="26"/>
          <w:szCs w:val="26"/>
          <w:highlight w:val="none"/>
        </w:rPr>
      </w:pPr>
      <w:r>
        <w:rPr>
          <w:rFonts w:hint="eastAsia" w:ascii="新宋体" w:hAnsi="新宋体" w:eastAsia="新宋体" w:cs="新宋体"/>
          <w:b/>
          <w:bCs/>
          <w:sz w:val="26"/>
          <w:szCs w:val="26"/>
          <w:highlight w:val="none"/>
        </w:rPr>
        <w:t>四、报价文件的递交</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1</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val="en-US" w:eastAsia="zh-CN"/>
        </w:rPr>
        <w:t>投标</w:t>
      </w:r>
      <w:r>
        <w:rPr>
          <w:rFonts w:hint="eastAsia" w:ascii="新宋体" w:hAnsi="新宋体" w:eastAsia="新宋体" w:cs="新宋体"/>
          <w:b/>
          <w:bCs/>
          <w:sz w:val="22"/>
          <w:szCs w:val="22"/>
          <w:highlight w:val="none"/>
        </w:rPr>
        <w:t>截止时间</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b/>
          <w:bCs/>
          <w:sz w:val="22"/>
          <w:szCs w:val="22"/>
          <w:highlight w:val="none"/>
        </w:rPr>
        <w:t>1.1</w:t>
      </w:r>
      <w:r>
        <w:rPr>
          <w:rFonts w:hint="eastAsia" w:ascii="新宋体" w:hAnsi="新宋体" w:eastAsia="新宋体" w:cs="新宋体"/>
          <w:b/>
          <w:bCs/>
          <w:sz w:val="22"/>
          <w:szCs w:val="22"/>
          <w:highlight w:val="none"/>
          <w:lang w:val="en-US" w:eastAsia="zh-CN"/>
        </w:rPr>
        <w:t>投标</w:t>
      </w:r>
      <w:r>
        <w:rPr>
          <w:rFonts w:hint="eastAsia" w:ascii="新宋体" w:hAnsi="新宋体" w:eastAsia="新宋体" w:cs="新宋体"/>
          <w:b/>
          <w:spacing w:val="6"/>
          <w:sz w:val="22"/>
          <w:szCs w:val="22"/>
          <w:highlight w:val="none"/>
        </w:rPr>
        <w:t>文件必须在</w:t>
      </w:r>
      <w:r>
        <w:rPr>
          <w:rFonts w:hint="eastAsia" w:ascii="新宋体" w:hAnsi="新宋体" w:eastAsia="新宋体" w:cs="新宋体"/>
          <w:b/>
          <w:spacing w:val="6"/>
          <w:sz w:val="22"/>
          <w:szCs w:val="22"/>
          <w:highlight w:val="none"/>
          <w:lang w:val="en-US" w:eastAsia="zh-CN"/>
        </w:rPr>
        <w:t>投标</w:t>
      </w:r>
      <w:r>
        <w:rPr>
          <w:rFonts w:hint="eastAsia" w:ascii="新宋体" w:hAnsi="新宋体" w:eastAsia="新宋体" w:cs="新宋体"/>
          <w:b/>
          <w:spacing w:val="6"/>
          <w:sz w:val="22"/>
          <w:szCs w:val="22"/>
          <w:highlight w:val="none"/>
        </w:rPr>
        <w:t>截止时间前送达到</w:t>
      </w:r>
      <w:r>
        <w:rPr>
          <w:rFonts w:hint="eastAsia" w:ascii="新宋体" w:hAnsi="新宋体" w:eastAsia="新宋体" w:cs="新宋体"/>
          <w:b/>
          <w:spacing w:val="6"/>
          <w:sz w:val="22"/>
          <w:szCs w:val="22"/>
          <w:highlight w:val="none"/>
          <w:lang w:eastAsia="zh-CN"/>
        </w:rPr>
        <w:t>招标文件</w:t>
      </w:r>
      <w:r>
        <w:rPr>
          <w:rFonts w:hint="eastAsia" w:ascii="新宋体" w:hAnsi="新宋体" w:eastAsia="新宋体" w:cs="新宋体"/>
          <w:b/>
          <w:spacing w:val="6"/>
          <w:sz w:val="22"/>
          <w:szCs w:val="22"/>
          <w:highlight w:val="none"/>
        </w:rPr>
        <w:t>中指定的地点。</w:t>
      </w:r>
      <w:r>
        <w:rPr>
          <w:rFonts w:hint="eastAsia" w:ascii="新宋体" w:hAnsi="新宋体" w:eastAsia="新宋体" w:cs="新宋体"/>
          <w:b/>
          <w:sz w:val="22"/>
          <w:szCs w:val="22"/>
          <w:highlight w:val="none"/>
        </w:rPr>
        <w:t>同时提交</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代表的法定代表人授权书、</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代表有效的身份证件复印件、企业法人有效的营业执照复印件。</w:t>
      </w:r>
    </w:p>
    <w:p>
      <w:pPr>
        <w:keepNext w:val="0"/>
        <w:keepLines w:val="0"/>
        <w:pageBreakBefore w:val="0"/>
        <w:widowControl w:val="0"/>
        <w:kinsoku/>
        <w:wordWrap/>
        <w:overflowPunct/>
        <w:topLinePunct w:val="0"/>
        <w:autoSpaceDE/>
        <w:autoSpaceDN/>
        <w:bidi w:val="0"/>
        <w:adjustRightInd w:val="0"/>
        <w:snapToGrid w:val="0"/>
        <w:spacing w:line="460" w:lineRule="exact"/>
        <w:ind w:firstLine="464"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pacing w:val="6"/>
          <w:sz w:val="22"/>
          <w:szCs w:val="22"/>
          <w:highlight w:val="none"/>
        </w:rPr>
        <w:t>1.2</w:t>
      </w:r>
      <w:r>
        <w:rPr>
          <w:rFonts w:hint="eastAsia" w:ascii="新宋体" w:hAnsi="新宋体" w:eastAsia="新宋体" w:cs="新宋体"/>
          <w:spacing w:val="6"/>
          <w:sz w:val="22"/>
          <w:szCs w:val="22"/>
          <w:highlight w:val="none"/>
          <w:lang w:eastAsia="zh-CN"/>
        </w:rPr>
        <w:t>招标人</w:t>
      </w:r>
      <w:r>
        <w:rPr>
          <w:rFonts w:hint="eastAsia" w:ascii="新宋体" w:hAnsi="新宋体" w:eastAsia="新宋体" w:cs="新宋体"/>
          <w:spacing w:val="6"/>
          <w:sz w:val="22"/>
          <w:szCs w:val="22"/>
          <w:highlight w:val="none"/>
        </w:rPr>
        <w:t>如因故推迟</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pacing w:val="6"/>
          <w:sz w:val="22"/>
          <w:szCs w:val="22"/>
          <w:highlight w:val="none"/>
        </w:rPr>
        <w:t>截止时间和</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pacing w:val="6"/>
          <w:sz w:val="22"/>
          <w:szCs w:val="22"/>
          <w:highlight w:val="none"/>
        </w:rPr>
        <w:t>时间，应以书面形式通知所有</w:t>
      </w:r>
      <w:r>
        <w:rPr>
          <w:rFonts w:hint="eastAsia" w:ascii="新宋体" w:hAnsi="新宋体" w:eastAsia="新宋体" w:cs="新宋体"/>
          <w:spacing w:val="6"/>
          <w:sz w:val="22"/>
          <w:szCs w:val="22"/>
          <w:highlight w:val="none"/>
          <w:lang w:eastAsia="zh-CN"/>
        </w:rPr>
        <w:t>投标银行</w:t>
      </w:r>
      <w:r>
        <w:rPr>
          <w:rFonts w:hint="eastAsia" w:ascii="新宋体" w:hAnsi="新宋体" w:eastAsia="新宋体" w:cs="新宋体"/>
          <w:spacing w:val="6"/>
          <w:sz w:val="22"/>
          <w:szCs w:val="22"/>
          <w:highlight w:val="none"/>
        </w:rPr>
        <w:t>。在这种情况下，</w:t>
      </w:r>
      <w:r>
        <w:rPr>
          <w:rFonts w:hint="eastAsia" w:ascii="新宋体" w:hAnsi="新宋体" w:eastAsia="新宋体" w:cs="新宋体"/>
          <w:spacing w:val="6"/>
          <w:sz w:val="22"/>
          <w:szCs w:val="22"/>
          <w:highlight w:val="none"/>
          <w:lang w:eastAsia="zh-CN"/>
        </w:rPr>
        <w:t>招标人</w:t>
      </w:r>
      <w:r>
        <w:rPr>
          <w:rFonts w:hint="eastAsia" w:ascii="新宋体" w:hAnsi="新宋体" w:eastAsia="新宋体" w:cs="新宋体"/>
          <w:spacing w:val="6"/>
          <w:sz w:val="22"/>
          <w:szCs w:val="22"/>
          <w:highlight w:val="none"/>
        </w:rPr>
        <w:t>和</w:t>
      </w:r>
      <w:r>
        <w:rPr>
          <w:rFonts w:hint="eastAsia" w:ascii="新宋体" w:hAnsi="新宋体" w:eastAsia="新宋体" w:cs="新宋体"/>
          <w:spacing w:val="6"/>
          <w:sz w:val="22"/>
          <w:szCs w:val="22"/>
          <w:highlight w:val="none"/>
          <w:lang w:eastAsia="zh-CN"/>
        </w:rPr>
        <w:t>投标银行</w:t>
      </w:r>
      <w:r>
        <w:rPr>
          <w:rFonts w:hint="eastAsia" w:ascii="新宋体" w:hAnsi="新宋体" w:eastAsia="新宋体" w:cs="新宋体"/>
          <w:spacing w:val="6"/>
          <w:sz w:val="22"/>
          <w:szCs w:val="22"/>
          <w:highlight w:val="none"/>
        </w:rPr>
        <w:t>的权利和义务将受到新的截止时间的约束。</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2</w:t>
      </w:r>
      <w:r>
        <w:rPr>
          <w:rFonts w:hint="eastAsia" w:ascii="新宋体" w:hAnsi="新宋体" w:eastAsia="新宋体" w:cs="新宋体"/>
          <w:spacing w:val="100"/>
          <w:sz w:val="22"/>
          <w:szCs w:val="22"/>
          <w:highlight w:val="none"/>
        </w:rPr>
        <w:t>.</w:t>
      </w:r>
      <w:r>
        <w:rPr>
          <w:rFonts w:hint="eastAsia" w:ascii="新宋体" w:hAnsi="新宋体" w:eastAsia="新宋体" w:cs="新宋体"/>
          <w:b/>
          <w:bCs/>
          <w:sz w:val="22"/>
          <w:szCs w:val="22"/>
          <w:highlight w:val="none"/>
          <w:lang w:val="en-US" w:eastAsia="zh-CN"/>
        </w:rPr>
        <w:t>投标</w:t>
      </w:r>
      <w:r>
        <w:rPr>
          <w:rFonts w:hint="eastAsia" w:ascii="新宋体" w:hAnsi="新宋体" w:eastAsia="新宋体" w:cs="新宋体"/>
          <w:b/>
          <w:bCs/>
          <w:sz w:val="22"/>
          <w:szCs w:val="22"/>
          <w:highlight w:val="none"/>
        </w:rPr>
        <w:t>文件的修改和撤回</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2.1在</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截止时间前，</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可以用书面形式提出修改或撤回其</w:t>
      </w:r>
      <w:r>
        <w:rPr>
          <w:rFonts w:hint="eastAsia" w:ascii="新宋体" w:hAnsi="新宋体" w:eastAsia="新宋体" w:cs="新宋体"/>
          <w:sz w:val="22"/>
          <w:szCs w:val="22"/>
          <w:highlight w:val="none"/>
          <w:lang w:val="en-US" w:eastAsia="zh-CN"/>
        </w:rPr>
        <w:t>投标文件</w:t>
      </w:r>
      <w:r>
        <w:rPr>
          <w:rFonts w:hint="eastAsia" w:ascii="新宋体" w:hAnsi="新宋体" w:eastAsia="新宋体" w:cs="新宋体"/>
          <w:sz w:val="22"/>
          <w:szCs w:val="22"/>
          <w:highlight w:val="none"/>
        </w:rPr>
        <w:t>并送达到</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2.2</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修改或撤回</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文件的书面材料，须密封送达到</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。同时应在封皮上注明“</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文件修改”或“</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文件撤回通知”字样。</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2.3若</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以传真或电报形式通知</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撤回</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，随后必须补充有法定代表人或其授权代表签署的正式文件送达到</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2.4从</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截止日期起至</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有效期满这段时间内，</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不得撤回其</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
          <w:bCs/>
          <w:sz w:val="22"/>
          <w:szCs w:val="22"/>
          <w:highlight w:val="none"/>
        </w:rPr>
        <w:t>3</w:t>
      </w:r>
      <w:r>
        <w:rPr>
          <w:rFonts w:hint="eastAsia" w:ascii="新宋体" w:hAnsi="新宋体" w:eastAsia="新宋体" w:cs="新宋体"/>
          <w:spacing w:val="100"/>
          <w:sz w:val="22"/>
          <w:szCs w:val="22"/>
          <w:highlight w:val="none"/>
        </w:rPr>
        <w:t>.</w:t>
      </w:r>
      <w:r>
        <w:rPr>
          <w:rFonts w:hint="eastAsia" w:ascii="新宋体" w:hAnsi="新宋体" w:eastAsia="新宋体" w:cs="新宋体"/>
          <w:b/>
          <w:sz w:val="22"/>
          <w:szCs w:val="22"/>
          <w:highlight w:val="none"/>
        </w:rPr>
        <w:t>发生下列情况之一的</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文件将被拒收：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1</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在</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截止时间以后送达的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2</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未密封或未装订的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3</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由于包装不妥在送达途中严重破损或失散的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4</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以电讯形式报价的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w:t>
      </w:r>
    </w:p>
    <w:p>
      <w:pPr>
        <w:spacing w:before="100" w:beforeAutospacing="1" w:after="100" w:afterAutospacing="1" w:line="440" w:lineRule="exact"/>
        <w:jc w:val="center"/>
        <w:rPr>
          <w:rFonts w:hint="eastAsia" w:ascii="新宋体" w:hAnsi="新宋体" w:eastAsia="新宋体" w:cs="新宋体"/>
          <w:b/>
          <w:bCs/>
          <w:sz w:val="26"/>
          <w:szCs w:val="26"/>
          <w:highlight w:val="none"/>
        </w:rPr>
      </w:pPr>
      <w:r>
        <w:rPr>
          <w:rFonts w:hint="eastAsia" w:ascii="新宋体" w:hAnsi="新宋体" w:eastAsia="新宋体" w:cs="新宋体"/>
          <w:b/>
          <w:bCs/>
          <w:sz w:val="26"/>
          <w:szCs w:val="26"/>
          <w:highlight w:val="none"/>
        </w:rPr>
        <w:t>五、</w:t>
      </w:r>
      <w:r>
        <w:rPr>
          <w:rFonts w:hint="eastAsia" w:ascii="新宋体" w:hAnsi="新宋体" w:eastAsia="新宋体" w:cs="新宋体"/>
          <w:b/>
          <w:bCs/>
          <w:sz w:val="26"/>
          <w:szCs w:val="26"/>
          <w:highlight w:val="none"/>
          <w:lang w:val="en-US" w:eastAsia="zh-CN"/>
        </w:rPr>
        <w:t>开标</w:t>
      </w:r>
      <w:r>
        <w:rPr>
          <w:rFonts w:hint="eastAsia" w:ascii="新宋体" w:hAnsi="新宋体" w:eastAsia="新宋体" w:cs="新宋体"/>
          <w:b/>
          <w:bCs/>
          <w:sz w:val="26"/>
          <w:szCs w:val="26"/>
          <w:highlight w:val="none"/>
        </w:rPr>
        <w:t>和评审</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1.招标人按照招标文件规定的时间、地点进行</w:t>
      </w:r>
      <w:r>
        <w:rPr>
          <w:rFonts w:hint="eastAsia" w:ascii="新宋体" w:hAnsi="新宋体" w:eastAsia="新宋体" w:cs="新宋体"/>
          <w:sz w:val="22"/>
          <w:szCs w:val="22"/>
          <w:highlight w:val="none"/>
          <w:lang w:val="en-US" w:eastAsia="zh-CN"/>
        </w:rPr>
        <w:t>开标</w:t>
      </w:r>
      <w:r>
        <w:rPr>
          <w:rFonts w:hint="eastAsia" w:ascii="新宋体" w:hAnsi="新宋体" w:eastAsia="新宋体" w:cs="新宋体"/>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2.邀请所有投标银行代表参加</w:t>
      </w:r>
      <w:r>
        <w:rPr>
          <w:rFonts w:hint="eastAsia" w:ascii="新宋体" w:hAnsi="新宋体" w:eastAsia="新宋体" w:cs="新宋体"/>
          <w:sz w:val="22"/>
          <w:szCs w:val="22"/>
          <w:highlight w:val="none"/>
          <w:lang w:val="en-US" w:eastAsia="zh-CN"/>
        </w:rPr>
        <w:t>开标，</w:t>
      </w:r>
      <w:r>
        <w:rPr>
          <w:rFonts w:hint="eastAsia" w:ascii="新宋体" w:hAnsi="新宋体" w:eastAsia="新宋体" w:cs="新宋体"/>
          <w:sz w:val="22"/>
          <w:szCs w:val="22"/>
          <w:highlight w:val="none"/>
          <w:lang w:eastAsia="zh-CN"/>
        </w:rPr>
        <w:t>参加</w:t>
      </w:r>
      <w:r>
        <w:rPr>
          <w:rFonts w:hint="eastAsia" w:ascii="新宋体" w:hAnsi="新宋体" w:eastAsia="新宋体" w:cs="新宋体"/>
          <w:sz w:val="22"/>
          <w:szCs w:val="22"/>
          <w:highlight w:val="none"/>
          <w:lang w:val="en-US" w:eastAsia="zh-CN"/>
        </w:rPr>
        <w:t>开标</w:t>
      </w:r>
      <w:r>
        <w:rPr>
          <w:rFonts w:hint="eastAsia" w:ascii="新宋体" w:hAnsi="新宋体" w:eastAsia="新宋体" w:cs="新宋体"/>
          <w:sz w:val="22"/>
          <w:szCs w:val="22"/>
          <w:highlight w:val="none"/>
          <w:lang w:eastAsia="zh-CN"/>
        </w:rPr>
        <w:t>的代表应签名报到以证明其出席。</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3.开启</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lang w:eastAsia="zh-CN"/>
        </w:rPr>
        <w:t>文件前，检查</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lang w:eastAsia="zh-CN"/>
        </w:rPr>
        <w:t>文件的密封情况，确认无误后，拆封唱报价一览表全部内容。</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4.唱标报价后，由招标人组织的</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lang w:eastAsia="zh-CN"/>
        </w:rPr>
        <w:t>依照“公平、公正、择优”的基本原则，首先对投标银行的法定代表人授权委托书、授权代表的有效身份证件复印件、营业执照等进行资格性审查，审查未通过的其</w:t>
      </w:r>
      <w:r>
        <w:rPr>
          <w:rFonts w:hint="eastAsia" w:ascii="新宋体" w:hAnsi="新宋体" w:eastAsia="新宋体" w:cs="新宋体"/>
          <w:sz w:val="22"/>
          <w:szCs w:val="22"/>
          <w:highlight w:val="none"/>
          <w:lang w:val="en-US" w:eastAsia="zh-CN"/>
        </w:rPr>
        <w:t>投标文件</w:t>
      </w:r>
      <w:r>
        <w:rPr>
          <w:rFonts w:hint="eastAsia" w:ascii="新宋体" w:hAnsi="新宋体" w:eastAsia="新宋体" w:cs="新宋体"/>
          <w:sz w:val="22"/>
          <w:szCs w:val="22"/>
          <w:highlight w:val="none"/>
          <w:lang w:eastAsia="zh-CN"/>
        </w:rPr>
        <w:t>不予接受；</w:t>
      </w:r>
    </w:p>
    <w:p>
      <w:pPr>
        <w:pStyle w:val="18"/>
        <w:keepNext w:val="0"/>
        <w:keepLines w:val="0"/>
        <w:pageBreakBefore w:val="0"/>
        <w:widowControl w:val="0"/>
        <w:kinsoku/>
        <w:wordWrap/>
        <w:overflowPunct/>
        <w:topLinePunct w:val="0"/>
        <w:autoSpaceDE/>
        <w:autoSpaceDN/>
        <w:bidi w:val="0"/>
        <w:adjustRightInd w:val="0"/>
        <w:snapToGrid w:val="0"/>
        <w:spacing w:after="0"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5</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rPr>
        <w:t>评审时发现价格、数量有误，评审价将按下述原则修正：</w:t>
      </w:r>
    </w:p>
    <w:p>
      <w:pPr>
        <w:pStyle w:val="18"/>
        <w:keepNext w:val="0"/>
        <w:keepLines w:val="0"/>
        <w:pageBreakBefore w:val="0"/>
        <w:widowControl w:val="0"/>
        <w:kinsoku/>
        <w:wordWrap/>
        <w:overflowPunct/>
        <w:topLinePunct w:val="0"/>
        <w:autoSpaceDE/>
        <w:autoSpaceDN/>
        <w:bidi w:val="0"/>
        <w:adjustRightInd w:val="0"/>
        <w:snapToGrid w:val="0"/>
        <w:spacing w:after="0"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5.1报价文件的大写金额和小写金额不一致的，以大写金额为准；总价金额与按单价汇总金额不一致的，以单价金额计算结果为准；单价金额小数点有明显错位的，应以总价为准，并修改单价。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5.2对任何有缺漏项或货物的报价将被视为其费用已包含在总报价中。如成交，其报价不变。</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6</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rPr>
        <w:t>实质上没有响应</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要求的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将被拒绝。</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不得通过修正或撤销不合要求的偏离从而使其报价成为实质上响应的报价。</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bCs/>
          <w:sz w:val="22"/>
          <w:szCs w:val="22"/>
          <w:highlight w:val="none"/>
        </w:rPr>
        <w:t>7</w:t>
      </w:r>
      <w:r>
        <w:rPr>
          <w:rFonts w:hint="eastAsia" w:ascii="新宋体" w:hAnsi="新宋体" w:eastAsia="新宋体" w:cs="新宋体"/>
          <w:spacing w:val="100"/>
          <w:sz w:val="22"/>
          <w:szCs w:val="22"/>
          <w:highlight w:val="none"/>
        </w:rPr>
        <w:t>.</w:t>
      </w:r>
      <w:r>
        <w:rPr>
          <w:rFonts w:hint="eastAsia" w:ascii="新宋体" w:hAnsi="新宋体" w:eastAsia="新宋体" w:cs="新宋体"/>
          <w:bCs/>
          <w:sz w:val="22"/>
          <w:szCs w:val="22"/>
          <w:highlight w:val="none"/>
        </w:rPr>
        <w:t>所谓实质性响应是指与</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bCs/>
          <w:sz w:val="22"/>
          <w:szCs w:val="22"/>
          <w:highlight w:val="none"/>
        </w:rPr>
        <w:t>要求的全部条款、条件和规格相符，没有重大的偏离。对关键条文的偏离、保留或反对，例如适用法律、税</w:t>
      </w:r>
      <w:r>
        <w:rPr>
          <w:rFonts w:hint="eastAsia" w:ascii="新宋体" w:hAnsi="新宋体" w:eastAsia="新宋体" w:cs="新宋体"/>
          <w:bCs/>
          <w:sz w:val="22"/>
          <w:szCs w:val="22"/>
          <w:highlight w:val="none"/>
          <w:lang w:val="en-US" w:eastAsia="zh-CN"/>
        </w:rPr>
        <w:t>率</w:t>
      </w:r>
      <w:r>
        <w:rPr>
          <w:rFonts w:hint="eastAsia" w:ascii="新宋体" w:hAnsi="新宋体" w:eastAsia="新宋体" w:cs="新宋体"/>
          <w:bCs/>
          <w:sz w:val="22"/>
          <w:szCs w:val="22"/>
          <w:highlight w:val="none"/>
        </w:rPr>
        <w:t>等内容的偏离，将被认为是实质性上没有响应</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bCs/>
          <w:sz w:val="22"/>
          <w:szCs w:val="22"/>
          <w:highlight w:val="none"/>
        </w:rPr>
        <w:t>要求，其</w:t>
      </w:r>
      <w:r>
        <w:rPr>
          <w:rFonts w:hint="eastAsia" w:ascii="新宋体" w:hAnsi="新宋体" w:eastAsia="新宋体" w:cs="新宋体"/>
          <w:bCs/>
          <w:sz w:val="22"/>
          <w:szCs w:val="22"/>
          <w:highlight w:val="none"/>
          <w:lang w:val="en-US" w:eastAsia="zh-CN"/>
        </w:rPr>
        <w:t>投标</w:t>
      </w:r>
      <w:r>
        <w:rPr>
          <w:rFonts w:hint="eastAsia" w:ascii="新宋体" w:hAnsi="新宋体" w:eastAsia="新宋体" w:cs="新宋体"/>
          <w:bCs/>
          <w:sz w:val="22"/>
          <w:szCs w:val="22"/>
          <w:highlight w:val="none"/>
        </w:rPr>
        <w:t>不予接受。</w:t>
      </w:r>
      <w:r>
        <w:rPr>
          <w:rFonts w:hint="eastAsia" w:ascii="新宋体" w:hAnsi="新宋体" w:eastAsia="新宋体" w:cs="新宋体"/>
          <w:bCs/>
          <w:sz w:val="22"/>
          <w:szCs w:val="22"/>
          <w:highlight w:val="none"/>
          <w:lang w:val="en-US" w:eastAsia="zh-CN"/>
        </w:rPr>
        <w:t>投标银行</w:t>
      </w:r>
      <w:r>
        <w:rPr>
          <w:rFonts w:hint="eastAsia" w:ascii="新宋体" w:hAnsi="新宋体" w:eastAsia="新宋体" w:cs="新宋体"/>
          <w:bCs/>
          <w:sz w:val="22"/>
          <w:szCs w:val="22"/>
          <w:highlight w:val="none"/>
        </w:rPr>
        <w:t>不得通过修正或撤销不合要求的偏离或保留，从而使其成为实质上响应。</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8</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rPr>
        <w:t>对</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文件的判定，只依据</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文件内容本身，不依据靠任何外来证明。</w:t>
      </w:r>
    </w:p>
    <w:p>
      <w:pPr>
        <w:keepNext w:val="0"/>
        <w:keepLines w:val="0"/>
        <w:pageBreakBefore w:val="0"/>
        <w:widowControl w:val="0"/>
        <w:tabs>
          <w:tab w:val="left" w:pos="1365"/>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9</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rPr>
        <w:t>评审过程中遇到特殊情况，由</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rPr>
        <w:t>遵循公开、公正原则，采取投票方式按照少数服从多数原则决定。</w:t>
      </w:r>
    </w:p>
    <w:p>
      <w:pPr>
        <w:keepNext w:val="0"/>
        <w:keepLines w:val="0"/>
        <w:pageBreakBefore w:val="0"/>
        <w:widowControl w:val="0"/>
        <w:tabs>
          <w:tab w:val="left" w:pos="1365"/>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10</w:t>
      </w:r>
      <w:r>
        <w:rPr>
          <w:rFonts w:hint="eastAsia" w:ascii="新宋体" w:hAnsi="新宋体" w:eastAsia="新宋体" w:cs="新宋体"/>
          <w:spacing w:val="100"/>
          <w:sz w:val="22"/>
          <w:szCs w:val="22"/>
          <w:highlight w:val="none"/>
        </w:rPr>
        <w:t>.</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文件的澄清</w:t>
      </w:r>
    </w:p>
    <w:p>
      <w:pPr>
        <w:keepNext w:val="0"/>
        <w:keepLines w:val="0"/>
        <w:pageBreakBefore w:val="0"/>
        <w:widowControl w:val="0"/>
        <w:tabs>
          <w:tab w:val="left" w:pos="1365"/>
        </w:tabs>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10.1在评审期间，</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rPr>
        <w:t>可以书面方式要求</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对</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文件中含义不明确、对同类问题表述不一致或者有明显文字和计算错误的内容作必要的澄清、说明或补正。澄清、说明或补正应以书面形式并由</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代表签署，但澄清内容不得超出</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文件的范围或者改变</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文件的实质性内容。拒不按要求对其</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文件进行澄清，说明或补正的</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rPr>
        <w:t>可以否决其</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sz w:val="22"/>
          <w:szCs w:val="22"/>
          <w:highlight w:val="none"/>
        </w:rPr>
        <w:t>10.2</w:t>
      </w:r>
      <w:r>
        <w:rPr>
          <w:rFonts w:hint="eastAsia" w:ascii="新宋体" w:hAnsi="新宋体" w:eastAsia="新宋体" w:cs="新宋体"/>
          <w:b/>
          <w:sz w:val="22"/>
          <w:szCs w:val="22"/>
          <w:highlight w:val="none"/>
        </w:rPr>
        <w:t>经澄清后，若偏差仍存在，且不可接受，</w:t>
      </w:r>
      <w:r>
        <w:rPr>
          <w:rFonts w:hint="eastAsia" w:ascii="新宋体" w:hAnsi="新宋体" w:eastAsia="新宋体" w:cs="新宋体"/>
          <w:b/>
          <w:sz w:val="22"/>
          <w:szCs w:val="22"/>
          <w:highlight w:val="none"/>
          <w:lang w:eastAsia="zh-CN"/>
        </w:rPr>
        <w:t>投标银行</w:t>
      </w:r>
      <w:r>
        <w:rPr>
          <w:rFonts w:hint="eastAsia" w:ascii="新宋体" w:hAnsi="新宋体" w:eastAsia="新宋体" w:cs="新宋体"/>
          <w:b/>
          <w:sz w:val="22"/>
          <w:szCs w:val="22"/>
          <w:highlight w:val="none"/>
        </w:rPr>
        <w:t>则被认为是“没有实质性响应</w:t>
      </w:r>
      <w:r>
        <w:rPr>
          <w:rFonts w:hint="eastAsia" w:ascii="新宋体" w:hAnsi="新宋体" w:eastAsia="新宋体" w:cs="新宋体"/>
          <w:b/>
          <w:sz w:val="22"/>
          <w:szCs w:val="22"/>
          <w:highlight w:val="none"/>
          <w:lang w:eastAsia="zh-CN"/>
        </w:rPr>
        <w:t>招标文件</w:t>
      </w:r>
      <w:r>
        <w:rPr>
          <w:rFonts w:hint="eastAsia" w:ascii="新宋体" w:hAnsi="新宋体" w:eastAsia="新宋体" w:cs="新宋体"/>
          <w:b/>
          <w:sz w:val="22"/>
          <w:szCs w:val="22"/>
          <w:highlight w:val="none"/>
        </w:rPr>
        <w:t>要求”，其</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文件不进入下一步评审。</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b/>
          <w:bCs/>
          <w:sz w:val="22"/>
          <w:szCs w:val="22"/>
          <w:highlight w:val="none"/>
        </w:rPr>
        <w:t>11</w:t>
      </w:r>
      <w:r>
        <w:rPr>
          <w:rFonts w:hint="eastAsia" w:ascii="新宋体" w:hAnsi="新宋体" w:eastAsia="新宋体" w:cs="新宋体"/>
          <w:spacing w:val="100"/>
          <w:sz w:val="22"/>
          <w:szCs w:val="22"/>
          <w:highlight w:val="none"/>
        </w:rPr>
        <w:t>.</w:t>
      </w:r>
      <w:r>
        <w:rPr>
          <w:rFonts w:hint="eastAsia" w:ascii="新宋体" w:hAnsi="新宋体" w:eastAsia="新宋体" w:cs="新宋体"/>
          <w:b/>
          <w:sz w:val="22"/>
          <w:szCs w:val="22"/>
          <w:highlight w:val="none"/>
        </w:rPr>
        <w:t>在资格性审查和符合性审查时，</w:t>
      </w:r>
      <w:r>
        <w:rPr>
          <w:rFonts w:hint="eastAsia" w:ascii="新宋体" w:hAnsi="新宋体" w:eastAsia="新宋体" w:cs="新宋体"/>
          <w:b/>
          <w:sz w:val="22"/>
          <w:szCs w:val="22"/>
          <w:highlight w:val="none"/>
          <w:lang w:val="en-US" w:eastAsia="zh-CN"/>
        </w:rPr>
        <w:t>投标</w:t>
      </w:r>
      <w:r>
        <w:rPr>
          <w:rFonts w:hint="eastAsia" w:ascii="新宋体" w:hAnsi="新宋体" w:eastAsia="新宋体" w:cs="新宋体"/>
          <w:b/>
          <w:sz w:val="22"/>
          <w:szCs w:val="22"/>
          <w:highlight w:val="none"/>
        </w:rPr>
        <w:t>文件有下列情况之一的，经评</w:t>
      </w:r>
      <w:r>
        <w:rPr>
          <w:rFonts w:hint="eastAsia" w:ascii="新宋体" w:hAnsi="新宋体" w:eastAsia="新宋体" w:cs="新宋体"/>
          <w:b/>
          <w:sz w:val="22"/>
          <w:szCs w:val="22"/>
          <w:highlight w:val="none"/>
          <w:lang w:val="en-US" w:eastAsia="zh-CN"/>
        </w:rPr>
        <w:t>评标委员会</w:t>
      </w:r>
      <w:r>
        <w:rPr>
          <w:rFonts w:hint="eastAsia" w:ascii="新宋体" w:hAnsi="新宋体" w:eastAsia="新宋体" w:cs="新宋体"/>
          <w:b/>
          <w:sz w:val="22"/>
          <w:szCs w:val="22"/>
          <w:highlight w:val="none"/>
        </w:rPr>
        <w:t>认定后按无效标处理：</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1</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文件未加盖公章、无法人代表</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负责人</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签字或其授权代表签字的；</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2</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文件附有</w:t>
      </w:r>
      <w:r>
        <w:rPr>
          <w:rFonts w:hint="eastAsia" w:ascii="新宋体" w:hAnsi="新宋体" w:eastAsia="新宋体" w:cs="新宋体"/>
          <w:sz w:val="22"/>
          <w:szCs w:val="22"/>
          <w:highlight w:val="none"/>
          <w:lang w:eastAsia="zh-CN"/>
        </w:rPr>
        <w:t>招标人</w:t>
      </w:r>
      <w:r>
        <w:rPr>
          <w:rFonts w:hint="eastAsia" w:ascii="新宋体" w:hAnsi="新宋体" w:eastAsia="新宋体" w:cs="新宋体"/>
          <w:sz w:val="22"/>
          <w:szCs w:val="22"/>
          <w:highlight w:val="none"/>
        </w:rPr>
        <w:t>不能接受的条款或</w:t>
      </w:r>
      <w:r>
        <w:rPr>
          <w:rFonts w:hint="eastAsia" w:ascii="新宋体" w:hAnsi="新宋体" w:eastAsia="新宋体" w:cs="新宋体"/>
          <w:spacing w:val="-4"/>
          <w:sz w:val="22"/>
          <w:szCs w:val="22"/>
          <w:highlight w:val="none"/>
        </w:rPr>
        <w:t>提出的偏离</w:t>
      </w:r>
      <w:r>
        <w:rPr>
          <w:rFonts w:hint="eastAsia" w:ascii="新宋体" w:hAnsi="新宋体" w:eastAsia="新宋体" w:cs="新宋体"/>
          <w:spacing w:val="-4"/>
          <w:sz w:val="22"/>
          <w:szCs w:val="22"/>
          <w:highlight w:val="none"/>
          <w:lang w:eastAsia="zh-CN"/>
        </w:rPr>
        <w:t>招标人</w:t>
      </w:r>
      <w:r>
        <w:rPr>
          <w:rFonts w:hint="eastAsia" w:ascii="新宋体" w:hAnsi="新宋体" w:eastAsia="新宋体" w:cs="新宋体"/>
          <w:spacing w:val="-4"/>
          <w:sz w:val="22"/>
          <w:szCs w:val="22"/>
          <w:highlight w:val="none"/>
        </w:rPr>
        <w:t>不能接受的</w:t>
      </w:r>
      <w:r>
        <w:rPr>
          <w:rFonts w:hint="eastAsia" w:ascii="新宋体" w:hAnsi="新宋体" w:eastAsia="新宋体" w:cs="新宋体"/>
          <w:sz w:val="22"/>
          <w:szCs w:val="22"/>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3</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授权代表没有法人代表</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负责人</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rPr>
        <w:t>合法、有效委托的；</w:t>
      </w:r>
    </w:p>
    <w:p>
      <w:pPr>
        <w:pStyle w:val="26"/>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4</w:t>
      </w:r>
      <w:r>
        <w:rPr>
          <w:rFonts w:hint="eastAsia" w:ascii="新宋体" w:hAnsi="新宋体" w:eastAsia="新宋体" w:cs="新宋体"/>
          <w:sz w:val="22"/>
          <w:szCs w:val="22"/>
          <w:highlight w:val="none"/>
          <w:lang w:eastAsia="zh-CN"/>
        </w:rPr>
        <w:t>）投标银行</w:t>
      </w:r>
      <w:r>
        <w:rPr>
          <w:rFonts w:hint="eastAsia" w:ascii="新宋体" w:hAnsi="新宋体" w:eastAsia="新宋体" w:cs="新宋体"/>
          <w:sz w:val="22"/>
          <w:szCs w:val="22"/>
          <w:highlight w:val="none"/>
        </w:rPr>
        <w:t>递交两份或多份内容不同的</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文件，或在一份</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5</w:t>
      </w:r>
      <w:r>
        <w:rPr>
          <w:rFonts w:hint="eastAsia" w:ascii="新宋体" w:hAnsi="新宋体" w:eastAsia="新宋体" w:cs="新宋体"/>
          <w:sz w:val="22"/>
          <w:szCs w:val="22"/>
          <w:highlight w:val="none"/>
          <w:lang w:eastAsia="zh-CN"/>
        </w:rPr>
        <w:t>）</w:t>
      </w:r>
      <w:r>
        <w:rPr>
          <w:rFonts w:hint="eastAsia" w:ascii="新宋体" w:hAnsi="新宋体" w:eastAsia="新宋体" w:cs="新宋体"/>
          <w:sz w:val="22"/>
          <w:szCs w:val="22"/>
          <w:highlight w:val="none"/>
          <w:lang w:val="en-US" w:eastAsia="zh-CN"/>
        </w:rPr>
        <w:t>评标委员会</w:t>
      </w:r>
      <w:r>
        <w:rPr>
          <w:rFonts w:hint="eastAsia" w:ascii="新宋体" w:hAnsi="新宋体" w:eastAsia="新宋体" w:cs="新宋体"/>
          <w:sz w:val="22"/>
          <w:szCs w:val="22"/>
          <w:highlight w:val="none"/>
        </w:rPr>
        <w:t>认定</w:t>
      </w:r>
      <w:r>
        <w:rPr>
          <w:rFonts w:hint="eastAsia" w:ascii="新宋体" w:hAnsi="新宋体" w:eastAsia="新宋体" w:cs="新宋体"/>
          <w:sz w:val="22"/>
          <w:szCs w:val="22"/>
          <w:highlight w:val="none"/>
          <w:lang w:val="en-US" w:eastAsia="zh-CN"/>
        </w:rPr>
        <w:t>投标</w:t>
      </w:r>
      <w:r>
        <w:rPr>
          <w:rFonts w:hint="eastAsia" w:ascii="新宋体" w:hAnsi="新宋体" w:eastAsia="新宋体" w:cs="新宋体"/>
          <w:sz w:val="22"/>
          <w:szCs w:val="22"/>
          <w:highlight w:val="none"/>
        </w:rPr>
        <w:t>文件中存在重大偏离未实质性响应</w:t>
      </w:r>
      <w:r>
        <w:rPr>
          <w:rFonts w:hint="eastAsia" w:ascii="新宋体" w:hAnsi="新宋体" w:eastAsia="新宋体" w:cs="新宋体"/>
          <w:sz w:val="22"/>
          <w:szCs w:val="22"/>
          <w:highlight w:val="none"/>
          <w:lang w:eastAsia="zh-CN"/>
        </w:rPr>
        <w:t>招标文件</w:t>
      </w:r>
      <w:r>
        <w:rPr>
          <w:rFonts w:hint="eastAsia" w:ascii="新宋体" w:hAnsi="新宋体" w:eastAsia="新宋体" w:cs="新宋体"/>
          <w:sz w:val="22"/>
          <w:szCs w:val="22"/>
          <w:highlight w:val="none"/>
        </w:rPr>
        <w:t>的。</w:t>
      </w:r>
    </w:p>
    <w:p>
      <w:pPr>
        <w:keepNext w:val="0"/>
        <w:keepLines w:val="0"/>
        <w:pageBreakBefore w:val="0"/>
        <w:widowControl w:val="0"/>
        <w:kinsoku/>
        <w:wordWrap/>
        <w:overflowPunct/>
        <w:topLinePunct w:val="0"/>
        <w:autoSpaceDE/>
        <w:autoSpaceDN/>
        <w:bidi w:val="0"/>
        <w:adjustRightInd w:val="0"/>
        <w:snapToGrid w:val="0"/>
        <w:spacing w:line="460" w:lineRule="exact"/>
        <w:ind w:firstLine="442" w:firstLineChars="200"/>
        <w:textAlignment w:val="auto"/>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rPr>
        <w:t>12</w:t>
      </w:r>
      <w:r>
        <w:rPr>
          <w:rFonts w:hint="eastAsia" w:ascii="新宋体" w:hAnsi="新宋体" w:eastAsia="新宋体" w:cs="新宋体"/>
          <w:spacing w:val="100"/>
          <w:sz w:val="22"/>
          <w:szCs w:val="22"/>
          <w:highlight w:val="none"/>
        </w:rPr>
        <w:t>.</w:t>
      </w:r>
      <w:r>
        <w:rPr>
          <w:rFonts w:hint="eastAsia" w:ascii="新宋体" w:hAnsi="新宋体" w:eastAsia="新宋体" w:cs="新宋体"/>
          <w:b/>
          <w:sz w:val="22"/>
          <w:szCs w:val="22"/>
          <w:highlight w:val="none"/>
        </w:rPr>
        <w:t>未详尽事宜，遵照有关法律法规执行</w:t>
      </w:r>
    </w:p>
    <w:p>
      <w:pPr>
        <w:spacing w:before="100" w:beforeAutospacing="1" w:after="100" w:afterAutospacing="1" w:line="440" w:lineRule="exact"/>
        <w:jc w:val="center"/>
        <w:rPr>
          <w:rFonts w:hint="eastAsia" w:ascii="新宋体" w:hAnsi="新宋体" w:eastAsia="新宋体" w:cs="新宋体"/>
          <w:b/>
          <w:bCs/>
          <w:sz w:val="26"/>
          <w:szCs w:val="26"/>
          <w:highlight w:val="none"/>
        </w:rPr>
      </w:pPr>
      <w:r>
        <w:rPr>
          <w:rFonts w:hint="eastAsia" w:ascii="新宋体" w:hAnsi="新宋体" w:eastAsia="新宋体" w:cs="新宋体"/>
          <w:b/>
          <w:bCs/>
          <w:sz w:val="26"/>
          <w:szCs w:val="26"/>
          <w:highlight w:val="none"/>
        </w:rPr>
        <w:t>六、授予合同</w:t>
      </w:r>
    </w:p>
    <w:p>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1、成交通知书</w:t>
      </w:r>
    </w:p>
    <w:p>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val="0"/>
          <w:bCs w:val="0"/>
          <w:color w:val="auto"/>
          <w:sz w:val="22"/>
          <w:szCs w:val="22"/>
          <w:highlight w:val="none"/>
        </w:rPr>
        <w:t>1.1</w:t>
      </w:r>
      <w:r>
        <w:rPr>
          <w:rFonts w:hint="eastAsia" w:ascii="新宋体" w:hAnsi="新宋体" w:eastAsia="新宋体" w:cs="新宋体"/>
          <w:color w:val="auto"/>
          <w:sz w:val="22"/>
          <w:szCs w:val="22"/>
          <w:highlight w:val="none"/>
        </w:rPr>
        <w:t>成交</w:t>
      </w:r>
      <w:r>
        <w:rPr>
          <w:rFonts w:hint="eastAsia" w:ascii="新宋体" w:hAnsi="新宋体" w:eastAsia="新宋体" w:cs="新宋体"/>
          <w:color w:val="auto"/>
          <w:sz w:val="22"/>
          <w:szCs w:val="22"/>
          <w:highlight w:val="none"/>
          <w:lang w:val="en-US" w:eastAsia="zh-CN"/>
        </w:rPr>
        <w:t>银行</w:t>
      </w:r>
      <w:r>
        <w:rPr>
          <w:rFonts w:hint="eastAsia" w:ascii="新宋体" w:hAnsi="新宋体" w:eastAsia="新宋体" w:cs="新宋体"/>
          <w:color w:val="auto"/>
          <w:sz w:val="22"/>
          <w:szCs w:val="22"/>
          <w:highlight w:val="none"/>
        </w:rPr>
        <w:t>确定后，</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将向成交</w:t>
      </w:r>
      <w:r>
        <w:rPr>
          <w:rFonts w:hint="eastAsia" w:ascii="新宋体" w:hAnsi="新宋体" w:eastAsia="新宋体" w:cs="新宋体"/>
          <w:color w:val="auto"/>
          <w:sz w:val="22"/>
          <w:szCs w:val="22"/>
          <w:highlight w:val="none"/>
          <w:lang w:val="en-US" w:eastAsia="zh-CN"/>
        </w:rPr>
        <w:t>银行</w:t>
      </w:r>
      <w:r>
        <w:rPr>
          <w:rFonts w:hint="eastAsia" w:ascii="新宋体" w:hAnsi="新宋体" w:eastAsia="新宋体" w:cs="新宋体"/>
          <w:color w:val="auto"/>
          <w:sz w:val="22"/>
          <w:szCs w:val="22"/>
          <w:highlight w:val="none"/>
        </w:rPr>
        <w:t>发出成交通知书。</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1.2</w:t>
      </w:r>
      <w:r>
        <w:rPr>
          <w:rFonts w:hint="eastAsia" w:ascii="新宋体" w:hAnsi="新宋体" w:eastAsia="新宋体" w:cs="新宋体"/>
          <w:color w:val="auto"/>
          <w:sz w:val="22"/>
          <w:szCs w:val="22"/>
          <w:highlight w:val="none"/>
        </w:rPr>
        <w:t>成交通知书是合同的一个组成部分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对</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和成交</w:t>
      </w:r>
      <w:r>
        <w:rPr>
          <w:rFonts w:hint="eastAsia" w:ascii="新宋体" w:hAnsi="新宋体" w:eastAsia="新宋体" w:cs="新宋体"/>
          <w:color w:val="auto"/>
          <w:sz w:val="22"/>
          <w:szCs w:val="22"/>
          <w:highlight w:val="none"/>
          <w:lang w:val="en-US" w:eastAsia="zh-CN"/>
        </w:rPr>
        <w:t>银行</w:t>
      </w:r>
      <w:r>
        <w:rPr>
          <w:rFonts w:hint="eastAsia" w:ascii="新宋体" w:hAnsi="新宋体" w:eastAsia="新宋体" w:cs="新宋体"/>
          <w:color w:val="auto"/>
          <w:sz w:val="22"/>
          <w:szCs w:val="22"/>
          <w:highlight w:val="none"/>
        </w:rPr>
        <w:t>均具有同等法律效力。</w:t>
      </w:r>
    </w:p>
    <w:p>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、签订合同</w:t>
      </w:r>
    </w:p>
    <w:p>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lang w:val="en-US" w:eastAsia="zh-CN"/>
        </w:rPr>
        <w:t>2</w:t>
      </w:r>
      <w:r>
        <w:rPr>
          <w:rFonts w:hint="eastAsia" w:ascii="新宋体" w:hAnsi="新宋体" w:eastAsia="新宋体" w:cs="新宋体"/>
          <w:bCs/>
          <w:color w:val="auto"/>
          <w:sz w:val="22"/>
          <w:szCs w:val="22"/>
          <w:highlight w:val="none"/>
        </w:rPr>
        <w:t>.1成交</w:t>
      </w:r>
      <w:r>
        <w:rPr>
          <w:rFonts w:hint="eastAsia" w:ascii="新宋体" w:hAnsi="新宋体" w:eastAsia="新宋体" w:cs="新宋体"/>
          <w:bCs/>
          <w:color w:val="auto"/>
          <w:sz w:val="22"/>
          <w:szCs w:val="22"/>
          <w:highlight w:val="none"/>
          <w:lang w:val="en-US" w:eastAsia="zh-CN"/>
        </w:rPr>
        <w:t>银行</w:t>
      </w:r>
      <w:r>
        <w:rPr>
          <w:rFonts w:hint="eastAsia" w:ascii="新宋体" w:hAnsi="新宋体" w:eastAsia="新宋体" w:cs="新宋体"/>
          <w:bCs/>
          <w:color w:val="auto"/>
          <w:sz w:val="22"/>
          <w:szCs w:val="22"/>
          <w:highlight w:val="none"/>
        </w:rPr>
        <w:t>应按成交通知书规定的时间、地点与</w:t>
      </w:r>
      <w:r>
        <w:rPr>
          <w:rFonts w:hint="eastAsia" w:ascii="新宋体" w:hAnsi="新宋体" w:eastAsia="新宋体" w:cs="新宋体"/>
          <w:bCs/>
          <w:color w:val="auto"/>
          <w:sz w:val="22"/>
          <w:szCs w:val="22"/>
          <w:highlight w:val="none"/>
          <w:lang w:val="en-US" w:eastAsia="zh-CN"/>
        </w:rPr>
        <w:t>招标人</w:t>
      </w:r>
      <w:r>
        <w:rPr>
          <w:rFonts w:hint="eastAsia" w:ascii="新宋体" w:hAnsi="新宋体" w:eastAsia="新宋体" w:cs="新宋体"/>
          <w:bCs/>
          <w:color w:val="auto"/>
          <w:sz w:val="22"/>
          <w:szCs w:val="22"/>
          <w:highlight w:val="none"/>
        </w:rPr>
        <w:t>签订合同。</w:t>
      </w:r>
    </w:p>
    <w:p>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val="en-US" w:eastAsia="zh-CN"/>
        </w:rPr>
        <w:t>2.2招标</w:t>
      </w:r>
      <w:r>
        <w:rPr>
          <w:rFonts w:hint="eastAsia" w:ascii="新宋体" w:hAnsi="新宋体" w:eastAsia="新宋体" w:cs="新宋体"/>
          <w:color w:val="auto"/>
          <w:sz w:val="22"/>
          <w:szCs w:val="22"/>
          <w:highlight w:val="none"/>
        </w:rPr>
        <w:t>文件、成交</w:t>
      </w:r>
      <w:r>
        <w:rPr>
          <w:rFonts w:hint="eastAsia" w:ascii="新宋体" w:hAnsi="新宋体" w:eastAsia="新宋体" w:cs="新宋体"/>
          <w:color w:val="auto"/>
          <w:sz w:val="22"/>
          <w:szCs w:val="22"/>
          <w:highlight w:val="none"/>
          <w:lang w:val="en-US" w:eastAsia="zh-CN"/>
        </w:rPr>
        <w:t>银行</w:t>
      </w:r>
      <w:r>
        <w:rPr>
          <w:rFonts w:hint="eastAsia" w:ascii="新宋体" w:hAnsi="新宋体" w:eastAsia="新宋体" w:cs="新宋体"/>
          <w:color w:val="auto"/>
          <w:sz w:val="22"/>
          <w:szCs w:val="22"/>
          <w:highlight w:val="none"/>
        </w:rPr>
        <w:t>的</w:t>
      </w:r>
      <w:r>
        <w:rPr>
          <w:rFonts w:hint="eastAsia" w:ascii="新宋体" w:hAnsi="新宋体" w:eastAsia="新宋体" w:cs="新宋体"/>
          <w:color w:val="auto"/>
          <w:sz w:val="22"/>
          <w:szCs w:val="22"/>
          <w:highlight w:val="none"/>
          <w:lang w:val="en-US" w:eastAsia="zh-CN"/>
        </w:rPr>
        <w:t>投标文件</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修改文件、评审过程中有关澄清文件及经</w:t>
      </w:r>
      <w:r>
        <w:rPr>
          <w:rFonts w:hint="eastAsia" w:ascii="新宋体" w:hAnsi="新宋体" w:eastAsia="新宋体" w:cs="新宋体"/>
          <w:color w:val="auto"/>
          <w:sz w:val="22"/>
          <w:szCs w:val="22"/>
          <w:highlight w:val="none"/>
          <w:lang w:val="en-US" w:eastAsia="zh-CN"/>
        </w:rPr>
        <w:t>投标银行</w:t>
      </w:r>
      <w:r>
        <w:rPr>
          <w:rFonts w:hint="eastAsia" w:ascii="新宋体" w:hAnsi="新宋体" w:eastAsia="新宋体" w:cs="新宋体"/>
          <w:color w:val="auto"/>
          <w:sz w:val="22"/>
          <w:szCs w:val="22"/>
          <w:highlight w:val="none"/>
        </w:rPr>
        <w:t>和评委双方签字的询标纪要和成交通知书均作为合同附件。</w:t>
      </w:r>
    </w:p>
    <w:p>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拒签合同的违约责任</w:t>
      </w:r>
    </w:p>
    <w:p>
      <w:pPr>
        <w:spacing w:line="460" w:lineRule="exact"/>
        <w:ind w:firstLine="466" w:firstLineChars="200"/>
        <w:rPr>
          <w:rFonts w:hint="eastAsia" w:ascii="新宋体" w:hAnsi="新宋体" w:eastAsia="新宋体" w:cs="新宋体"/>
          <w:b/>
          <w:color w:val="auto"/>
          <w:spacing w:val="6"/>
          <w:sz w:val="22"/>
          <w:szCs w:val="22"/>
          <w:highlight w:val="none"/>
        </w:rPr>
      </w:pPr>
      <w:r>
        <w:rPr>
          <w:rFonts w:hint="eastAsia" w:ascii="新宋体" w:hAnsi="新宋体" w:eastAsia="新宋体" w:cs="新宋体"/>
          <w:b/>
          <w:color w:val="auto"/>
          <w:spacing w:val="6"/>
          <w:sz w:val="22"/>
          <w:szCs w:val="22"/>
          <w:highlight w:val="none"/>
        </w:rPr>
        <w:t>成交</w:t>
      </w:r>
      <w:r>
        <w:rPr>
          <w:rFonts w:hint="eastAsia" w:ascii="新宋体" w:hAnsi="新宋体" w:eastAsia="新宋体" w:cs="新宋体"/>
          <w:b/>
          <w:color w:val="auto"/>
          <w:spacing w:val="6"/>
          <w:sz w:val="22"/>
          <w:szCs w:val="22"/>
          <w:highlight w:val="none"/>
          <w:lang w:val="en-US" w:eastAsia="zh-CN"/>
        </w:rPr>
        <w:t>银行</w:t>
      </w:r>
      <w:r>
        <w:rPr>
          <w:rFonts w:hint="eastAsia" w:ascii="新宋体" w:hAnsi="新宋体" w:eastAsia="新宋体" w:cs="新宋体"/>
          <w:b/>
          <w:color w:val="auto"/>
          <w:spacing w:val="6"/>
          <w:sz w:val="22"/>
          <w:szCs w:val="22"/>
          <w:highlight w:val="none"/>
        </w:rPr>
        <w:t>接到成交通知书后，在规定时间内借故否认已经承诺的条件而拒签合同的，以违约处理。</w:t>
      </w:r>
    </w:p>
    <w:p>
      <w:pPr>
        <w:spacing w:line="460" w:lineRule="exact"/>
        <w:ind w:left="765" w:leftChars="10" w:hanging="744" w:hangingChars="285"/>
        <w:rPr>
          <w:rFonts w:hint="eastAsia" w:ascii="新宋体" w:hAnsi="新宋体" w:eastAsia="新宋体" w:cs="新宋体"/>
          <w:b/>
          <w:bCs/>
          <w:sz w:val="26"/>
          <w:szCs w:val="26"/>
          <w:highlight w:val="none"/>
        </w:rPr>
      </w:pPr>
    </w:p>
    <w:p>
      <w:pPr>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bCs/>
          <w:sz w:val="36"/>
          <w:szCs w:val="36"/>
          <w:lang w:val="en-US" w:eastAsia="zh-CN"/>
        </w:rPr>
      </w:pPr>
      <w:bookmarkStart w:id="10" w:name="_Toc10379"/>
      <w:r>
        <w:rPr>
          <w:rFonts w:hint="eastAsia" w:ascii="新宋体" w:hAnsi="新宋体" w:eastAsia="新宋体" w:cs="新宋体"/>
          <w:b/>
          <w:bCs/>
          <w:sz w:val="36"/>
          <w:szCs w:val="36"/>
          <w:lang w:val="en-US" w:eastAsia="zh-CN"/>
        </w:rPr>
        <w:t>第四部分  合同主要条款</w:t>
      </w:r>
      <w:bookmarkEnd w:id="10"/>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新宋体" w:hAnsi="新宋体" w:eastAsia="新宋体" w:cs="新宋体"/>
          <w:b/>
          <w:bCs/>
          <w:sz w:val="22"/>
          <w:szCs w:val="22"/>
          <w:highlight w:val="none"/>
        </w:rPr>
      </w:pP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9"/>
        <w:rPr>
          <w:rFonts w:hint="default" w:ascii="新宋体" w:hAnsi="新宋体" w:eastAsia="新宋体" w:cs="新宋体"/>
          <w:b/>
          <w:bCs/>
          <w:sz w:val="22"/>
          <w:szCs w:val="22"/>
          <w:highlight w:val="none"/>
          <w:lang w:val="en-US" w:eastAsia="zh-CN"/>
        </w:rPr>
      </w:pPr>
      <w:r>
        <w:rPr>
          <w:rFonts w:hint="eastAsia" w:ascii="新宋体" w:hAnsi="新宋体" w:eastAsia="新宋体" w:cs="新宋体"/>
          <w:b/>
          <w:bCs/>
          <w:sz w:val="22"/>
          <w:szCs w:val="22"/>
          <w:highlight w:val="none"/>
          <w:lang w:val="en-US" w:eastAsia="zh-CN"/>
        </w:rPr>
        <w:t>具体以成交银行的合同，经招标人确定后为准</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新宋体" w:hAnsi="新宋体" w:eastAsia="新宋体" w:cs="新宋体"/>
          <w:b/>
          <w:bCs/>
          <w:sz w:val="22"/>
          <w:szCs w:val="22"/>
          <w:highlight w:val="none"/>
        </w:rPr>
      </w:pPr>
    </w:p>
    <w:p>
      <w:pPr>
        <w:keepNext w:val="0"/>
        <w:keepLines w:val="0"/>
        <w:pageBreakBefore w:val="0"/>
        <w:widowControl w:val="0"/>
        <w:kinsoku/>
        <w:wordWrap/>
        <w:overflowPunct/>
        <w:topLinePunct w:val="0"/>
        <w:autoSpaceDE/>
        <w:autoSpaceDN/>
        <w:bidi w:val="0"/>
        <w:adjustRightInd/>
        <w:snapToGrid w:val="0"/>
        <w:spacing w:line="460" w:lineRule="exact"/>
        <w:ind w:firstLine="442" w:firstLineChars="200"/>
        <w:textAlignment w:val="auto"/>
        <w:outlineLvl w:val="9"/>
        <w:rPr>
          <w:rFonts w:hint="eastAsia" w:ascii="新宋体" w:hAnsi="新宋体" w:eastAsia="新宋体" w:cs="新宋体"/>
          <w:b/>
          <w:sz w:val="36"/>
          <w:szCs w:val="36"/>
          <w:highlight w:val="none"/>
        </w:rPr>
      </w:pPr>
      <w:r>
        <w:rPr>
          <w:rFonts w:hint="eastAsia" w:ascii="新宋体" w:hAnsi="新宋体" w:eastAsia="新宋体" w:cs="新宋体"/>
          <w:b/>
          <w:bCs/>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bCs/>
          <w:sz w:val="36"/>
          <w:szCs w:val="36"/>
          <w:lang w:val="en-US" w:eastAsia="zh-CN"/>
        </w:rPr>
      </w:pPr>
      <w:bookmarkStart w:id="11" w:name="_Toc19333"/>
      <w:r>
        <w:rPr>
          <w:rFonts w:hint="eastAsia" w:ascii="新宋体" w:hAnsi="新宋体" w:eastAsia="新宋体" w:cs="新宋体"/>
          <w:b/>
          <w:bCs/>
          <w:sz w:val="36"/>
          <w:szCs w:val="36"/>
          <w:lang w:val="en-US" w:eastAsia="zh-CN"/>
        </w:rPr>
        <w:t>第五部分  招标内容及要求</w:t>
      </w:r>
      <w:bookmarkEnd w:id="11"/>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40" w:firstLineChars="200"/>
        <w:textAlignment w:val="auto"/>
        <w:rPr>
          <w:rFonts w:hint="eastAsia" w:ascii="新宋体" w:hAnsi="新宋体" w:eastAsia="新宋体" w:cs="新宋体"/>
          <w:sz w:val="22"/>
          <w:szCs w:val="22"/>
          <w:lang w:eastAsia="zh-CN"/>
        </w:rPr>
      </w:pPr>
      <w:bookmarkStart w:id="12" w:name="_Toc15485444"/>
      <w:bookmarkStart w:id="13" w:name="_Toc16092095"/>
      <w:r>
        <w:rPr>
          <w:rFonts w:hint="eastAsia" w:ascii="新宋体" w:hAnsi="新宋体" w:eastAsia="新宋体" w:cs="新宋体"/>
          <w:color w:val="171A1D"/>
          <w:sz w:val="22"/>
          <w:szCs w:val="22"/>
        </w:rPr>
        <w:t>为保障医院正常运营资金需求，我院拟就一年期短期流动资金贷款项目开展</w:t>
      </w:r>
      <w:r>
        <w:rPr>
          <w:rFonts w:hint="eastAsia" w:ascii="新宋体" w:hAnsi="新宋体" w:eastAsia="新宋体" w:cs="新宋体"/>
          <w:color w:val="171A1D"/>
          <w:sz w:val="22"/>
          <w:szCs w:val="22"/>
          <w:lang w:val="en-US" w:eastAsia="zh-CN"/>
        </w:rPr>
        <w:t>比</w:t>
      </w:r>
      <w:r>
        <w:rPr>
          <w:rFonts w:hint="eastAsia" w:ascii="新宋体" w:hAnsi="新宋体" w:eastAsia="新宋体" w:cs="新宋体"/>
          <w:color w:val="171A1D"/>
          <w:sz w:val="22"/>
          <w:szCs w:val="22"/>
        </w:rPr>
        <w:t>价。现诚邀符合资质、具备履约能力的银行机构按本</w:t>
      </w:r>
      <w:r>
        <w:rPr>
          <w:rFonts w:hint="eastAsia" w:ascii="新宋体" w:hAnsi="新宋体" w:eastAsia="新宋体" w:cs="新宋体"/>
          <w:color w:val="171A1D"/>
          <w:sz w:val="22"/>
          <w:szCs w:val="22"/>
          <w:lang w:val="en-US" w:eastAsia="zh-CN"/>
        </w:rPr>
        <w:t>比</w:t>
      </w:r>
      <w:r>
        <w:rPr>
          <w:rFonts w:hint="eastAsia" w:ascii="新宋体" w:hAnsi="新宋体" w:eastAsia="新宋体" w:cs="新宋体"/>
          <w:color w:val="171A1D"/>
          <w:sz w:val="22"/>
          <w:szCs w:val="22"/>
        </w:rPr>
        <w:t>价函要求参与报价。具体事项如下</w:t>
      </w:r>
      <w:r>
        <w:rPr>
          <w:rFonts w:hint="eastAsia" w:ascii="新宋体" w:hAnsi="新宋体" w:eastAsia="新宋体" w:cs="新宋体"/>
          <w:color w:val="171A1D"/>
          <w:sz w:val="22"/>
          <w:szCs w:val="22"/>
          <w:lang w:eastAsia="zh-CN"/>
        </w:rPr>
        <w:t>：</w:t>
      </w:r>
    </w:p>
    <w:p>
      <w:pPr>
        <w:keepNext w:val="0"/>
        <w:keepLines w:val="0"/>
        <w:pageBreakBefore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z w:val="22"/>
          <w:szCs w:val="22"/>
        </w:rPr>
      </w:pPr>
      <w:r>
        <w:rPr>
          <w:rFonts w:hint="eastAsia" w:ascii="新宋体" w:hAnsi="新宋体" w:eastAsia="新宋体" w:cs="新宋体"/>
          <w:b/>
          <w:bCs/>
          <w:sz w:val="22"/>
          <w:szCs w:val="22"/>
        </w:rPr>
        <w:t>一、</w:t>
      </w:r>
      <w:r>
        <w:rPr>
          <w:rFonts w:hint="eastAsia" w:ascii="新宋体" w:hAnsi="新宋体" w:eastAsia="新宋体" w:cs="新宋体"/>
          <w:b/>
          <w:bCs/>
          <w:sz w:val="22"/>
          <w:szCs w:val="22"/>
          <w:lang w:eastAsia="zh-CN"/>
        </w:rPr>
        <w:t>比</w:t>
      </w:r>
      <w:r>
        <w:rPr>
          <w:rFonts w:hint="eastAsia" w:ascii="新宋体" w:hAnsi="新宋体" w:eastAsia="新宋体" w:cs="新宋体"/>
          <w:b/>
          <w:bCs/>
          <w:sz w:val="22"/>
          <w:szCs w:val="22"/>
        </w:rPr>
        <w:t>价内容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00B050"/>
          <w:kern w:val="44"/>
          <w:sz w:val="22"/>
          <w:szCs w:val="22"/>
          <w:highlight w:val="green"/>
          <w:lang w:val="en-US" w:eastAsia="zh-CN"/>
        </w:rPr>
      </w:pPr>
      <w:r>
        <w:rPr>
          <w:rFonts w:hint="eastAsia" w:ascii="新宋体" w:hAnsi="新宋体" w:eastAsia="新宋体" w:cs="新宋体"/>
          <w:sz w:val="22"/>
          <w:szCs w:val="22"/>
          <w:lang w:val="en-US" w:eastAsia="zh-CN"/>
        </w:rPr>
        <w:t>医</w:t>
      </w:r>
      <w:r>
        <w:rPr>
          <w:rFonts w:hint="eastAsia" w:ascii="新宋体" w:hAnsi="新宋体" w:eastAsia="新宋体" w:cs="新宋体"/>
          <w:sz w:val="22"/>
          <w:szCs w:val="22"/>
        </w:rPr>
        <w:t>院申请一年期短期流动资金贷款，金额为人民币</w:t>
      </w:r>
      <w:r>
        <w:rPr>
          <w:rFonts w:hint="eastAsia" w:ascii="新宋体" w:hAnsi="新宋体" w:eastAsia="新宋体" w:cs="新宋体"/>
          <w:sz w:val="22"/>
          <w:szCs w:val="22"/>
          <w:lang w:val="en-US" w:eastAsia="zh-CN"/>
        </w:rPr>
        <w:t>3945</w:t>
      </w:r>
      <w:r>
        <w:rPr>
          <w:rFonts w:hint="eastAsia" w:ascii="新宋体" w:hAnsi="新宋体" w:eastAsia="新宋体" w:cs="新宋体"/>
          <w:sz w:val="22"/>
          <w:szCs w:val="22"/>
        </w:rPr>
        <w:t>万元（大写：人民币叁仟玖佰肆拾伍万元整）。贷款资金用于医院日常运营周转，放款时间为</w:t>
      </w:r>
      <w:r>
        <w:rPr>
          <w:rFonts w:hint="eastAsia" w:ascii="新宋体" w:hAnsi="新宋体" w:eastAsia="新宋体" w:cs="新宋体"/>
          <w:sz w:val="22"/>
          <w:szCs w:val="22"/>
          <w:lang w:val="en-US" w:eastAsia="zh-CN"/>
        </w:rPr>
        <w:t>一年，笔数不超过4笔</w:t>
      </w:r>
      <w:r>
        <w:rPr>
          <w:rFonts w:hint="eastAsia" w:ascii="新宋体" w:hAnsi="新宋体" w:eastAsia="新宋体" w:cs="新宋体"/>
          <w:sz w:val="22"/>
          <w:szCs w:val="22"/>
        </w:rPr>
        <w:t>。</w:t>
      </w:r>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bCs/>
          <w:sz w:val="22"/>
          <w:szCs w:val="22"/>
        </w:rPr>
      </w:pPr>
      <w:r>
        <w:rPr>
          <w:rFonts w:hint="eastAsia" w:ascii="新宋体" w:hAnsi="新宋体" w:eastAsia="新宋体" w:cs="新宋体"/>
          <w:sz w:val="22"/>
          <w:szCs w:val="22"/>
          <w:lang w:val="en-US" w:eastAsia="zh-CN"/>
        </w:rPr>
        <w:t>二、</w:t>
      </w:r>
      <w:r>
        <w:rPr>
          <w:rFonts w:hint="eastAsia" w:ascii="新宋体" w:hAnsi="新宋体" w:eastAsia="新宋体" w:cs="新宋体"/>
          <w:b/>
          <w:bCs/>
          <w:sz w:val="22"/>
          <w:szCs w:val="22"/>
        </w:rPr>
        <w:t>中标条件</w:t>
      </w:r>
      <w:r>
        <w:rPr>
          <w:rFonts w:hint="eastAsia" w:ascii="新宋体" w:hAnsi="新宋体" w:eastAsia="新宋体" w:cs="新宋体"/>
          <w:b/>
          <w:bCs/>
          <w:sz w:val="22"/>
          <w:szCs w:val="22"/>
          <w:lang w:val="en-US" w:eastAsia="zh-CN"/>
        </w:rPr>
        <w:t>及贷款额度</w:t>
      </w:r>
      <w:r>
        <w:rPr>
          <w:rFonts w:hint="eastAsia" w:ascii="新宋体" w:hAnsi="新宋体" w:eastAsia="新宋体" w:cs="新宋体"/>
          <w:b/>
          <w:bCs/>
          <w:sz w:val="22"/>
          <w:szCs w:val="22"/>
        </w:rPr>
        <w:t>分配</w:t>
      </w:r>
      <w:r>
        <w:rPr>
          <w:rFonts w:hint="eastAsia" w:ascii="新宋体" w:hAnsi="新宋体" w:eastAsia="新宋体" w:cs="新宋体"/>
          <w:b/>
          <w:bCs/>
          <w:sz w:val="22"/>
          <w:szCs w:val="22"/>
          <w:lang w:val="en-US" w:eastAsia="zh-CN"/>
        </w:rPr>
        <w:t>方式</w:t>
      </w:r>
      <w:r>
        <w:rPr>
          <w:rFonts w:hint="eastAsia" w:ascii="新宋体" w:hAnsi="新宋体" w:eastAsia="新宋体" w:cs="新宋体"/>
          <w:b/>
          <w:bCs/>
          <w:sz w:val="22"/>
          <w:szCs w:val="22"/>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lang w:val="en-US" w:eastAsia="zh-CN"/>
        </w:rPr>
      </w:pPr>
      <w:r>
        <w:rPr>
          <w:rFonts w:hint="eastAsia" w:ascii="新宋体" w:hAnsi="新宋体" w:eastAsia="新宋体" w:cs="新宋体"/>
          <w:b w:val="0"/>
          <w:bCs w:val="0"/>
          <w:color w:val="auto"/>
          <w:sz w:val="22"/>
          <w:szCs w:val="22"/>
          <w:lang w:val="en-US" w:eastAsia="zh-CN"/>
        </w:rPr>
        <w:t>1、采用“最低利率 + 增值服务”的综合评审方式，根据评标总分高低排定顺序确定入围机构，总分最高为第一中标候选人。</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lang w:val="en-US" w:eastAsia="zh-CN"/>
        </w:rPr>
      </w:pPr>
      <w:r>
        <w:rPr>
          <w:rFonts w:hint="eastAsia" w:ascii="新宋体" w:hAnsi="新宋体" w:eastAsia="新宋体" w:cs="新宋体"/>
          <w:b w:val="0"/>
          <w:bCs w:val="0"/>
          <w:color w:val="auto"/>
          <w:sz w:val="22"/>
          <w:szCs w:val="22"/>
          <w:lang w:val="en-US" w:eastAsia="zh-CN"/>
        </w:rPr>
        <w:t>2、年内首次业务，需在收到医院“中选”通知后10个工作日内完成合同签订与放款，若不能及时放款，启动备选银行及利率。</w:t>
      </w:r>
    </w:p>
    <w:p>
      <w:pPr>
        <w:keepNext w:val="0"/>
        <w:keepLines w:val="0"/>
        <w:pageBreakBefore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z w:val="22"/>
          <w:szCs w:val="22"/>
        </w:rPr>
      </w:pPr>
      <w:r>
        <w:rPr>
          <w:rFonts w:hint="eastAsia" w:ascii="新宋体" w:hAnsi="新宋体" w:eastAsia="新宋体" w:cs="新宋体"/>
          <w:b/>
          <w:bCs/>
          <w:sz w:val="22"/>
          <w:szCs w:val="22"/>
          <w:lang w:val="en-US" w:eastAsia="zh-CN"/>
        </w:rPr>
        <w:t>三、</w:t>
      </w:r>
      <w:r>
        <w:rPr>
          <w:rFonts w:hint="eastAsia" w:ascii="新宋体" w:hAnsi="新宋体" w:eastAsia="新宋体" w:cs="新宋体"/>
          <w:b/>
          <w:bCs/>
          <w:sz w:val="22"/>
          <w:szCs w:val="22"/>
        </w:rPr>
        <w:t>合同</w:t>
      </w:r>
      <w:r>
        <w:rPr>
          <w:rFonts w:hint="eastAsia" w:ascii="新宋体" w:hAnsi="新宋体" w:eastAsia="新宋体" w:cs="新宋体"/>
          <w:b/>
          <w:bCs/>
          <w:sz w:val="22"/>
          <w:szCs w:val="22"/>
          <w:lang w:val="en-US" w:eastAsia="zh-CN"/>
        </w:rPr>
        <w:t>期限</w:t>
      </w:r>
      <w:r>
        <w:rPr>
          <w:rFonts w:hint="eastAsia" w:ascii="新宋体" w:hAnsi="新宋体" w:eastAsia="新宋体" w:cs="新宋体"/>
          <w:b/>
          <w:bCs/>
          <w:sz w:val="22"/>
          <w:szCs w:val="22"/>
        </w:rPr>
        <w:t>：</w:t>
      </w:r>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FF0000"/>
          <w:sz w:val="22"/>
          <w:szCs w:val="22"/>
          <w:highlight w:val="green"/>
        </w:rPr>
      </w:pPr>
      <w:r>
        <w:rPr>
          <w:rFonts w:hint="eastAsia" w:ascii="新宋体" w:hAnsi="新宋体" w:eastAsia="新宋体" w:cs="新宋体"/>
          <w:color w:val="auto"/>
          <w:sz w:val="22"/>
          <w:szCs w:val="22"/>
          <w:highlight w:val="none"/>
        </w:rPr>
        <w:t>本次合作期限为1年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自签订合同之日起计</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sz w:val="22"/>
          <w:szCs w:val="22"/>
        </w:rPr>
      </w:pPr>
      <w:r>
        <w:rPr>
          <w:rFonts w:hint="eastAsia" w:ascii="新宋体" w:hAnsi="新宋体" w:eastAsia="新宋体" w:cs="新宋体"/>
          <w:b/>
          <w:bCs/>
          <w:sz w:val="22"/>
          <w:szCs w:val="22"/>
          <w:lang w:val="en-US" w:eastAsia="zh-CN"/>
        </w:rPr>
        <w:t>四、</w:t>
      </w:r>
      <w:r>
        <w:rPr>
          <w:rFonts w:hint="eastAsia" w:ascii="新宋体" w:hAnsi="新宋体" w:eastAsia="新宋体" w:cs="新宋体"/>
          <w:b/>
          <w:bCs/>
          <w:sz w:val="22"/>
          <w:szCs w:val="22"/>
        </w:rPr>
        <w:t>中选银行出现以下行为之一的，立即终止相关银行合作，并拒绝其参加下一次的合作银行</w:t>
      </w:r>
      <w:r>
        <w:rPr>
          <w:rFonts w:hint="eastAsia" w:ascii="新宋体" w:hAnsi="新宋体" w:eastAsia="新宋体" w:cs="新宋体"/>
          <w:b/>
          <w:bCs/>
          <w:kern w:val="0"/>
          <w:sz w:val="22"/>
          <w:szCs w:val="22"/>
        </w:rPr>
        <w:t>遴选：</w:t>
      </w:r>
      <w:bookmarkEnd w:id="12"/>
      <w:bookmarkEnd w:id="13"/>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bookmarkStart w:id="14" w:name="_Toc15485445"/>
      <w:bookmarkStart w:id="15" w:name="_Toc16092096"/>
      <w:r>
        <w:rPr>
          <w:rFonts w:hint="eastAsia" w:ascii="新宋体" w:hAnsi="新宋体" w:eastAsia="新宋体" w:cs="新宋体"/>
          <w:sz w:val="22"/>
          <w:szCs w:val="22"/>
        </w:rPr>
        <w:t>1.出现资金安全事故、重大违法违规情况或财务状况恶化的；</w:t>
      </w:r>
      <w:bookmarkEnd w:id="14"/>
      <w:bookmarkEnd w:id="15"/>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bookmarkStart w:id="16" w:name="_Toc15485446"/>
      <w:bookmarkStart w:id="17" w:name="_Toc16092097"/>
      <w:r>
        <w:rPr>
          <w:rFonts w:hint="eastAsia" w:ascii="新宋体" w:hAnsi="新宋体" w:eastAsia="新宋体" w:cs="新宋体"/>
          <w:sz w:val="22"/>
          <w:szCs w:val="22"/>
        </w:rPr>
        <w:t>2.监管部门认为存在较大运营风险的；</w:t>
      </w:r>
      <w:bookmarkEnd w:id="16"/>
      <w:bookmarkEnd w:id="17"/>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bookmarkStart w:id="18" w:name="_Toc16092098"/>
      <w:bookmarkStart w:id="19" w:name="_Toc15485447"/>
      <w:r>
        <w:rPr>
          <w:rFonts w:hint="eastAsia" w:ascii="新宋体" w:hAnsi="新宋体" w:eastAsia="新宋体" w:cs="新宋体"/>
          <w:sz w:val="22"/>
          <w:szCs w:val="22"/>
        </w:rPr>
        <w:t>3.进行不正当投标的；</w:t>
      </w:r>
      <w:bookmarkEnd w:id="18"/>
      <w:bookmarkEnd w:id="19"/>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bookmarkStart w:id="20" w:name="_Toc16092099"/>
      <w:bookmarkStart w:id="21" w:name="_Toc15485448"/>
      <w:r>
        <w:rPr>
          <w:rFonts w:hint="eastAsia" w:ascii="新宋体" w:hAnsi="新宋体" w:eastAsia="新宋体" w:cs="新宋体"/>
          <w:sz w:val="22"/>
          <w:szCs w:val="22"/>
        </w:rPr>
        <w:t>4.没有按照中选协议承诺履行相应的责任和义务的；</w:t>
      </w:r>
      <w:bookmarkEnd w:id="20"/>
      <w:bookmarkEnd w:id="21"/>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lang w:eastAsia="zh-CN"/>
        </w:rPr>
      </w:pPr>
      <w:bookmarkStart w:id="22" w:name="_Toc15485450"/>
      <w:bookmarkStart w:id="23" w:name="_Toc16092101"/>
      <w:r>
        <w:rPr>
          <w:rFonts w:hint="eastAsia" w:ascii="新宋体" w:hAnsi="新宋体" w:eastAsia="新宋体" w:cs="新宋体"/>
          <w:sz w:val="22"/>
          <w:szCs w:val="22"/>
        </w:rPr>
        <w:t>5.</w:t>
      </w:r>
      <w:bookmarkEnd w:id="22"/>
      <w:bookmarkEnd w:id="23"/>
      <w:bookmarkStart w:id="24" w:name="_Toc15485451"/>
      <w:bookmarkStart w:id="25" w:name="_Toc16092102"/>
      <w:r>
        <w:rPr>
          <w:rFonts w:hint="eastAsia" w:ascii="新宋体" w:hAnsi="新宋体" w:eastAsia="新宋体" w:cs="新宋体"/>
          <w:sz w:val="22"/>
          <w:szCs w:val="22"/>
        </w:rPr>
        <w:t>存在其他妨害资金安全行为的</w:t>
      </w:r>
      <w:bookmarkEnd w:id="24"/>
      <w:bookmarkEnd w:id="25"/>
      <w:r>
        <w:rPr>
          <w:rFonts w:hint="eastAsia" w:ascii="新宋体" w:hAnsi="新宋体" w:eastAsia="新宋体" w:cs="新宋体"/>
          <w:sz w:val="22"/>
          <w:szCs w:val="22"/>
          <w:lang w:eastAsia="zh-CN"/>
        </w:rPr>
        <w:t>。</w:t>
      </w:r>
    </w:p>
    <w:p>
      <w:pPr>
        <w:keepNext w:val="0"/>
        <w:keepLines w:val="0"/>
        <w:pageBreakBefore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bCs/>
          <w:sz w:val="36"/>
          <w:szCs w:val="36"/>
          <w:lang w:val="en-US" w:eastAsia="zh-CN"/>
        </w:rPr>
      </w:pPr>
      <w:bookmarkStart w:id="26" w:name="_Toc27271"/>
      <w:r>
        <w:rPr>
          <w:rFonts w:hint="eastAsia" w:ascii="新宋体" w:hAnsi="新宋体" w:eastAsia="新宋体" w:cs="新宋体"/>
          <w:b/>
          <w:bCs/>
          <w:sz w:val="36"/>
          <w:szCs w:val="36"/>
          <w:lang w:val="en-US" w:eastAsia="zh-CN"/>
        </w:rPr>
        <w:t>第六部分  评标办法及评分标准</w:t>
      </w:r>
      <w:bookmarkEnd w:id="26"/>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rPr>
        <w:t>一、总则</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评标活动遵循公平、公正、科学、择优的原则；评标活动依法进行，评标过程严格保密；评标活动及当事人接受依法实施的监督。</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本次评标采用综合评分法，总分为100分。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rPr>
        <w:t>二、评标组织</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评标委员会：评标委员会由相关技术人员</w:t>
      </w: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人组成，负责本次招标的评标活动，并向采购人推荐中标候选人。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三、</w:t>
      </w:r>
      <w:r>
        <w:rPr>
          <w:rFonts w:hint="eastAsia" w:ascii="新宋体" w:hAnsi="新宋体" w:eastAsia="新宋体" w:cs="新宋体"/>
          <w:sz w:val="22"/>
          <w:szCs w:val="22"/>
        </w:rPr>
        <w:t>评标工作任务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sz w:val="22"/>
          <w:szCs w:val="22"/>
        </w:rPr>
      </w:pPr>
      <w:r>
        <w:rPr>
          <w:rFonts w:hint="eastAsia" w:ascii="新宋体" w:hAnsi="新宋体" w:eastAsia="新宋体" w:cs="新宋体"/>
          <w:sz w:val="22"/>
          <w:szCs w:val="22"/>
        </w:rPr>
        <w:t>1</w:t>
      </w:r>
      <w:r>
        <w:rPr>
          <w:rFonts w:hint="eastAsia" w:ascii="新宋体" w:hAnsi="新宋体" w:eastAsia="新宋体" w:cs="新宋体"/>
          <w:b/>
          <w:bCs/>
          <w:sz w:val="22"/>
          <w:szCs w:val="22"/>
        </w:rPr>
        <w:t>.</w:t>
      </w:r>
      <w:r>
        <w:rPr>
          <w:rFonts w:hint="eastAsia" w:ascii="新宋体" w:hAnsi="新宋体" w:eastAsia="新宋体" w:cs="新宋体"/>
          <w:sz w:val="22"/>
          <w:szCs w:val="22"/>
        </w:rPr>
        <w:t>初步评审</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sz w:val="22"/>
          <w:szCs w:val="22"/>
        </w:rPr>
      </w:pPr>
      <w:r>
        <w:rPr>
          <w:rFonts w:hint="eastAsia" w:ascii="新宋体" w:hAnsi="新宋体" w:eastAsia="新宋体" w:cs="新宋体"/>
          <w:b/>
          <w:bCs/>
          <w:sz w:val="22"/>
          <w:szCs w:val="22"/>
          <w:lang w:eastAsia="zh-CN"/>
        </w:rPr>
        <w:t>（</w:t>
      </w:r>
      <w:r>
        <w:rPr>
          <w:rFonts w:hint="eastAsia" w:ascii="新宋体" w:hAnsi="新宋体" w:eastAsia="新宋体" w:cs="新宋体"/>
          <w:b/>
          <w:bCs/>
          <w:sz w:val="22"/>
          <w:szCs w:val="22"/>
          <w:lang w:val="en-US" w:eastAsia="zh-CN"/>
        </w:rPr>
        <w:t>1</w:t>
      </w:r>
      <w:r>
        <w:rPr>
          <w:rFonts w:hint="eastAsia" w:ascii="新宋体" w:hAnsi="新宋体" w:eastAsia="新宋体" w:cs="新宋体"/>
          <w:b/>
          <w:bCs/>
          <w:sz w:val="22"/>
          <w:szCs w:val="22"/>
          <w:lang w:eastAsia="zh-CN"/>
        </w:rPr>
        <w:t>）</w:t>
      </w:r>
      <w:r>
        <w:rPr>
          <w:rFonts w:hint="eastAsia" w:ascii="新宋体" w:hAnsi="新宋体" w:eastAsia="新宋体" w:cs="新宋体"/>
          <w:b/>
          <w:sz w:val="22"/>
          <w:szCs w:val="22"/>
        </w:rPr>
        <w:t>投标文件是否对招标文件提出的所有实质性要求和条件作出响应，有无重大偏差；如有重大偏差项目之一者，作废标处理，不予进入详细评审。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对存在细微偏差的投标文件，通知其</w:t>
      </w:r>
      <w:r>
        <w:rPr>
          <w:rFonts w:hint="eastAsia" w:ascii="新宋体" w:hAnsi="新宋体" w:eastAsia="新宋体" w:cs="新宋体"/>
          <w:sz w:val="22"/>
          <w:szCs w:val="22"/>
          <w:lang w:eastAsia="zh-CN"/>
        </w:rPr>
        <w:t>投标银行</w:t>
      </w:r>
      <w:r>
        <w:rPr>
          <w:rFonts w:hint="eastAsia" w:ascii="新宋体" w:hAnsi="新宋体" w:eastAsia="新宋体" w:cs="新宋体"/>
          <w:sz w:val="22"/>
          <w:szCs w:val="22"/>
        </w:rPr>
        <w:t>进行必要的澄清和补正。</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2.详细评审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评标委员会对初步评审合格的投标文件，依照本办法对其投标文件作进一步评审、比较。</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本次采用“最低利率</w:t>
      </w:r>
      <w:r>
        <w:rPr>
          <w:rFonts w:hint="eastAsia" w:ascii="新宋体" w:hAnsi="新宋体" w:eastAsia="新宋体" w:cs="新宋体"/>
          <w:sz w:val="22"/>
          <w:szCs w:val="22"/>
          <w:highlight w:val="none"/>
          <w:lang w:val="en-US" w:eastAsia="zh-CN"/>
        </w:rPr>
        <w:t xml:space="preserve"> </w:t>
      </w:r>
      <w:r>
        <w:rPr>
          <w:rFonts w:hint="eastAsia" w:ascii="新宋体" w:hAnsi="新宋体" w:eastAsia="新宋体" w:cs="新宋体"/>
          <w:sz w:val="22"/>
          <w:szCs w:val="22"/>
          <w:highlight w:val="none"/>
        </w:rPr>
        <w:t>+</w:t>
      </w:r>
      <w:r>
        <w:rPr>
          <w:rFonts w:hint="eastAsia" w:ascii="新宋体" w:hAnsi="新宋体" w:eastAsia="新宋体" w:cs="新宋体"/>
          <w:sz w:val="22"/>
          <w:szCs w:val="22"/>
          <w:highlight w:val="none"/>
          <w:lang w:val="en-US" w:eastAsia="zh-CN"/>
        </w:rPr>
        <w:t xml:space="preserve"> </w:t>
      </w:r>
      <w:r>
        <w:rPr>
          <w:rFonts w:hint="eastAsia" w:ascii="新宋体" w:hAnsi="新宋体" w:eastAsia="新宋体" w:cs="新宋体"/>
          <w:sz w:val="22"/>
          <w:szCs w:val="22"/>
          <w:highlight w:val="none"/>
        </w:rPr>
        <w:t>增值服务”的</w:t>
      </w:r>
      <w:r>
        <w:rPr>
          <w:rFonts w:hint="eastAsia" w:ascii="新宋体" w:hAnsi="新宋体" w:eastAsia="新宋体" w:cs="新宋体"/>
          <w:sz w:val="22"/>
          <w:szCs w:val="22"/>
          <w:highlight w:val="none"/>
          <w:lang w:val="en-US" w:eastAsia="zh-CN"/>
        </w:rPr>
        <w:t>综合</w:t>
      </w:r>
      <w:r>
        <w:rPr>
          <w:rFonts w:hint="eastAsia" w:ascii="新宋体" w:hAnsi="新宋体" w:eastAsia="新宋体" w:cs="新宋体"/>
          <w:sz w:val="22"/>
          <w:szCs w:val="22"/>
          <w:highlight w:val="none"/>
        </w:rPr>
        <w:t>评审方式，各</w:t>
      </w:r>
      <w:r>
        <w:rPr>
          <w:rFonts w:hint="eastAsia" w:ascii="新宋体" w:hAnsi="新宋体" w:eastAsia="新宋体" w:cs="新宋体"/>
          <w:sz w:val="22"/>
          <w:szCs w:val="22"/>
          <w:highlight w:val="none"/>
          <w:lang w:val="en-US" w:eastAsia="zh-CN"/>
        </w:rPr>
        <w:t>报价</w:t>
      </w:r>
      <w:r>
        <w:rPr>
          <w:rFonts w:hint="eastAsia" w:ascii="新宋体" w:hAnsi="新宋体" w:eastAsia="新宋体" w:cs="新宋体"/>
          <w:sz w:val="22"/>
          <w:szCs w:val="22"/>
          <w:highlight w:val="none"/>
        </w:rPr>
        <w:t>银行须以借款提款日一年期LPR为基准，加/减基点（BP）后</w:t>
      </w:r>
      <w:r>
        <w:rPr>
          <w:rFonts w:hint="eastAsia" w:ascii="新宋体" w:hAnsi="新宋体" w:eastAsia="新宋体" w:cs="新宋体"/>
          <w:sz w:val="22"/>
          <w:szCs w:val="22"/>
          <w:highlight w:val="none"/>
          <w:lang w:val="en-US" w:eastAsia="zh-CN"/>
        </w:rPr>
        <w:t>注明</w:t>
      </w:r>
      <w:r>
        <w:rPr>
          <w:rFonts w:hint="eastAsia" w:ascii="新宋体" w:hAnsi="新宋体" w:eastAsia="新宋体" w:cs="新宋体"/>
          <w:sz w:val="22"/>
          <w:szCs w:val="22"/>
          <w:highlight w:val="none"/>
        </w:rPr>
        <w:t>实际执行年利率</w:t>
      </w:r>
      <w:r>
        <w:rPr>
          <w:rFonts w:hint="eastAsia" w:ascii="新宋体" w:hAnsi="新宋体" w:eastAsia="新宋体" w:cs="新宋体"/>
          <w:sz w:val="22"/>
          <w:szCs w:val="22"/>
          <w:highlight w:val="none"/>
          <w:lang w:val="en-US" w:eastAsia="zh-CN"/>
        </w:rPr>
        <w:t>并填写</w:t>
      </w:r>
      <w:r>
        <w:rPr>
          <w:rFonts w:hint="eastAsia" w:ascii="新宋体" w:hAnsi="新宋体" w:eastAsia="新宋体" w:cs="新宋体"/>
          <w:sz w:val="22"/>
          <w:szCs w:val="22"/>
          <w:highlight w:val="none"/>
        </w:rPr>
        <w:t>增值服务</w:t>
      </w:r>
      <w:r>
        <w:rPr>
          <w:rFonts w:hint="eastAsia" w:ascii="新宋体" w:hAnsi="新宋体" w:eastAsia="新宋体" w:cs="新宋体"/>
          <w:sz w:val="22"/>
          <w:szCs w:val="22"/>
          <w:highlight w:val="none"/>
          <w:lang w:val="en-US" w:eastAsia="zh-CN"/>
        </w:rPr>
        <w:t>内容</w:t>
      </w:r>
      <w:r>
        <w:rPr>
          <w:rFonts w:hint="eastAsia" w:ascii="新宋体" w:hAnsi="新宋体" w:eastAsia="新宋体" w:cs="新宋体"/>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按投标文件提供的资料、承诺等情况根据评标标准评审。（评标标准详见附表评标打分标准表）</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 确定中标候选人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新宋体" w:hAnsi="新宋体" w:eastAsia="新宋体" w:cs="新宋体"/>
          <w:spacing w:val="10"/>
          <w:sz w:val="22"/>
          <w:szCs w:val="22"/>
          <w:highlight w:val="none"/>
        </w:rPr>
      </w:pPr>
      <w:r>
        <w:rPr>
          <w:rFonts w:hint="eastAsia" w:ascii="新宋体" w:hAnsi="新宋体" w:eastAsia="新宋体" w:cs="新宋体"/>
          <w:spacing w:val="10"/>
          <w:sz w:val="22"/>
          <w:szCs w:val="22"/>
          <w:highlight w:val="none"/>
        </w:rPr>
        <w:t>评标</w:t>
      </w:r>
      <w:r>
        <w:rPr>
          <w:rFonts w:hint="eastAsia" w:ascii="新宋体" w:hAnsi="新宋体" w:eastAsia="新宋体" w:cs="新宋体"/>
          <w:sz w:val="22"/>
          <w:szCs w:val="22"/>
          <w:highlight w:val="none"/>
        </w:rPr>
        <w:t>委员会</w:t>
      </w:r>
      <w:r>
        <w:rPr>
          <w:rFonts w:hint="eastAsia" w:ascii="新宋体" w:hAnsi="新宋体" w:eastAsia="新宋体" w:cs="新宋体"/>
          <w:spacing w:val="10"/>
          <w:sz w:val="22"/>
          <w:szCs w:val="22"/>
          <w:highlight w:val="none"/>
        </w:rPr>
        <w:t>成员经过阅标、审标和询标，综合评审意见，根据评标打分标准表，对照</w:t>
      </w:r>
      <w:r>
        <w:rPr>
          <w:rFonts w:hint="eastAsia" w:ascii="新宋体" w:hAnsi="新宋体" w:eastAsia="新宋体" w:cs="新宋体"/>
          <w:spacing w:val="10"/>
          <w:sz w:val="22"/>
          <w:szCs w:val="22"/>
          <w:highlight w:val="none"/>
          <w:lang w:eastAsia="zh-CN"/>
        </w:rPr>
        <w:t>投标银行</w:t>
      </w:r>
      <w:r>
        <w:rPr>
          <w:rFonts w:hint="eastAsia" w:ascii="新宋体" w:hAnsi="新宋体" w:eastAsia="新宋体" w:cs="新宋体"/>
          <w:spacing w:val="10"/>
          <w:sz w:val="22"/>
          <w:szCs w:val="22"/>
          <w:highlight w:val="none"/>
        </w:rPr>
        <w:t>的投标文件分别进行打分，各评委评分的算术平均值即为</w:t>
      </w:r>
      <w:r>
        <w:rPr>
          <w:rFonts w:hint="eastAsia" w:ascii="新宋体" w:hAnsi="新宋体" w:eastAsia="新宋体" w:cs="新宋体"/>
          <w:spacing w:val="10"/>
          <w:sz w:val="22"/>
          <w:szCs w:val="22"/>
          <w:highlight w:val="none"/>
          <w:lang w:eastAsia="zh-CN"/>
        </w:rPr>
        <w:t>投标银行</w:t>
      </w:r>
      <w:r>
        <w:rPr>
          <w:rFonts w:hint="eastAsia" w:ascii="新宋体" w:hAnsi="新宋体" w:eastAsia="新宋体" w:cs="新宋体"/>
          <w:spacing w:val="10"/>
          <w:sz w:val="22"/>
          <w:szCs w:val="22"/>
          <w:highlight w:val="none"/>
        </w:rPr>
        <w:t>的评标总分（按四舍五入原则取值并保留小数点后两位）。根据评标总分高低排定顺序，如遇评标总分最高者并列</w:t>
      </w:r>
      <w:r>
        <w:rPr>
          <w:rFonts w:hint="eastAsia" w:ascii="新宋体" w:hAnsi="新宋体" w:eastAsia="新宋体" w:cs="新宋体"/>
          <w:spacing w:val="10"/>
          <w:sz w:val="22"/>
          <w:szCs w:val="22"/>
          <w:highlight w:val="none"/>
          <w:lang w:eastAsia="zh-CN"/>
        </w:rPr>
        <w:t>：首选按照贷款利率低的为第一候选人；如果贷款利率</w:t>
      </w:r>
      <w:r>
        <w:rPr>
          <w:rFonts w:hint="eastAsia" w:ascii="新宋体" w:hAnsi="新宋体" w:eastAsia="新宋体" w:cs="新宋体"/>
          <w:spacing w:val="10"/>
          <w:sz w:val="22"/>
          <w:szCs w:val="22"/>
          <w:highlight w:val="none"/>
          <w:lang w:val="en-US" w:eastAsia="zh-CN"/>
        </w:rPr>
        <w:t>也</w:t>
      </w:r>
      <w:r>
        <w:rPr>
          <w:rFonts w:hint="eastAsia" w:ascii="新宋体" w:hAnsi="新宋体" w:eastAsia="新宋体" w:cs="新宋体"/>
          <w:spacing w:val="10"/>
          <w:sz w:val="22"/>
          <w:szCs w:val="22"/>
          <w:highlight w:val="none"/>
          <w:lang w:eastAsia="zh-CN"/>
        </w:rPr>
        <w:t>相同，</w:t>
      </w:r>
      <w:r>
        <w:rPr>
          <w:rFonts w:hint="eastAsia" w:ascii="新宋体" w:hAnsi="新宋体" w:eastAsia="新宋体" w:cs="新宋体"/>
          <w:spacing w:val="10"/>
          <w:sz w:val="22"/>
          <w:szCs w:val="22"/>
          <w:highlight w:val="none"/>
          <w:lang w:val="en-US" w:eastAsia="zh-CN"/>
        </w:rPr>
        <w:t>按现场专家投票决定</w:t>
      </w:r>
      <w:r>
        <w:rPr>
          <w:rFonts w:hint="eastAsia" w:ascii="新宋体" w:hAnsi="新宋体" w:eastAsia="新宋体" w:cs="新宋体"/>
          <w:spacing w:val="10"/>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sz w:val="22"/>
          <w:szCs w:val="22"/>
        </w:rPr>
      </w:pPr>
      <w:r>
        <w:rPr>
          <w:rFonts w:hint="eastAsia" w:ascii="新宋体" w:hAnsi="新宋体" w:eastAsia="新宋体" w:cs="新宋体"/>
          <w:sz w:val="22"/>
          <w:szCs w:val="22"/>
        </w:rPr>
        <w:t>评标办法的解释权归</w:t>
      </w:r>
      <w:r>
        <w:rPr>
          <w:rFonts w:hint="eastAsia" w:ascii="新宋体" w:hAnsi="新宋体" w:eastAsia="新宋体" w:cs="新宋体"/>
          <w:sz w:val="22"/>
          <w:szCs w:val="22"/>
          <w:lang w:val="en-US" w:eastAsia="zh-CN"/>
        </w:rPr>
        <w:t>招标人</w:t>
      </w:r>
      <w:r>
        <w:rPr>
          <w:rFonts w:hint="eastAsia" w:ascii="新宋体" w:hAnsi="新宋体" w:eastAsia="新宋体" w:cs="新宋体"/>
          <w:sz w:val="22"/>
          <w:szCs w:val="22"/>
        </w:rPr>
        <w:t>。</w:t>
      </w:r>
    </w:p>
    <w:p>
      <w:pPr>
        <w:pStyle w:val="18"/>
        <w:rPr>
          <w:rFonts w:hint="eastAsia" w:ascii="宋体" w:hAnsi="宋体"/>
        </w:rPr>
      </w:pPr>
    </w:p>
    <w:p>
      <w:pPr>
        <w:pStyle w:val="19"/>
        <w:ind w:firstLine="210"/>
        <w:rPr>
          <w:rFonts w:hint="eastAsia" w:ascii="宋体" w:hAnsi="宋体"/>
        </w:rPr>
      </w:pPr>
    </w:p>
    <w:p>
      <w:pPr>
        <w:rPr>
          <w:rFonts w:hint="eastAsia" w:ascii="宋体" w:hAnsi="宋体"/>
        </w:rPr>
      </w:pPr>
    </w:p>
    <w:p>
      <w:pPr>
        <w:pStyle w:val="18"/>
        <w:rPr>
          <w:rFonts w:hint="eastAsia" w:ascii="宋体" w:hAnsi="宋体"/>
        </w:rPr>
      </w:pPr>
    </w:p>
    <w:p>
      <w:pPr>
        <w:pStyle w:val="19"/>
        <w:ind w:firstLine="210"/>
        <w:rPr>
          <w:rFonts w:hint="eastAsia" w:ascii="宋体" w:hAnsi="宋体"/>
        </w:rPr>
      </w:pPr>
    </w:p>
    <w:p/>
    <w:p>
      <w:pPr>
        <w:pStyle w:val="21"/>
      </w:pPr>
    </w:p>
    <w:p>
      <w:pPr>
        <w:rPr>
          <w:rFonts w:hint="eastAsia"/>
          <w:b/>
          <w:bCs/>
        </w:rPr>
      </w:pPr>
      <w:r>
        <w:rPr>
          <w:rFonts w:hint="eastAsia"/>
          <w:b/>
          <w:bCs/>
        </w:rPr>
        <w:br w:type="page"/>
      </w:r>
    </w:p>
    <w:p>
      <w:pPr>
        <w:keepNext w:val="0"/>
        <w:keepLines w:val="0"/>
        <w:pageBreakBefore w:val="0"/>
        <w:kinsoku/>
        <w:wordWrap/>
        <w:overflowPunct/>
        <w:topLinePunct w:val="0"/>
        <w:autoSpaceDE/>
        <w:autoSpaceDN/>
        <w:bidi w:val="0"/>
        <w:adjustRightInd w:val="0"/>
        <w:snapToGrid w:val="0"/>
        <w:spacing w:line="460" w:lineRule="exact"/>
        <w:ind w:right="-315" w:rightChars="-150"/>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评标打分标准表</w:t>
      </w:r>
    </w:p>
    <w:tbl>
      <w:tblPr>
        <w:tblStyle w:val="45"/>
        <w:tblW w:w="9343"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150" w:type="dxa"/>
          <w:left w:w="150" w:type="dxa"/>
          <w:bottom w:w="150" w:type="dxa"/>
          <w:right w:w="150" w:type="dxa"/>
        </w:tblCellMar>
      </w:tblPr>
      <w:tblGrid>
        <w:gridCol w:w="712"/>
        <w:gridCol w:w="1020"/>
        <w:gridCol w:w="1889"/>
        <w:gridCol w:w="2006"/>
        <w:gridCol w:w="2006"/>
        <w:gridCol w:w="171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0" w:type="dxa"/>
            <w:left w:w="150" w:type="dxa"/>
            <w:bottom w:w="150" w:type="dxa"/>
            <w:right w:w="150" w:type="dxa"/>
          </w:tblCellMar>
        </w:tblPrEx>
        <w:trPr>
          <w:jc w:val="center"/>
        </w:trPr>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9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评审内容</w:t>
            </w:r>
          </w:p>
        </w:tc>
        <w:tc>
          <w:tcPr>
            <w:tcW w:w="2006"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分值</w:t>
            </w:r>
          </w:p>
        </w:tc>
        <w:tc>
          <w:tcPr>
            <w:tcW w:w="2006"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评分标准</w:t>
            </w:r>
          </w:p>
        </w:tc>
        <w:tc>
          <w:tcPr>
            <w:tcW w:w="1710"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eastAsia" w:ascii="仿宋" w:hAnsi="仿宋" w:eastAsia="仿宋" w:cs="仿宋"/>
                <w:sz w:val="24"/>
                <w:szCs w:val="24"/>
              </w:rPr>
            </w:pPr>
            <w:r>
              <w:rPr>
                <w:rFonts w:hint="eastAsia" w:ascii="仿宋" w:hAnsi="仿宋" w:eastAsia="仿宋" w:cs="仿宋"/>
                <w:sz w:val="24"/>
                <w:szCs w:val="24"/>
              </w:rPr>
              <w:t>证明材料要求</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0" w:type="dxa"/>
            <w:left w:w="150" w:type="dxa"/>
            <w:bottom w:w="150" w:type="dxa"/>
            <w:right w:w="150" w:type="dxa"/>
          </w:tblCellMar>
        </w:tblPrEx>
        <w:trPr>
          <w:jc w:val="center"/>
        </w:trPr>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909"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利率分</w:t>
            </w:r>
          </w:p>
        </w:tc>
        <w:tc>
          <w:tcPr>
            <w:tcW w:w="2006"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w:t>
            </w:r>
          </w:p>
        </w:tc>
        <w:tc>
          <w:tcPr>
            <w:tcW w:w="2006"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以本场参与报价银行的最低利率</w:t>
            </w:r>
          </w:p>
          <w:p>
            <w:pPr>
              <w:bidi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得90分(利率相同银行并列得分),其余银行按利率差额依次扣分，每高出0.01个百分点扣10分，扣完为止。</w:t>
            </w:r>
          </w:p>
        </w:tc>
        <w:tc>
          <w:tcPr>
            <w:tcW w:w="1710"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ind w:left="0" w:leftChars="0" w:right="0" w:rightChars="0" w:firstLine="0" w:firstLineChars="0"/>
              <w:jc w:val="center"/>
              <w:rPr>
                <w:rFonts w:hint="eastAsia" w:ascii="仿宋" w:hAnsi="仿宋" w:eastAsia="仿宋" w:cs="仿宋"/>
                <w:b w:val="0"/>
                <w:bCs/>
                <w:sz w:val="22"/>
                <w:szCs w:val="22"/>
                <w:highlight w:val="none"/>
              </w:rPr>
            </w:pPr>
            <w:r>
              <w:rPr>
                <w:rFonts w:hint="eastAsia" w:ascii="宋体" w:hAnsi="宋体" w:cs="宋体"/>
                <w:b w:val="0"/>
                <w:bCs/>
                <w:sz w:val="22"/>
                <w:szCs w:val="22"/>
                <w:highlight w:val="none"/>
              </w:rPr>
              <w:t>报价承诺函</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0" w:type="dxa"/>
            <w:left w:w="150" w:type="dxa"/>
            <w:bottom w:w="150" w:type="dxa"/>
            <w:right w:w="150" w:type="dxa"/>
          </w:tblCellMar>
        </w:tblPrEx>
        <w:trPr>
          <w:trHeight w:val="2616" w:hRule="atLeast"/>
          <w:jc w:val="center"/>
        </w:trPr>
        <w:tc>
          <w:tcPr>
            <w:tcW w:w="712" w:type="dxa"/>
            <w:tcBorders>
              <w:top w:val="outset" w:color="auto" w:sz="6" w:space="0"/>
              <w:left w:val="outset" w:color="auto" w:sz="6" w:space="0"/>
              <w:bottom w:val="outset" w:color="auto" w:sz="6" w:space="0"/>
              <w:right w:val="outset" w:color="auto" w:sz="6" w:space="0"/>
            </w:tcBorders>
            <w:shd w:val="clear" w:color="auto" w:fill="auto"/>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020" w:type="dxa"/>
            <w:tcBorders>
              <w:top w:val="outset" w:color="auto" w:sz="6" w:space="0"/>
              <w:left w:val="outset" w:color="auto" w:sz="6" w:space="0"/>
              <w:right w:val="single" w:color="auto" w:sz="4" w:space="0"/>
            </w:tcBorders>
            <w:shd w:val="clear" w:color="auto" w:fill="auto"/>
            <w:vAlign w:val="center"/>
          </w:tcPr>
          <w:p>
            <w:pPr>
              <w:bidi w:val="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增值服务</w:t>
            </w:r>
          </w:p>
        </w:tc>
        <w:tc>
          <w:tcPr>
            <w:tcW w:w="1889" w:type="dxa"/>
            <w:tcBorders>
              <w:top w:val="outset" w:color="auto" w:sz="6" w:space="0"/>
              <w:left w:val="single" w:color="auto" w:sz="4" w:space="0"/>
              <w:right w:val="outset" w:color="auto" w:sz="6" w:space="0"/>
            </w:tcBorders>
            <w:shd w:val="clear" w:color="auto" w:fill="auto"/>
            <w:vAlign w:val="center"/>
          </w:tcPr>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1、2026年采购体检中心的额度套餐</w:t>
            </w:r>
          </w:p>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2、支持医院在信息化建设、财务管理建设、后勤保障智能化建设等方面投入。</w:t>
            </w:r>
          </w:p>
        </w:tc>
        <w:tc>
          <w:tcPr>
            <w:tcW w:w="2006" w:type="dxa"/>
            <w:tcBorders>
              <w:top w:val="outset" w:color="auto" w:sz="6" w:space="0"/>
              <w:left w:val="outset" w:color="auto" w:sz="6" w:space="0"/>
              <w:right w:val="outset" w:color="auto" w:sz="6" w:space="0"/>
            </w:tcBorders>
            <w:shd w:val="clear" w:color="auto" w:fill="auto"/>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006" w:type="dxa"/>
            <w:tcBorders>
              <w:top w:val="outset" w:color="auto" w:sz="6" w:space="0"/>
              <w:left w:val="outset" w:color="auto" w:sz="6" w:space="0"/>
              <w:right w:val="outset" w:color="auto" w:sz="6" w:space="0"/>
            </w:tcBorders>
            <w:shd w:val="clear" w:color="auto" w:fill="auto"/>
            <w:vAlign w:val="center"/>
          </w:tcPr>
          <w:p>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1、每满2万元体检金额加1分。报价须以2万元为最小基数，不足2万元不计分。</w:t>
            </w:r>
          </w:p>
          <w:p>
            <w:pPr>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2、每投入2万元加1分。须以2万元为最小基数，不足2万元不计分。</w:t>
            </w:r>
          </w:p>
        </w:tc>
        <w:tc>
          <w:tcPr>
            <w:tcW w:w="1710" w:type="dxa"/>
            <w:tcBorders>
              <w:top w:val="outset" w:color="auto" w:sz="6" w:space="0"/>
              <w:left w:val="outset" w:color="auto" w:sz="6" w:space="0"/>
              <w:right w:val="outset" w:color="auto" w:sz="6" w:space="0"/>
            </w:tcBorders>
            <w:shd w:val="clear" w:color="auto" w:fill="auto"/>
            <w:vAlign w:val="center"/>
          </w:tcPr>
          <w:p>
            <w:pPr>
              <w:ind w:left="0" w:leftChars="0" w:right="0" w:rightChars="0" w:firstLine="0" w:firstLineChars="0"/>
              <w:jc w:val="center"/>
              <w:rPr>
                <w:rFonts w:hint="default" w:ascii="仿宋" w:hAnsi="仿宋" w:eastAsia="仿宋" w:cs="仿宋"/>
                <w:b w:val="0"/>
                <w:bCs/>
                <w:sz w:val="22"/>
                <w:szCs w:val="22"/>
                <w:highlight w:val="none"/>
                <w:lang w:val="en-US" w:eastAsia="zh-CN"/>
              </w:rPr>
            </w:pPr>
            <w:r>
              <w:rPr>
                <w:rFonts w:hint="eastAsia" w:ascii="宋体" w:hAnsi="宋体" w:cs="宋体"/>
                <w:b w:val="0"/>
                <w:bCs/>
                <w:sz w:val="22"/>
                <w:szCs w:val="22"/>
                <w:highlight w:val="none"/>
              </w:rPr>
              <w:t>报价承诺函</w:t>
            </w:r>
          </w:p>
        </w:tc>
      </w:tr>
    </w:tbl>
    <w:p>
      <w:pPr>
        <w:bidi w:val="0"/>
        <w:rPr>
          <w:rFonts w:hint="eastAsia"/>
          <w:sz w:val="22"/>
          <w:szCs w:val="22"/>
        </w:rPr>
      </w:pPr>
      <w:r>
        <w:rPr>
          <w:rFonts w:hint="eastAsia"/>
          <w:sz w:val="22"/>
          <w:szCs w:val="22"/>
        </w:rPr>
        <w:t>备注：</w:t>
      </w:r>
    </w:p>
    <w:p>
      <w:pPr>
        <w:bidi w:val="0"/>
        <w:rPr>
          <w:rFonts w:hint="eastAsia"/>
          <w:sz w:val="22"/>
          <w:szCs w:val="22"/>
        </w:rPr>
      </w:pPr>
      <w:r>
        <w:rPr>
          <w:rFonts w:hint="eastAsia"/>
          <w:sz w:val="22"/>
          <w:szCs w:val="22"/>
        </w:rPr>
        <w:t>上述评分标准中各投标单位提供的相关材料复印件均须加盖单位公章或骑缝章，未按要求提供的或不符合要求的或未提供的均不得分。</w:t>
      </w:r>
    </w:p>
    <w:p>
      <w:pPr>
        <w:rPr>
          <w:rFonts w:hint="eastAsia" w:ascii="新宋体" w:hAnsi="新宋体" w:eastAsia="新宋体" w:cs="新宋体"/>
          <w:b/>
          <w:bCs/>
          <w:sz w:val="36"/>
          <w:szCs w:val="36"/>
          <w:lang w:val="en-US" w:eastAsia="zh-CN"/>
        </w:rPr>
      </w:pPr>
      <w:bookmarkStart w:id="27" w:name="_Toc27107"/>
      <w:r>
        <w:rPr>
          <w:rFonts w:hint="eastAsia" w:ascii="新宋体" w:hAnsi="新宋体" w:eastAsia="新宋体" w:cs="新宋体"/>
          <w:b/>
          <w:bCs/>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第六部分  附件</w:t>
      </w:r>
      <w:bookmarkEnd w:id="27"/>
    </w:p>
    <w:p>
      <w:pPr>
        <w:spacing w:line="360" w:lineRule="auto"/>
        <w:jc w:val="center"/>
        <w:rPr>
          <w:rFonts w:hint="eastAsia" w:ascii="宋体" w:hAnsi="宋体"/>
          <w:b/>
          <w:sz w:val="36"/>
          <w:szCs w:val="36"/>
        </w:rPr>
      </w:pPr>
    </w:p>
    <w:p>
      <w:pPr>
        <w:spacing w:line="360" w:lineRule="auto"/>
        <w:jc w:val="center"/>
        <w:rPr>
          <w:rFonts w:ascii="宋体"/>
          <w:b/>
          <w:sz w:val="36"/>
          <w:szCs w:val="36"/>
        </w:rPr>
      </w:pPr>
      <w:r>
        <w:rPr>
          <w:rFonts w:hint="eastAsia" w:ascii="宋体" w:hAnsi="宋体"/>
          <w:b/>
          <w:sz w:val="36"/>
          <w:szCs w:val="36"/>
        </w:rPr>
        <w:t>投标文件格式附件</w:t>
      </w:r>
    </w:p>
    <w:p>
      <w:pPr>
        <w:spacing w:line="360" w:lineRule="auto"/>
        <w:rPr>
          <w:rFonts w:hint="eastAsia" w:ascii="宋体" w:hAnsi="宋体"/>
          <w:b/>
          <w:sz w:val="30"/>
          <w:szCs w:val="30"/>
        </w:rPr>
      </w:pPr>
      <w:r>
        <w:rPr>
          <w:rFonts w:hint="eastAsia" w:ascii="宋体" w:hAnsi="宋体"/>
          <w:b/>
          <w:kern w:val="0"/>
          <w:sz w:val="28"/>
          <w:szCs w:val="28"/>
        </w:rPr>
        <w:t>附件</w:t>
      </w:r>
      <w:r>
        <w:rPr>
          <w:rFonts w:ascii="宋体" w:hAnsi="宋体"/>
          <w:b/>
          <w:kern w:val="0"/>
          <w:sz w:val="28"/>
          <w:szCs w:val="28"/>
        </w:rPr>
        <w:t>1</w:t>
      </w:r>
      <w:r>
        <w:rPr>
          <w:rFonts w:hint="eastAsia" w:ascii="宋体" w:hAnsi="宋体"/>
          <w:sz w:val="30"/>
          <w:szCs w:val="30"/>
        </w:rPr>
        <w:t>　　                                         　</w:t>
      </w:r>
    </w:p>
    <w:p>
      <w:pPr>
        <w:spacing w:line="360" w:lineRule="auto"/>
        <w:ind w:firstLine="1080" w:firstLineChars="300"/>
        <w:jc w:val="both"/>
        <w:rPr>
          <w:rFonts w:hint="eastAsia" w:ascii="宋体" w:hAnsi="宋体" w:cs="宋体"/>
          <w:sz w:val="24"/>
        </w:rPr>
      </w:pPr>
      <w:bookmarkStart w:id="28" w:name="_GoBack"/>
      <w:bookmarkEnd w:id="28"/>
      <w:r>
        <w:rPr>
          <w:rFonts w:hint="eastAsia" w:ascii="宋体" w:hAnsi="宋体"/>
          <w:sz w:val="36"/>
          <w:szCs w:val="36"/>
        </w:rPr>
        <w:t xml:space="preserve">项目名称: </w:t>
      </w:r>
      <w:r>
        <w:rPr>
          <w:rFonts w:hint="eastAsia" w:ascii="宋体" w:hAnsi="宋体"/>
          <w:sz w:val="36"/>
          <w:szCs w:val="36"/>
          <w:lang w:eastAsia="zh-CN"/>
        </w:rPr>
        <w:t>温州市</w:t>
      </w:r>
      <w:r>
        <w:rPr>
          <w:rFonts w:hint="eastAsia" w:ascii="宋体" w:hAnsi="宋体"/>
          <w:sz w:val="36"/>
          <w:szCs w:val="36"/>
          <w:lang w:val="en-US" w:eastAsia="zh-CN"/>
        </w:rPr>
        <w:t>中</w:t>
      </w:r>
      <w:r>
        <w:rPr>
          <w:rFonts w:hint="eastAsia" w:ascii="宋体" w:hAnsi="宋体"/>
          <w:sz w:val="36"/>
          <w:szCs w:val="36"/>
          <w:lang w:eastAsia="zh-CN"/>
        </w:rPr>
        <w:t>医院</w:t>
      </w:r>
      <w:r>
        <w:rPr>
          <w:rFonts w:hint="eastAsia" w:ascii="宋体" w:hAnsi="宋体"/>
          <w:sz w:val="36"/>
          <w:szCs w:val="36"/>
        </w:rPr>
        <w:t>银行短期贷款项目</w:t>
      </w:r>
    </w:p>
    <w:p>
      <w:pPr>
        <w:spacing w:before="312" w:beforeLines="100" w:line="360" w:lineRule="auto"/>
        <w:ind w:right="-108"/>
        <w:jc w:val="both"/>
        <w:rPr>
          <w:rFonts w:hint="eastAsia" w:ascii="宋体" w:hAnsi="宋体"/>
          <w:sz w:val="36"/>
          <w:szCs w:val="36"/>
        </w:rPr>
      </w:pPr>
    </w:p>
    <w:p>
      <w:pPr>
        <w:autoSpaceDE w:val="0"/>
        <w:autoSpaceDN w:val="0"/>
        <w:adjustRightInd w:val="0"/>
        <w:spacing w:line="360" w:lineRule="auto"/>
        <w:jc w:val="center"/>
        <w:rPr>
          <w:rFonts w:hint="eastAsia" w:ascii="宋体" w:hAnsi="宋体" w:cs="宋体"/>
          <w:sz w:val="84"/>
          <w:szCs w:val="84"/>
          <w:lang w:val="zh-CN"/>
        </w:rPr>
      </w:pPr>
    </w:p>
    <w:p>
      <w:pPr>
        <w:autoSpaceDE w:val="0"/>
        <w:autoSpaceDN w:val="0"/>
        <w:adjustRightInd w:val="0"/>
        <w:spacing w:line="360" w:lineRule="auto"/>
        <w:jc w:val="center"/>
        <w:rPr>
          <w:rFonts w:hint="eastAsia" w:ascii="宋体" w:hAnsi="宋体" w:cs="宋体"/>
          <w:sz w:val="84"/>
          <w:szCs w:val="84"/>
          <w:lang w:val="zh-CN"/>
        </w:rPr>
      </w:pPr>
      <w:r>
        <w:rPr>
          <w:rFonts w:hint="eastAsia" w:ascii="宋体" w:hAnsi="宋体" w:cs="宋体"/>
          <w:sz w:val="84"/>
          <w:szCs w:val="84"/>
          <w:lang w:val="zh-CN"/>
        </w:rPr>
        <w:t>投</w:t>
      </w:r>
    </w:p>
    <w:p>
      <w:pPr>
        <w:autoSpaceDE w:val="0"/>
        <w:autoSpaceDN w:val="0"/>
        <w:adjustRightInd w:val="0"/>
        <w:spacing w:line="360" w:lineRule="auto"/>
        <w:jc w:val="center"/>
        <w:rPr>
          <w:rFonts w:hint="eastAsia" w:ascii="宋体" w:hAnsi="宋体" w:cs="宋体"/>
          <w:sz w:val="84"/>
          <w:szCs w:val="84"/>
          <w:lang w:val="zh-CN"/>
        </w:rPr>
      </w:pPr>
      <w:r>
        <w:rPr>
          <w:rFonts w:hint="eastAsia" w:ascii="宋体" w:hAnsi="宋体" w:cs="宋体"/>
          <w:sz w:val="84"/>
          <w:szCs w:val="84"/>
          <w:lang w:val="zh-CN"/>
        </w:rPr>
        <w:t>标</w:t>
      </w:r>
    </w:p>
    <w:p>
      <w:pPr>
        <w:autoSpaceDE w:val="0"/>
        <w:autoSpaceDN w:val="0"/>
        <w:adjustRightInd w:val="0"/>
        <w:spacing w:line="360" w:lineRule="auto"/>
        <w:jc w:val="center"/>
        <w:rPr>
          <w:rFonts w:hint="eastAsia" w:ascii="宋体" w:hAnsi="宋体"/>
          <w:sz w:val="84"/>
          <w:szCs w:val="84"/>
        </w:rPr>
      </w:pPr>
      <w:r>
        <w:rPr>
          <w:rFonts w:hint="eastAsia" w:ascii="宋体" w:hAnsi="宋体" w:cs="宋体"/>
          <w:sz w:val="84"/>
          <w:szCs w:val="84"/>
          <w:lang w:val="zh-CN"/>
        </w:rPr>
        <w:t>文</w:t>
      </w:r>
    </w:p>
    <w:p>
      <w:pPr>
        <w:spacing w:after="100" w:afterAutospacing="1" w:line="360" w:lineRule="auto"/>
        <w:ind w:right="-108"/>
        <w:jc w:val="center"/>
        <w:rPr>
          <w:rFonts w:hint="eastAsia" w:ascii="宋体" w:hAnsi="宋体" w:cs="宋体"/>
          <w:sz w:val="84"/>
          <w:szCs w:val="84"/>
          <w:lang w:val="zh-CN"/>
        </w:rPr>
      </w:pPr>
      <w:r>
        <w:rPr>
          <w:rFonts w:hint="eastAsia" w:ascii="宋体" w:hAnsi="宋体" w:cs="宋体"/>
          <w:sz w:val="84"/>
          <w:szCs w:val="84"/>
          <w:lang w:val="zh-CN"/>
        </w:rPr>
        <w:t>件</w:t>
      </w:r>
    </w:p>
    <w:p>
      <w:pPr>
        <w:pStyle w:val="193"/>
      </w:pPr>
    </w:p>
    <w:p>
      <w:pPr>
        <w:spacing w:line="360" w:lineRule="auto"/>
        <w:ind w:right="532" w:firstLine="720" w:firstLineChars="200"/>
        <w:rPr>
          <w:rFonts w:ascii="宋体"/>
          <w:sz w:val="36"/>
          <w:szCs w:val="36"/>
        </w:rPr>
      </w:pPr>
      <w:r>
        <w:rPr>
          <w:rFonts w:hint="eastAsia" w:ascii="宋体" w:hAnsi="宋体"/>
          <w:sz w:val="36"/>
          <w:szCs w:val="36"/>
        </w:rPr>
        <w:t>投标</w:t>
      </w:r>
      <w:r>
        <w:rPr>
          <w:rFonts w:hint="eastAsia" w:ascii="宋体" w:hAnsi="宋体"/>
          <w:sz w:val="36"/>
          <w:szCs w:val="36"/>
          <w:lang w:val="en-US" w:eastAsia="zh-CN"/>
        </w:rPr>
        <w:t>银行</w:t>
      </w:r>
      <w:r>
        <w:rPr>
          <w:rFonts w:hint="eastAsia" w:ascii="宋体" w:hAnsi="宋体"/>
          <w:sz w:val="36"/>
          <w:szCs w:val="36"/>
        </w:rPr>
        <w:t>全称：</w:t>
      </w:r>
    </w:p>
    <w:p>
      <w:pPr>
        <w:spacing w:line="360" w:lineRule="auto"/>
        <w:ind w:right="532" w:firstLine="720" w:firstLineChars="200"/>
        <w:rPr>
          <w:rFonts w:ascii="宋体"/>
          <w:sz w:val="36"/>
          <w:szCs w:val="36"/>
        </w:rPr>
      </w:pPr>
      <w:r>
        <w:rPr>
          <w:rFonts w:hint="eastAsia" w:ascii="宋体" w:hAnsi="宋体"/>
          <w:sz w:val="36"/>
          <w:szCs w:val="36"/>
        </w:rPr>
        <w:t>地址：</w:t>
      </w:r>
    </w:p>
    <w:p>
      <w:pPr>
        <w:spacing w:line="360" w:lineRule="auto"/>
        <w:ind w:right="532" w:firstLine="720" w:firstLineChars="200"/>
        <w:rPr>
          <w:rFonts w:hint="eastAsia" w:ascii="仿宋_GB2312" w:hAnsi="宋体" w:eastAsia="仿宋_GB2312"/>
          <w:b/>
          <w:sz w:val="36"/>
          <w:szCs w:val="36"/>
        </w:rPr>
      </w:pPr>
      <w:r>
        <w:rPr>
          <w:rFonts w:hint="eastAsia" w:ascii="宋体" w:hAnsi="宋体"/>
          <w:sz w:val="36"/>
          <w:szCs w:val="36"/>
        </w:rPr>
        <w:t>时间：</w:t>
      </w:r>
    </w:p>
    <w:p>
      <w:pPr>
        <w:snapToGrid w:val="0"/>
        <w:spacing w:before="50" w:after="50" w:line="360" w:lineRule="auto"/>
        <w:jc w:val="center"/>
        <w:rPr>
          <w:rFonts w:hint="eastAsia" w:ascii="宋体" w:hAnsi="宋体"/>
          <w:b/>
          <w:bCs/>
          <w:sz w:val="36"/>
          <w:szCs w:val="36"/>
        </w:rPr>
      </w:pPr>
    </w:p>
    <w:p>
      <w:r>
        <w:rPr>
          <w:rFonts w:hint="eastAsia"/>
        </w:rPr>
        <w:br w:type="page"/>
      </w:r>
    </w:p>
    <w:p>
      <w:pPr>
        <w:snapToGrid w:val="0"/>
        <w:spacing w:before="50" w:after="50" w:line="360" w:lineRule="auto"/>
        <w:jc w:val="center"/>
        <w:rPr>
          <w:rFonts w:hint="eastAsia" w:ascii="宋体" w:hAnsi="宋体"/>
          <w:b/>
          <w:bCs/>
          <w:sz w:val="36"/>
          <w:szCs w:val="36"/>
        </w:rPr>
      </w:pPr>
      <w:r>
        <w:rPr>
          <w:rFonts w:hint="eastAsia" w:ascii="宋体" w:hAnsi="宋体"/>
          <w:b/>
          <w:bCs/>
          <w:sz w:val="36"/>
          <w:szCs w:val="36"/>
        </w:rPr>
        <w:t>投标文件目录</w:t>
      </w:r>
    </w:p>
    <w:p>
      <w:pPr>
        <w:snapToGrid w:val="0"/>
        <w:spacing w:before="50" w:after="50" w:line="360" w:lineRule="auto"/>
        <w:jc w:val="center"/>
        <w:rPr>
          <w:rFonts w:hint="eastAsia" w:ascii="仿宋_GB2312" w:hAnsi="宋体" w:eastAsia="仿宋_GB2312"/>
          <w:b/>
          <w:bCs/>
          <w:sz w:val="32"/>
          <w:szCs w:val="32"/>
        </w:rPr>
      </w:pPr>
    </w:p>
    <w:p>
      <w:pPr>
        <w:spacing w:line="360" w:lineRule="auto"/>
        <w:ind w:firstLine="422" w:firstLineChars="200"/>
        <w:rPr>
          <w:rFonts w:hint="eastAsia" w:ascii="宋体" w:hAnsi="宋体" w:cs="宋体"/>
          <w:b/>
          <w:bCs/>
          <w:szCs w:val="21"/>
        </w:rPr>
      </w:pPr>
      <w:r>
        <w:rPr>
          <w:rFonts w:hint="eastAsia" w:ascii="宋体" w:hAnsi="宋体" w:cs="宋体"/>
          <w:b/>
          <w:bCs/>
          <w:szCs w:val="21"/>
        </w:rPr>
        <w:t>（1）投标函（格式详见附件）</w:t>
      </w:r>
    </w:p>
    <w:p>
      <w:pPr>
        <w:spacing w:line="360" w:lineRule="auto"/>
        <w:ind w:firstLine="422" w:firstLineChars="200"/>
        <w:rPr>
          <w:rFonts w:hint="eastAsia" w:ascii="宋体" w:hAnsi="宋体" w:cs="宋体"/>
          <w:b/>
          <w:bCs/>
          <w:szCs w:val="21"/>
        </w:rPr>
      </w:pPr>
      <w:r>
        <w:rPr>
          <w:rFonts w:hint="eastAsia" w:ascii="宋体" w:hAnsi="宋体" w:cs="宋体"/>
          <w:b/>
          <w:bCs/>
          <w:szCs w:val="21"/>
        </w:rPr>
        <w:t>（2）投标声明书（格式详见附件）；</w:t>
      </w:r>
    </w:p>
    <w:p>
      <w:pPr>
        <w:spacing w:line="360" w:lineRule="auto"/>
        <w:ind w:firstLine="422" w:firstLineChars="200"/>
        <w:rPr>
          <w:rFonts w:hint="eastAsia" w:ascii="宋体" w:hAnsi="宋体" w:cs="宋体"/>
          <w:b/>
          <w:bCs/>
          <w:szCs w:val="21"/>
        </w:rPr>
      </w:pPr>
      <w:r>
        <w:rPr>
          <w:rFonts w:hint="eastAsia" w:ascii="宋体" w:hAnsi="宋体" w:cs="宋体"/>
          <w:b/>
          <w:bCs/>
          <w:szCs w:val="21"/>
        </w:rPr>
        <w:t>（3）法定代表人（负责人）授权委托书【格式详见附件，法定代表人（负责人）亲自办理投标事宜的，则无需提交】；（以营业执照上注明的法定代表人或负责人为准）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（4）有效的营业执照和金融许可证（复印件加盖单位公章）；</w:t>
      </w:r>
    </w:p>
    <w:p>
      <w:pPr>
        <w:spacing w:line="360" w:lineRule="auto"/>
        <w:ind w:firstLine="422" w:firstLineChars="200"/>
        <w:rPr>
          <w:rFonts w:hint="eastAsia" w:ascii="宋体" w:hAnsi="宋体" w:cs="宋体"/>
          <w:b/>
          <w:bCs/>
          <w:szCs w:val="21"/>
        </w:rPr>
      </w:pPr>
      <w:r>
        <w:rPr>
          <w:rFonts w:hint="eastAsia" w:ascii="宋体" w:hAnsi="宋体" w:cs="宋体"/>
          <w:b/>
          <w:bCs/>
          <w:szCs w:val="21"/>
        </w:rPr>
        <w:t>（5）报价</w:t>
      </w:r>
      <w:r>
        <w:rPr>
          <w:rFonts w:hint="eastAsia" w:ascii="宋体" w:hAnsi="宋体" w:cs="宋体"/>
          <w:b/>
          <w:bCs/>
          <w:szCs w:val="21"/>
          <w:lang w:val="en-US" w:eastAsia="zh-CN"/>
        </w:rPr>
        <w:t>承诺函</w:t>
      </w:r>
      <w:r>
        <w:rPr>
          <w:rFonts w:hint="eastAsia" w:ascii="宋体" w:hAnsi="宋体" w:cs="宋体"/>
          <w:b/>
          <w:bCs/>
          <w:szCs w:val="21"/>
        </w:rPr>
        <w:t>（格式详见附件）</w:t>
      </w:r>
    </w:p>
    <w:p>
      <w:pPr>
        <w:spacing w:line="360" w:lineRule="auto"/>
        <w:ind w:firstLine="422" w:firstLineChars="200"/>
        <w:rPr>
          <w:rFonts w:hint="eastAsia"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eastAsia="zh-CN"/>
        </w:rPr>
        <w:t>投标银行</w:t>
      </w:r>
      <w:r>
        <w:rPr>
          <w:rFonts w:hint="eastAsia" w:ascii="宋体" w:hAnsi="宋体"/>
          <w:b/>
          <w:bCs/>
          <w:szCs w:val="21"/>
        </w:rPr>
        <w:t>认为需要提供的其他文件和资料</w:t>
      </w:r>
      <w:r>
        <w:rPr>
          <w:rFonts w:hint="eastAsia" w:ascii="宋体" w:hAnsi="宋体" w:cs="宋体"/>
          <w:b/>
          <w:bCs/>
          <w:szCs w:val="21"/>
        </w:rPr>
        <w:t>（结合评标打分标准表自行编制并提供资料）</w:t>
      </w:r>
    </w:p>
    <w:p>
      <w:pPr>
        <w:spacing w:line="360" w:lineRule="auto"/>
        <w:ind w:firstLine="420" w:firstLineChars="200"/>
        <w:rPr>
          <w:rFonts w:hint="eastAsia" w:ascii="宋体" w:hAnsi="宋体"/>
          <w:bCs/>
          <w:szCs w:val="21"/>
        </w:rPr>
      </w:pPr>
    </w:p>
    <w:p>
      <w:pPr>
        <w:pStyle w:val="19"/>
        <w:ind w:firstLine="0" w:firstLineChars="0"/>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
          <w:sz w:val="28"/>
        </w:rPr>
      </w:pPr>
    </w:p>
    <w:p>
      <w:pPr>
        <w:rPr>
          <w:rFonts w:hint="eastAsia" w:ascii="宋体" w:hAnsi="宋体"/>
          <w:b/>
          <w:sz w:val="28"/>
        </w:rPr>
      </w:pPr>
      <w:r>
        <w:rPr>
          <w:rFonts w:ascii="宋体" w:hAnsi="宋体"/>
          <w:b/>
          <w:sz w:val="28"/>
        </w:rPr>
        <w:br w:type="page"/>
      </w:r>
    </w:p>
    <w:p>
      <w:pPr>
        <w:spacing w:line="360" w:lineRule="auto"/>
        <w:outlineLvl w:val="1"/>
        <w:rPr>
          <w:rFonts w:hint="eastAsia" w:ascii="宋体" w:hAnsi="宋体" w:eastAsia="宋体"/>
          <w:b/>
          <w:sz w:val="28"/>
          <w:lang w:eastAsia="zh-CN"/>
        </w:rPr>
      </w:pPr>
      <w:r>
        <w:rPr>
          <w:rFonts w:hint="eastAsia" w:ascii="宋体" w:hAnsi="宋体"/>
          <w:b/>
          <w:sz w:val="28"/>
        </w:rPr>
        <w:t>附件</w:t>
      </w:r>
      <w:r>
        <w:rPr>
          <w:rFonts w:hint="eastAsia" w:ascii="宋体" w:hAnsi="宋体"/>
          <w:b/>
          <w:sz w:val="28"/>
          <w:lang w:val="en-US" w:eastAsia="zh-CN"/>
        </w:rPr>
        <w:t>1</w:t>
      </w:r>
    </w:p>
    <w:p>
      <w:pPr>
        <w:overflowPunct w:val="0"/>
        <w:spacing w:line="360" w:lineRule="auto"/>
        <w:jc w:val="center"/>
        <w:outlineLvl w:val="2"/>
        <w:rPr>
          <w:rFonts w:hint="eastAsia" w:ascii="宋体" w:hAnsi="宋体" w:cs="宋体"/>
          <w:b/>
          <w:sz w:val="32"/>
          <w:szCs w:val="32"/>
        </w:rPr>
      </w:pPr>
      <w:r>
        <w:rPr>
          <w:rFonts w:hint="eastAsia" w:ascii="宋体" w:hAnsi="宋体" w:cs="宋体"/>
          <w:b/>
          <w:sz w:val="32"/>
          <w:szCs w:val="32"/>
        </w:rPr>
        <w:t>投标函</w:t>
      </w:r>
    </w:p>
    <w:p>
      <w:pPr>
        <w:adjustRightInd w:val="0"/>
        <w:spacing w:line="360" w:lineRule="auto"/>
        <w:jc w:val="center"/>
        <w:rPr>
          <w:rFonts w:hint="eastAsia" w:ascii="宋体" w:hAnsi="宋体"/>
          <w:b/>
          <w:szCs w:val="21"/>
        </w:rPr>
      </w:pPr>
    </w:p>
    <w:p>
      <w:pPr>
        <w:spacing w:line="360" w:lineRule="auto"/>
        <w:rPr>
          <w:rFonts w:hint="eastAsia" w:ascii="宋体" w:hAnsi="宋体"/>
          <w:szCs w:val="21"/>
          <w:u w:val="single"/>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eastAsia="zh-CN"/>
        </w:rPr>
        <w:t>温州市</w:t>
      </w:r>
      <w:r>
        <w:rPr>
          <w:rFonts w:hint="eastAsia" w:ascii="宋体" w:hAnsi="宋体"/>
          <w:szCs w:val="21"/>
          <w:u w:val="single"/>
          <w:lang w:val="en-US" w:eastAsia="zh-CN"/>
        </w:rPr>
        <w:t>中</w:t>
      </w:r>
      <w:r>
        <w:rPr>
          <w:rFonts w:hint="eastAsia" w:ascii="宋体" w:hAnsi="宋体"/>
          <w:szCs w:val="21"/>
          <w:u w:val="single"/>
          <w:lang w:eastAsia="zh-CN"/>
        </w:rPr>
        <w:t>医院</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 xml:space="preserve">     根据你方</w:t>
      </w:r>
      <w:r>
        <w:rPr>
          <w:rFonts w:hint="eastAsia" w:ascii="宋体" w:hAnsi="宋体"/>
          <w:szCs w:val="21"/>
          <w:lang w:eastAsia="zh-CN"/>
        </w:rPr>
        <w:t>温州市中医院银行短期贷款项目</w:t>
      </w:r>
      <w:r>
        <w:rPr>
          <w:rFonts w:hint="eastAsia" w:ascii="宋体" w:hAnsi="宋体"/>
          <w:szCs w:val="21"/>
        </w:rPr>
        <w:t>的招标文件，经仔细阅读和研究，决定参加投标。</w:t>
      </w:r>
    </w:p>
    <w:p>
      <w:pPr>
        <w:spacing w:line="360" w:lineRule="auto"/>
        <w:ind w:firstLine="420" w:firstLineChars="200"/>
        <w:rPr>
          <w:rFonts w:hint="eastAsia" w:ascii="宋体" w:hAnsi="宋体"/>
          <w:szCs w:val="21"/>
        </w:rPr>
      </w:pPr>
      <w:r>
        <w:rPr>
          <w:rFonts w:hint="eastAsia" w:ascii="宋体" w:hAnsi="宋体"/>
          <w:szCs w:val="21"/>
        </w:rPr>
        <w:t>1、我们愿意按照招标文件的一切要求，决定投该项目的全部内容。</w:t>
      </w:r>
    </w:p>
    <w:p>
      <w:pPr>
        <w:spacing w:line="360" w:lineRule="auto"/>
        <w:ind w:firstLine="420" w:firstLineChars="200"/>
        <w:rPr>
          <w:rFonts w:hint="eastAsia" w:ascii="宋体" w:hAnsi="宋体"/>
          <w:szCs w:val="21"/>
        </w:rPr>
      </w:pPr>
      <w:r>
        <w:rPr>
          <w:rFonts w:hint="eastAsia" w:ascii="宋体" w:hAnsi="宋体"/>
          <w:szCs w:val="21"/>
        </w:rPr>
        <w:t>2、我们愿意提供招标方在招标文件中要求的所有资料。</w:t>
      </w:r>
    </w:p>
    <w:p>
      <w:pPr>
        <w:adjustRightInd w:val="0"/>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我们同意从规定的开标日期起遵循本投标文件，并在规定的投标有效期期满之前均具有约束力</w:t>
      </w:r>
      <w:r>
        <w:rPr>
          <w:rFonts w:hint="eastAsia" w:ascii="宋体" w:hAnsi="宋体"/>
          <w:szCs w:val="21"/>
        </w:rPr>
        <w:t>。</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4、保证严格执行招标文件规定的合同条款，并承担合同规定的责任义务。</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5、我们愿意遵守招标公告及招标文件中所列的收费标准</w:t>
      </w:r>
      <w:r>
        <w:rPr>
          <w:rFonts w:hint="eastAsia" w:ascii="宋体" w:hAnsi="宋体" w:cs="Times New Roman"/>
          <w:szCs w:val="21"/>
          <w:lang w:eastAsia="zh-CN"/>
        </w:rPr>
        <w:t>（</w:t>
      </w:r>
      <w:r>
        <w:rPr>
          <w:rFonts w:hint="eastAsia" w:ascii="宋体" w:hAnsi="宋体" w:cs="Times New Roman"/>
          <w:szCs w:val="21"/>
          <w:lang w:val="en-US" w:eastAsia="zh-CN"/>
        </w:rPr>
        <w:t>如有</w:t>
      </w:r>
      <w:r>
        <w:rPr>
          <w:rFonts w:hint="eastAsia" w:ascii="宋体" w:hAnsi="宋体" w:cs="Times New Roman"/>
          <w:szCs w:val="21"/>
          <w:lang w:eastAsia="zh-CN"/>
        </w:rPr>
        <w:t>）</w:t>
      </w:r>
      <w:r>
        <w:rPr>
          <w:rFonts w:hint="eastAsia" w:ascii="宋体" w:hAnsi="宋体" w:eastAsia="宋体" w:cs="Times New Roman"/>
          <w:szCs w:val="21"/>
        </w:rPr>
        <w:t>。</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6、我们承诺该项投标在开标后的全过程中保持有效，不作任何更改和变动。</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7、我们愿意按招标文件的规定交纳投标保证金（如有）。</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8、所有有关本次投标的函电，请按下列方法联系。</w:t>
      </w:r>
    </w:p>
    <w:p>
      <w:pPr>
        <w:overflowPunct w:val="0"/>
        <w:spacing w:line="360" w:lineRule="auto"/>
        <w:ind w:right="-315" w:rightChars="-150" w:firstLine="420" w:firstLineChars="200"/>
        <w:rPr>
          <w:rFonts w:hint="eastAsia" w:ascii="宋体" w:hAnsi="宋体"/>
          <w:szCs w:val="21"/>
        </w:rPr>
      </w:pPr>
    </w:p>
    <w:p>
      <w:pPr>
        <w:spacing w:line="360" w:lineRule="auto"/>
        <w:jc w:val="left"/>
        <w:rPr>
          <w:rFonts w:hint="eastAsia" w:ascii="宋体" w:hAnsi="宋体"/>
          <w:szCs w:val="21"/>
          <w:u w:val="single"/>
        </w:rPr>
      </w:pPr>
      <w:r>
        <w:rPr>
          <w:rFonts w:hint="eastAsia" w:ascii="宋体" w:hAnsi="宋体"/>
          <w:szCs w:val="21"/>
        </w:rPr>
        <w:t>投标</w:t>
      </w:r>
      <w:r>
        <w:rPr>
          <w:rFonts w:hint="eastAsia" w:ascii="宋体" w:hAnsi="宋体"/>
          <w:szCs w:val="21"/>
          <w:lang w:val="en-US" w:eastAsia="zh-CN"/>
        </w:rPr>
        <w:t>银行</w:t>
      </w:r>
      <w:r>
        <w:rPr>
          <w:rFonts w:hint="eastAsia" w:ascii="宋体" w:hAnsi="宋体"/>
          <w:szCs w:val="21"/>
        </w:rPr>
        <w:t>：</w:t>
      </w:r>
      <w:r>
        <w:rPr>
          <w:rFonts w:hint="eastAsia" w:ascii="宋体" w:hAnsi="宋体"/>
          <w:szCs w:val="21"/>
          <w:u w:val="single"/>
        </w:rPr>
        <w:t>　　　　　　　　　　　　　（盖章）　　</w:t>
      </w:r>
    </w:p>
    <w:p>
      <w:pPr>
        <w:spacing w:line="360" w:lineRule="auto"/>
        <w:jc w:val="left"/>
        <w:rPr>
          <w:rFonts w:hint="eastAsia" w:ascii="宋体" w:hAnsi="宋体"/>
          <w:szCs w:val="21"/>
          <w:u w:val="single"/>
        </w:rPr>
      </w:pPr>
      <w:r>
        <w:rPr>
          <w:rFonts w:hint="eastAsia" w:ascii="宋体" w:hAnsi="宋体"/>
          <w:szCs w:val="21"/>
        </w:rPr>
        <w:t>单位地址：</w:t>
      </w:r>
      <w:r>
        <w:rPr>
          <w:rFonts w:hint="eastAsia" w:ascii="宋体" w:hAnsi="宋体"/>
          <w:szCs w:val="21"/>
          <w:u w:val="single"/>
        </w:rPr>
        <w:t>　　　　　　　　　　　　　　　　　　</w:t>
      </w:r>
    </w:p>
    <w:p>
      <w:pPr>
        <w:spacing w:line="360" w:lineRule="auto"/>
        <w:jc w:val="left"/>
        <w:rPr>
          <w:rFonts w:hint="eastAsia" w:ascii="宋体" w:hAnsi="宋体"/>
          <w:szCs w:val="21"/>
          <w:u w:val="single"/>
        </w:rPr>
      </w:pPr>
      <w:r>
        <w:rPr>
          <w:rFonts w:hint="eastAsia" w:ascii="宋体" w:hAnsi="宋体"/>
          <w:szCs w:val="21"/>
        </w:rPr>
        <w:t>法定代表人（负责人）或其委托代理人：</w:t>
      </w:r>
      <w:r>
        <w:rPr>
          <w:rFonts w:hint="eastAsia" w:ascii="宋体" w:hAnsi="宋体"/>
          <w:szCs w:val="21"/>
          <w:u w:val="single"/>
        </w:rPr>
        <w:t>　　（签字或盖章）　</w:t>
      </w:r>
    </w:p>
    <w:p>
      <w:pPr>
        <w:spacing w:line="360" w:lineRule="auto"/>
        <w:jc w:val="left"/>
        <w:rPr>
          <w:rFonts w:hint="eastAsia" w:ascii="宋体" w:hAnsi="宋体"/>
          <w:szCs w:val="21"/>
          <w:u w:val="single"/>
        </w:rPr>
      </w:pPr>
      <w:r>
        <w:rPr>
          <w:rFonts w:hint="eastAsia" w:ascii="宋体" w:hAnsi="宋体"/>
          <w:szCs w:val="21"/>
        </w:rPr>
        <w:t>邮政编码：</w:t>
      </w:r>
      <w:r>
        <w:rPr>
          <w:rFonts w:hint="eastAsia" w:ascii="宋体" w:hAnsi="宋体"/>
          <w:szCs w:val="21"/>
          <w:u w:val="single"/>
        </w:rPr>
        <w:t>　　　  　</w:t>
      </w:r>
      <w:r>
        <w:rPr>
          <w:rFonts w:hint="eastAsia" w:ascii="宋体" w:hAnsi="宋体"/>
          <w:szCs w:val="21"/>
        </w:rPr>
        <w:t>电话：</w:t>
      </w:r>
      <w:r>
        <w:rPr>
          <w:rFonts w:hint="eastAsia" w:ascii="宋体" w:hAnsi="宋体"/>
          <w:szCs w:val="21"/>
          <w:u w:val="single"/>
        </w:rPr>
        <w:t>　　　  　</w:t>
      </w:r>
      <w:r>
        <w:rPr>
          <w:rFonts w:hint="eastAsia" w:ascii="宋体" w:hAnsi="宋体"/>
          <w:szCs w:val="21"/>
        </w:rPr>
        <w:t>传真：</w:t>
      </w:r>
      <w:r>
        <w:rPr>
          <w:rFonts w:hint="eastAsia" w:ascii="宋体" w:hAnsi="宋体"/>
          <w:szCs w:val="21"/>
          <w:u w:val="single"/>
        </w:rPr>
        <w:t xml:space="preserve">　　　　   </w:t>
      </w:r>
    </w:p>
    <w:p>
      <w:pPr>
        <w:spacing w:line="360" w:lineRule="auto"/>
        <w:jc w:val="left"/>
        <w:rPr>
          <w:rFonts w:hint="eastAsia" w:ascii="宋体" w:hAnsi="宋体"/>
          <w:szCs w:val="21"/>
        </w:rPr>
      </w:pPr>
      <w:r>
        <w:rPr>
          <w:rFonts w:hint="eastAsia" w:ascii="宋体" w:hAnsi="宋体"/>
          <w:szCs w:val="21"/>
        </w:rPr>
        <w:t>日期：　　　　　　　年　　　　　月　　　　　日</w:t>
      </w:r>
    </w:p>
    <w:p>
      <w:pPr>
        <w:adjustRightInd w:val="0"/>
        <w:snapToGrid w:val="0"/>
        <w:spacing w:line="360" w:lineRule="auto"/>
        <w:ind w:right="480"/>
        <w:rPr>
          <w:rFonts w:hint="eastAsia" w:ascii="宋体" w:hAnsi="宋体"/>
          <w:b/>
          <w:szCs w:val="21"/>
        </w:rPr>
      </w:pPr>
    </w:p>
    <w:p>
      <w:pPr>
        <w:rPr>
          <w:rFonts w:hint="eastAsia" w:ascii="宋体" w:hAnsi="宋体" w:cs="宋体"/>
          <w:b/>
          <w:sz w:val="28"/>
        </w:rPr>
      </w:pPr>
    </w:p>
    <w:p>
      <w:pPr>
        <w:pStyle w:val="18"/>
        <w:rPr>
          <w:rFonts w:hint="eastAsia" w:ascii="宋体" w:hAnsi="宋体" w:cs="宋体"/>
          <w:b/>
          <w:sz w:val="28"/>
        </w:rPr>
      </w:pPr>
    </w:p>
    <w:p>
      <w:pPr>
        <w:pStyle w:val="19"/>
        <w:ind w:firstLine="281"/>
        <w:rPr>
          <w:rFonts w:hint="eastAsia" w:ascii="宋体" w:hAnsi="宋体" w:cs="宋体"/>
          <w:b/>
          <w:sz w:val="28"/>
        </w:rPr>
      </w:pPr>
    </w:p>
    <w:p/>
    <w:p>
      <w:pPr>
        <w:rPr>
          <w:rFonts w:hint="eastAsia" w:ascii="宋体" w:hAnsi="宋体"/>
          <w:b/>
          <w:sz w:val="28"/>
        </w:rPr>
      </w:pPr>
      <w:r>
        <w:rPr>
          <w:rFonts w:ascii="宋体" w:hAnsi="宋体"/>
          <w:b/>
          <w:sz w:val="28"/>
        </w:rPr>
        <w:br w:type="page"/>
      </w:r>
    </w:p>
    <w:p>
      <w:pPr>
        <w:spacing w:line="360" w:lineRule="auto"/>
        <w:outlineLvl w:val="1"/>
        <w:rPr>
          <w:rFonts w:hint="eastAsia" w:ascii="宋体" w:hAnsi="宋体" w:eastAsia="宋体"/>
          <w:b/>
          <w:sz w:val="28"/>
          <w:lang w:eastAsia="zh-CN"/>
        </w:rPr>
      </w:pPr>
      <w:r>
        <w:rPr>
          <w:rFonts w:hint="eastAsia" w:ascii="宋体" w:hAnsi="宋体"/>
          <w:b/>
          <w:sz w:val="28"/>
        </w:rPr>
        <w:t>附件</w:t>
      </w:r>
      <w:r>
        <w:rPr>
          <w:rFonts w:hint="eastAsia" w:ascii="宋体" w:hAnsi="宋体"/>
          <w:b/>
          <w:sz w:val="28"/>
          <w:lang w:val="en-US" w:eastAsia="zh-CN"/>
        </w:rPr>
        <w:t>2</w:t>
      </w:r>
    </w:p>
    <w:p>
      <w:pPr>
        <w:spacing w:line="360" w:lineRule="auto"/>
        <w:jc w:val="center"/>
        <w:outlineLvl w:val="2"/>
        <w:rPr>
          <w:rFonts w:ascii="宋体"/>
          <w:b/>
          <w:kern w:val="0"/>
          <w:sz w:val="32"/>
          <w:szCs w:val="32"/>
          <w:lang w:val="zh-CN"/>
        </w:rPr>
      </w:pPr>
      <w:r>
        <w:rPr>
          <w:rFonts w:hint="eastAsia" w:ascii="宋体" w:hAnsi="宋体"/>
          <w:b/>
          <w:kern w:val="0"/>
          <w:sz w:val="32"/>
          <w:szCs w:val="32"/>
          <w:lang w:val="zh-CN"/>
        </w:rPr>
        <w:t>投标声明书</w:t>
      </w:r>
    </w:p>
    <w:p>
      <w:pPr>
        <w:snapToGrid w:val="0"/>
        <w:spacing w:before="156" w:beforeLines="50" w:after="50" w:line="288" w:lineRule="auto"/>
        <w:rPr>
          <w:rFonts w:hint="eastAsia" w:ascii="新宋体" w:hAnsi="新宋体" w:eastAsia="新宋体" w:cs="新宋体"/>
          <w:kern w:val="0"/>
          <w:sz w:val="21"/>
          <w:szCs w:val="21"/>
          <w:u w:val="single"/>
        </w:rPr>
      </w:pPr>
      <w:r>
        <w:rPr>
          <w:rFonts w:hint="eastAsia" w:ascii="新宋体" w:hAnsi="新宋体" w:eastAsia="新宋体" w:cs="新宋体"/>
          <w:kern w:val="0"/>
          <w:sz w:val="21"/>
          <w:szCs w:val="21"/>
          <w:u w:val="single"/>
        </w:rPr>
        <w:t xml:space="preserve">                   （采购单位/采购组织机构）：</w:t>
      </w:r>
    </w:p>
    <w:p>
      <w:pPr>
        <w:snapToGrid w:val="0"/>
        <w:spacing w:before="156" w:beforeLines="50" w:after="50" w:line="324"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u w:val="single"/>
        </w:rPr>
        <w:t>（供应商名称）</w:t>
      </w:r>
      <w:r>
        <w:rPr>
          <w:rFonts w:hint="eastAsia" w:ascii="新宋体" w:hAnsi="新宋体" w:eastAsia="新宋体" w:cs="新宋体"/>
          <w:kern w:val="0"/>
          <w:sz w:val="21"/>
          <w:szCs w:val="21"/>
        </w:rPr>
        <w:t>系中华人民共和国合法企业，经营地址：。</w:t>
      </w:r>
    </w:p>
    <w:p>
      <w:pPr>
        <w:snapToGrid w:val="0"/>
        <w:spacing w:before="156" w:beforeLines="50" w:after="50"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我（</w:t>
      </w:r>
      <w:r>
        <w:rPr>
          <w:rFonts w:hint="eastAsia" w:ascii="新宋体" w:hAnsi="新宋体" w:eastAsia="新宋体" w:cs="新宋体"/>
          <w:kern w:val="0"/>
          <w:sz w:val="21"/>
          <w:szCs w:val="21"/>
          <w:u w:val="single"/>
        </w:rPr>
        <w:t xml:space="preserve"> 姓名 </w:t>
      </w:r>
      <w:r>
        <w:rPr>
          <w:rFonts w:hint="eastAsia" w:ascii="新宋体" w:hAnsi="新宋体" w:eastAsia="新宋体" w:cs="新宋体"/>
          <w:kern w:val="0"/>
          <w:sz w:val="21"/>
          <w:szCs w:val="21"/>
        </w:rPr>
        <w:t>）系（</w:t>
      </w:r>
      <w:r>
        <w:rPr>
          <w:rFonts w:hint="eastAsia" w:ascii="新宋体" w:hAnsi="新宋体" w:eastAsia="新宋体" w:cs="新宋体"/>
          <w:kern w:val="0"/>
          <w:sz w:val="21"/>
          <w:szCs w:val="21"/>
          <w:u w:val="single"/>
        </w:rPr>
        <w:t xml:space="preserve"> 供应商名称 </w:t>
      </w:r>
      <w:r>
        <w:rPr>
          <w:rFonts w:hint="eastAsia" w:ascii="新宋体" w:hAnsi="新宋体" w:eastAsia="新宋体" w:cs="新宋体"/>
          <w:kern w:val="0"/>
          <w:sz w:val="21"/>
          <w:szCs w:val="21"/>
        </w:rPr>
        <w:t>）的法定代表人（负责人），我公司自愿参加贵方组织的</w:t>
      </w:r>
      <w:r>
        <w:rPr>
          <w:rFonts w:hint="eastAsia" w:ascii="新宋体" w:hAnsi="新宋体" w:eastAsia="新宋体" w:cs="新宋体"/>
          <w:kern w:val="0"/>
          <w:sz w:val="21"/>
          <w:szCs w:val="21"/>
          <w:u w:val="single"/>
          <w:lang w:eastAsia="zh-CN"/>
        </w:rPr>
        <w:t>温州市中医院银行短期贷款项目</w:t>
      </w:r>
      <w:r>
        <w:rPr>
          <w:rFonts w:hint="eastAsia" w:ascii="新宋体" w:hAnsi="新宋体" w:eastAsia="新宋体" w:cs="新宋体"/>
          <w:kern w:val="0"/>
          <w:sz w:val="21"/>
          <w:szCs w:val="21"/>
        </w:rPr>
        <w:t>邀请招标的投标，为此，我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kern w:val="0"/>
          <w:sz w:val="21"/>
          <w:szCs w:val="21"/>
        </w:rPr>
        <w:t>就本次投标有关事项郑重声明如下：</w:t>
      </w:r>
    </w:p>
    <w:p>
      <w:pPr>
        <w:snapToGrid w:val="0"/>
        <w:spacing w:before="156" w:beforeLines="50" w:after="50" w:line="360" w:lineRule="auto"/>
        <w:ind w:firstLine="420" w:firstLineChars="200"/>
        <w:rPr>
          <w:rFonts w:hint="eastAsia" w:ascii="新宋体" w:hAnsi="新宋体" w:eastAsia="新宋体" w:cs="新宋体"/>
          <w:b/>
          <w:kern w:val="0"/>
          <w:sz w:val="21"/>
          <w:szCs w:val="21"/>
        </w:rPr>
      </w:pPr>
      <w:r>
        <w:rPr>
          <w:rFonts w:hint="eastAsia" w:ascii="新宋体" w:hAnsi="新宋体" w:eastAsia="新宋体" w:cs="新宋体"/>
          <w:kern w:val="0"/>
          <w:sz w:val="21"/>
          <w:szCs w:val="21"/>
        </w:rPr>
        <w:t>1、</w:t>
      </w:r>
      <w:r>
        <w:rPr>
          <w:rFonts w:hint="eastAsia" w:ascii="新宋体" w:hAnsi="新宋体" w:eastAsia="新宋体" w:cs="新宋体"/>
          <w:sz w:val="21"/>
          <w:szCs w:val="21"/>
        </w:rPr>
        <w:t>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sz w:val="21"/>
          <w:szCs w:val="21"/>
        </w:rPr>
        <w:t>声明截止投标时间近三年以来：在政府采购领域中的项目招标、投标和合同履约期间无在处罚期限内的任何不当行为记录；无重大违法记录（重大违法记录是指供应商因违法经营受到刑事处罚或者责令停产停业、吊销许可证或者执照、较大数额罚款等行政处罚）。</w:t>
      </w:r>
    </w:p>
    <w:p>
      <w:pPr>
        <w:snapToGrid w:val="0"/>
        <w:spacing w:before="156" w:beforeLines="50" w:after="50"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sz w:val="21"/>
          <w:szCs w:val="21"/>
        </w:rPr>
        <w:t>不是</w:t>
      </w:r>
      <w:r>
        <w:rPr>
          <w:rFonts w:hint="eastAsia" w:ascii="新宋体" w:hAnsi="新宋体" w:eastAsia="新宋体" w:cs="新宋体"/>
          <w:sz w:val="21"/>
          <w:szCs w:val="21"/>
          <w:lang w:val="en-US" w:eastAsia="zh-CN"/>
        </w:rPr>
        <w:t>招标</w:t>
      </w:r>
      <w:r>
        <w:rPr>
          <w:rFonts w:hint="eastAsia" w:ascii="新宋体" w:hAnsi="新宋体" w:eastAsia="新宋体" w:cs="新宋体"/>
          <w:sz w:val="21"/>
          <w:szCs w:val="21"/>
        </w:rPr>
        <w:t>人的附属机构；在获知本项目采购信息后，与</w:t>
      </w:r>
      <w:r>
        <w:rPr>
          <w:rFonts w:hint="eastAsia" w:ascii="新宋体" w:hAnsi="新宋体" w:eastAsia="新宋体" w:cs="新宋体"/>
          <w:sz w:val="21"/>
          <w:szCs w:val="21"/>
          <w:lang w:val="en-US" w:eastAsia="zh-CN"/>
        </w:rPr>
        <w:t>招标</w:t>
      </w:r>
      <w:r>
        <w:rPr>
          <w:rFonts w:hint="eastAsia" w:ascii="新宋体" w:hAnsi="新宋体" w:eastAsia="新宋体" w:cs="新宋体"/>
          <w:sz w:val="21"/>
          <w:szCs w:val="21"/>
        </w:rPr>
        <w:t>人聘请的为此项目提供咨询服务的公司及其附属机构没有任何联系。</w:t>
      </w:r>
    </w:p>
    <w:p>
      <w:pPr>
        <w:snapToGrid w:val="0"/>
        <w:spacing w:before="156" w:beforeLines="50" w:after="50" w:line="360" w:lineRule="auto"/>
        <w:ind w:firstLine="420" w:firstLineChars="200"/>
        <w:rPr>
          <w:rFonts w:hint="eastAsia" w:ascii="新宋体" w:hAnsi="新宋体" w:eastAsia="新宋体" w:cs="新宋体"/>
          <w:kern w:val="0"/>
          <w:sz w:val="21"/>
          <w:szCs w:val="21"/>
          <w:lang w:val="af-ZA"/>
        </w:rPr>
      </w:pPr>
      <w:r>
        <w:rPr>
          <w:rFonts w:hint="eastAsia" w:ascii="新宋体" w:hAnsi="新宋体" w:eastAsia="新宋体" w:cs="新宋体"/>
          <w:sz w:val="21"/>
          <w:szCs w:val="21"/>
        </w:rPr>
        <w:t>3、</w:t>
      </w:r>
      <w:r>
        <w:rPr>
          <w:rFonts w:hint="eastAsia" w:ascii="新宋体" w:hAnsi="新宋体" w:eastAsia="新宋体" w:cs="新宋体"/>
          <w:kern w:val="0"/>
          <w:sz w:val="21"/>
          <w:szCs w:val="21"/>
        </w:rPr>
        <w:t>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kern w:val="0"/>
          <w:sz w:val="21"/>
          <w:szCs w:val="21"/>
        </w:rPr>
        <w:t>保证，</w:t>
      </w:r>
      <w:r>
        <w:rPr>
          <w:rFonts w:hint="eastAsia" w:ascii="新宋体" w:hAnsi="新宋体" w:eastAsia="新宋体" w:cs="新宋体"/>
          <w:kern w:val="0"/>
          <w:sz w:val="21"/>
          <w:szCs w:val="21"/>
          <w:lang w:val="en-US" w:eastAsia="zh-CN"/>
        </w:rPr>
        <w:t>招标</w:t>
      </w:r>
      <w:r>
        <w:rPr>
          <w:rFonts w:hint="eastAsia" w:ascii="新宋体" w:hAnsi="新宋体" w:eastAsia="新宋体" w:cs="新宋体"/>
          <w:kern w:val="0"/>
          <w:sz w:val="21"/>
          <w:szCs w:val="21"/>
          <w:lang w:val="af-ZA"/>
        </w:rPr>
        <w:t>人在中华人民共和国境内使用</w:t>
      </w:r>
      <w:r>
        <w:rPr>
          <w:rFonts w:hint="eastAsia" w:ascii="新宋体" w:hAnsi="新宋体" w:eastAsia="新宋体" w:cs="新宋体"/>
          <w:kern w:val="0"/>
          <w:sz w:val="21"/>
          <w:szCs w:val="21"/>
        </w:rPr>
        <w:t>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kern w:val="0"/>
          <w:sz w:val="21"/>
          <w:szCs w:val="21"/>
          <w:lang w:val="af-ZA"/>
        </w:rPr>
        <w:t>投标货物、资料、技术、服务或其任何一部分时，享有不受限制的无偿使用权，如有第三方向</w:t>
      </w:r>
      <w:r>
        <w:rPr>
          <w:rFonts w:hint="eastAsia" w:ascii="新宋体" w:hAnsi="新宋体" w:eastAsia="新宋体" w:cs="新宋体"/>
          <w:kern w:val="0"/>
          <w:sz w:val="21"/>
          <w:szCs w:val="21"/>
          <w:lang w:val="en-US" w:eastAsia="zh-CN"/>
        </w:rPr>
        <w:t>招标</w:t>
      </w:r>
      <w:r>
        <w:rPr>
          <w:rFonts w:hint="eastAsia" w:ascii="新宋体" w:hAnsi="新宋体" w:eastAsia="新宋体" w:cs="新宋体"/>
          <w:kern w:val="0"/>
          <w:sz w:val="21"/>
          <w:szCs w:val="21"/>
          <w:lang w:val="af-ZA"/>
        </w:rPr>
        <w:t>人提出侵犯其专利权、商标权或其它知识产权的主张，该责任由我方承担。我方的投标报价已包含所有应向所有权人支付的专利权、商标权或其它知识产权的一切相关费用。</w:t>
      </w:r>
    </w:p>
    <w:p>
      <w:pPr>
        <w:snapToGrid w:val="0"/>
        <w:spacing w:before="156" w:beforeLines="50" w:after="50"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4</w:t>
      </w:r>
      <w:r>
        <w:rPr>
          <w:rFonts w:hint="eastAsia" w:ascii="新宋体" w:hAnsi="新宋体" w:eastAsia="新宋体" w:cs="新宋体"/>
          <w:kern w:val="0"/>
          <w:sz w:val="21"/>
          <w:szCs w:val="21"/>
          <w:lang w:val="af-ZA"/>
        </w:rPr>
        <w:t>、我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kern w:val="0"/>
          <w:sz w:val="21"/>
          <w:szCs w:val="21"/>
          <w:lang w:val="af-ZA"/>
        </w:rPr>
        <w:t>严格履行采购合同，不降低合同约定的产品质量和服务，不擅自变更、中止、终止合同，或拒绝履行合同义务；</w:t>
      </w:r>
    </w:p>
    <w:p>
      <w:pPr>
        <w:snapToGrid w:val="0"/>
        <w:spacing w:before="156" w:beforeLines="50" w:after="50"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5、以上事项如有虚假或隐瞒，我</w:t>
      </w:r>
      <w:r>
        <w:rPr>
          <w:rFonts w:hint="eastAsia" w:ascii="新宋体" w:hAnsi="新宋体" w:eastAsia="新宋体" w:cs="新宋体"/>
          <w:kern w:val="0"/>
          <w:sz w:val="21"/>
          <w:szCs w:val="21"/>
          <w:lang w:val="en-US" w:eastAsia="zh-CN"/>
        </w:rPr>
        <w:t>单位</w:t>
      </w:r>
      <w:r>
        <w:rPr>
          <w:rFonts w:hint="eastAsia" w:ascii="新宋体" w:hAnsi="新宋体" w:eastAsia="新宋体" w:cs="新宋体"/>
          <w:sz w:val="21"/>
          <w:szCs w:val="21"/>
        </w:rPr>
        <w:t>愿意承担一切后果，并不再寻求任何旨在减轻或免除法律责任的辩解。</w:t>
      </w:r>
    </w:p>
    <w:p>
      <w:pPr>
        <w:adjustRightInd w:val="0"/>
        <w:snapToGrid w:val="0"/>
        <w:spacing w:line="360" w:lineRule="auto"/>
        <w:ind w:firstLine="480"/>
        <w:rPr>
          <w:rFonts w:hint="eastAsia" w:ascii="新宋体" w:hAnsi="新宋体" w:eastAsia="新宋体" w:cs="新宋体"/>
          <w:kern w:val="0"/>
          <w:sz w:val="21"/>
          <w:szCs w:val="21"/>
        </w:rPr>
      </w:pPr>
    </w:p>
    <w:p>
      <w:pPr>
        <w:adjustRightInd w:val="0"/>
        <w:snapToGrid w:val="0"/>
        <w:spacing w:line="360" w:lineRule="auto"/>
        <w:rPr>
          <w:rFonts w:hint="eastAsia" w:ascii="新宋体" w:hAnsi="新宋体" w:eastAsia="新宋体" w:cs="新宋体"/>
          <w:kern w:val="0"/>
          <w:sz w:val="21"/>
          <w:szCs w:val="21"/>
          <w:lang w:val="zh-CN"/>
        </w:rPr>
      </w:pPr>
      <w:r>
        <w:rPr>
          <w:rFonts w:hint="eastAsia" w:ascii="新宋体" w:hAnsi="新宋体" w:eastAsia="新宋体" w:cs="新宋体"/>
          <w:kern w:val="0"/>
          <w:sz w:val="21"/>
          <w:szCs w:val="21"/>
          <w:lang w:val="zh-CN"/>
        </w:rPr>
        <w:t>投标</w:t>
      </w:r>
      <w:r>
        <w:rPr>
          <w:rFonts w:hint="eastAsia" w:ascii="新宋体" w:hAnsi="新宋体" w:eastAsia="新宋体" w:cs="新宋体"/>
          <w:kern w:val="0"/>
          <w:sz w:val="21"/>
          <w:szCs w:val="21"/>
          <w:lang w:val="en-US" w:eastAsia="zh-CN"/>
        </w:rPr>
        <w:t>银行</w:t>
      </w:r>
      <w:r>
        <w:rPr>
          <w:rFonts w:hint="eastAsia" w:ascii="新宋体" w:hAnsi="新宋体" w:eastAsia="新宋体" w:cs="新宋体"/>
          <w:kern w:val="0"/>
          <w:sz w:val="21"/>
          <w:szCs w:val="21"/>
          <w:lang w:val="zh-CN"/>
        </w:rPr>
        <w:t>(公章)：</w:t>
      </w:r>
    </w:p>
    <w:p>
      <w:pPr>
        <w:bidi w:val="0"/>
        <w:rPr>
          <w:rFonts w:hint="eastAsia"/>
          <w:lang w:val="zh-CN"/>
        </w:rPr>
      </w:pPr>
    </w:p>
    <w:p>
      <w:pPr>
        <w:adjustRightInd w:val="0"/>
        <w:snapToGrid w:val="0"/>
        <w:spacing w:line="360" w:lineRule="auto"/>
        <w:rPr>
          <w:rFonts w:hint="eastAsia" w:ascii="新宋体" w:hAnsi="新宋体" w:eastAsia="新宋体" w:cs="新宋体"/>
          <w:kern w:val="0"/>
          <w:sz w:val="21"/>
          <w:szCs w:val="21"/>
          <w:lang w:val="zh-CN"/>
        </w:rPr>
      </w:pPr>
      <w:r>
        <w:rPr>
          <w:rFonts w:hint="eastAsia" w:ascii="新宋体" w:hAnsi="新宋体" w:eastAsia="新宋体" w:cs="新宋体"/>
          <w:sz w:val="21"/>
          <w:szCs w:val="21"/>
        </w:rPr>
        <w:t>法定代表人</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负责人</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或授权委托代理人(签字或盖章)</w:t>
      </w:r>
      <w:r>
        <w:rPr>
          <w:rFonts w:hint="eastAsia" w:ascii="新宋体" w:hAnsi="新宋体" w:eastAsia="新宋体" w:cs="新宋体"/>
          <w:kern w:val="0"/>
          <w:sz w:val="21"/>
          <w:szCs w:val="21"/>
          <w:lang w:val="zh-CN"/>
        </w:rPr>
        <w:t>：</w:t>
      </w:r>
    </w:p>
    <w:p>
      <w:pPr>
        <w:bidi w:val="0"/>
        <w:rPr>
          <w:rFonts w:hint="eastAsia"/>
          <w:lang w:val="zh-CN"/>
        </w:rPr>
      </w:pPr>
    </w:p>
    <w:p>
      <w:pPr>
        <w:adjustRightInd w:val="0"/>
        <w:snapToGrid w:val="0"/>
        <w:spacing w:line="360" w:lineRule="auto"/>
        <w:ind w:right="480"/>
        <w:rPr>
          <w:rFonts w:hint="eastAsia" w:ascii="宋体" w:hAnsi="宋体"/>
          <w:b/>
          <w:sz w:val="32"/>
          <w:szCs w:val="32"/>
        </w:rPr>
      </w:pPr>
      <w:r>
        <w:rPr>
          <w:rFonts w:hint="eastAsia" w:ascii="宋体" w:hAnsi="宋体" w:cs="宋体"/>
          <w:kern w:val="0"/>
          <w:szCs w:val="21"/>
          <w:lang w:val="zh-CN"/>
        </w:rPr>
        <w:t>日期：</w:t>
      </w:r>
      <w:r>
        <w:rPr>
          <w:rFonts w:hint="eastAsia" w:ascii="宋体" w:hAnsi="宋体" w:cs="宋体"/>
          <w:szCs w:val="21"/>
        </w:rPr>
        <w:t>××</w:t>
      </w:r>
      <w:r>
        <w:rPr>
          <w:rFonts w:hint="eastAsia" w:ascii="宋体" w:hAnsi="宋体" w:cs="宋体"/>
          <w:kern w:val="0"/>
          <w:szCs w:val="21"/>
          <w:lang w:val="zh-CN"/>
        </w:rPr>
        <w:t xml:space="preserve">年 </w:t>
      </w:r>
      <w:r>
        <w:rPr>
          <w:rFonts w:hint="eastAsia" w:ascii="宋体" w:hAnsi="宋体" w:cs="宋体"/>
          <w:szCs w:val="21"/>
        </w:rPr>
        <w:t>××</w:t>
      </w:r>
      <w:r>
        <w:rPr>
          <w:rFonts w:hint="eastAsia" w:ascii="宋体" w:hAnsi="宋体" w:cs="宋体"/>
          <w:kern w:val="0"/>
          <w:szCs w:val="21"/>
          <w:lang w:val="zh-CN"/>
        </w:rPr>
        <w:t xml:space="preserve"> 月 </w:t>
      </w:r>
      <w:r>
        <w:rPr>
          <w:rFonts w:hint="eastAsia" w:ascii="宋体" w:hAnsi="宋体" w:cs="宋体"/>
          <w:szCs w:val="21"/>
        </w:rPr>
        <w:t>××</w:t>
      </w:r>
      <w:r>
        <w:rPr>
          <w:rFonts w:hint="eastAsia" w:ascii="宋体" w:hAnsi="宋体" w:cs="宋体"/>
          <w:kern w:val="0"/>
          <w:szCs w:val="21"/>
          <w:lang w:val="zh-CN"/>
        </w:rPr>
        <w:t xml:space="preserve"> 日</w:t>
      </w:r>
    </w:p>
    <w:p>
      <w:pPr>
        <w:spacing w:line="360" w:lineRule="auto"/>
        <w:rPr>
          <w:rFonts w:hint="eastAsia" w:ascii="宋体" w:hAnsi="宋体"/>
          <w:b/>
          <w:sz w:val="28"/>
          <w:lang w:val="zh-CN"/>
        </w:rPr>
      </w:pPr>
    </w:p>
    <w:p>
      <w:pPr>
        <w:rPr>
          <w:rFonts w:hint="eastAsia" w:ascii="宋体" w:hAnsi="宋体"/>
          <w:b/>
          <w:sz w:val="28"/>
          <w:lang w:val="zh-CN"/>
        </w:rPr>
      </w:pPr>
      <w:r>
        <w:rPr>
          <w:rFonts w:hint="eastAsia" w:ascii="宋体" w:hAnsi="宋体"/>
          <w:b/>
          <w:sz w:val="28"/>
          <w:lang w:val="zh-CN"/>
        </w:rPr>
        <w:br w:type="page"/>
      </w:r>
    </w:p>
    <w:p>
      <w:pPr>
        <w:spacing w:line="360" w:lineRule="auto"/>
        <w:outlineLvl w:val="1"/>
        <w:rPr>
          <w:rFonts w:hint="eastAsia" w:ascii="宋体" w:hAnsi="宋体" w:eastAsia="宋体"/>
          <w:b/>
          <w:sz w:val="28"/>
          <w:lang w:eastAsia="zh-CN"/>
        </w:rPr>
      </w:pPr>
      <w:r>
        <w:rPr>
          <w:rFonts w:hint="eastAsia" w:ascii="宋体" w:hAnsi="宋体"/>
          <w:b/>
          <w:sz w:val="28"/>
          <w:lang w:val="zh-CN"/>
        </w:rPr>
        <w:t>附件</w:t>
      </w:r>
      <w:r>
        <w:rPr>
          <w:rFonts w:hint="eastAsia" w:ascii="宋体" w:hAnsi="宋体"/>
          <w:b/>
          <w:sz w:val="28"/>
          <w:lang w:val="en-US" w:eastAsia="zh-CN"/>
        </w:rPr>
        <w:t>3</w:t>
      </w:r>
    </w:p>
    <w:p>
      <w:pPr>
        <w:spacing w:line="360" w:lineRule="auto"/>
        <w:ind w:left="549" w:hanging="549" w:hangingChars="171"/>
        <w:jc w:val="center"/>
        <w:outlineLvl w:val="2"/>
        <w:rPr>
          <w:rFonts w:hint="eastAsia" w:ascii="宋体" w:hAnsi="宋体"/>
          <w:b/>
          <w:sz w:val="32"/>
          <w:szCs w:val="32"/>
        </w:rPr>
      </w:pPr>
      <w:r>
        <w:rPr>
          <w:rFonts w:hint="eastAsia"/>
          <w:b/>
          <w:sz w:val="32"/>
          <w:szCs w:val="32"/>
        </w:rPr>
        <w:t>授权委托书</w:t>
      </w:r>
    </w:p>
    <w:p>
      <w:pPr>
        <w:snapToGrid w:val="0"/>
        <w:spacing w:before="156" w:beforeLines="50" w:after="50" w:line="288" w:lineRule="auto"/>
        <w:rPr>
          <w:rFonts w:hint="eastAsia" w:ascii="宋体" w:hAnsi="宋体" w:cs="宋体"/>
          <w:sz w:val="24"/>
          <w:u w:val="single"/>
        </w:rPr>
      </w:pPr>
      <w:r>
        <w:rPr>
          <w:rFonts w:hint="eastAsia" w:ascii="宋体" w:hAnsi="宋体" w:cs="宋体"/>
          <w:kern w:val="0"/>
          <w:szCs w:val="21"/>
          <w:u w:val="single"/>
        </w:rPr>
        <w:t xml:space="preserve">                   </w:t>
      </w:r>
      <w:r>
        <w:rPr>
          <w:rFonts w:hint="eastAsia" w:ascii="宋体" w:hAnsi="宋体" w:cs="宋体"/>
          <w:sz w:val="24"/>
          <w:u w:val="single"/>
        </w:rPr>
        <w:t>（采购单位/采购组织机构）：</w:t>
      </w:r>
    </w:p>
    <w:p>
      <w:pPr>
        <w:pStyle w:val="26"/>
        <w:spacing w:line="500" w:lineRule="exact"/>
        <w:ind w:left="240" w:hanging="240" w:hangingChars="100"/>
        <w:rPr>
          <w:rFonts w:hint="eastAsia" w:hAnsi="宋体" w:cs="宋体"/>
          <w:sz w:val="24"/>
        </w:rPr>
      </w:pPr>
      <w:r>
        <w:rPr>
          <w:rFonts w:hint="eastAsia" w:hAnsi="宋体" w:cs="宋体"/>
          <w:sz w:val="24"/>
          <w:u w:val="single"/>
        </w:rPr>
        <w:t xml:space="preserve">  （供应商全称）  </w:t>
      </w:r>
      <w:r>
        <w:rPr>
          <w:rFonts w:hint="eastAsia" w:hAnsi="宋体" w:cs="宋体"/>
          <w:sz w:val="24"/>
        </w:rPr>
        <w:t>法定代表人（负责人）（或营业执照中单位负责人）</w:t>
      </w:r>
      <w:r>
        <w:rPr>
          <w:rFonts w:hint="eastAsia" w:hAnsi="宋体" w:cs="宋体"/>
          <w:sz w:val="24"/>
          <w:u w:val="single"/>
        </w:rPr>
        <w:tab/>
      </w:r>
      <w:r>
        <w:rPr>
          <w:rFonts w:hint="eastAsia" w:hAnsi="宋体" w:cs="宋体"/>
          <w:sz w:val="24"/>
          <w:u w:val="single"/>
        </w:rPr>
        <w:t xml:space="preserve">（法定代表人（负责人）或营业执照中单位负责人姓名） </w:t>
      </w:r>
      <w:r>
        <w:rPr>
          <w:rFonts w:hint="eastAsia" w:hAnsi="宋体" w:cs="宋体"/>
          <w:sz w:val="24"/>
        </w:rPr>
        <w:t>授权</w:t>
      </w:r>
      <w:r>
        <w:rPr>
          <w:rFonts w:hint="eastAsia" w:hAnsi="宋体" w:cs="宋体"/>
          <w:sz w:val="24"/>
          <w:u w:val="single"/>
        </w:rPr>
        <w:t xml:space="preserve">   （授权委托代理人姓名） </w:t>
      </w:r>
      <w:r>
        <w:rPr>
          <w:rFonts w:hint="eastAsia" w:hAnsi="宋体" w:cs="宋体"/>
          <w:sz w:val="24"/>
        </w:rPr>
        <w:t>为授权委托代理人，参加贵单位组织的温州市中医院银行短期贷款项目的采购活动，并代表我方全权办理针对上述项目的投标、开标、评标、签约等具体事务和签署相关文件。我方对授权委托代理人的签字事项负全部责任。</w:t>
      </w:r>
    </w:p>
    <w:p>
      <w:pPr>
        <w:pStyle w:val="26"/>
        <w:spacing w:line="500" w:lineRule="exact"/>
        <w:ind w:left="139" w:leftChars="66" w:firstLine="480" w:firstLineChars="200"/>
        <w:rPr>
          <w:rFonts w:hint="eastAsia" w:hAnsi="宋体" w:cs="宋体"/>
          <w:sz w:val="24"/>
        </w:rPr>
      </w:pPr>
      <w:r>
        <w:rPr>
          <w:rFonts w:hint="eastAsia" w:hAnsi="宋体" w:cs="宋体"/>
          <w:sz w:val="24"/>
        </w:rPr>
        <w:t>在撤销授权的书面通知以前，本授权书一直有效。授权委托代理人在授权委托书有效期内签署的所有文件不因授权的撤销而失效。</w:t>
      </w:r>
    </w:p>
    <w:p>
      <w:pPr>
        <w:pStyle w:val="26"/>
        <w:spacing w:line="500" w:lineRule="exact"/>
        <w:ind w:left="139" w:leftChars="66" w:firstLine="480" w:firstLineChars="200"/>
        <w:rPr>
          <w:rFonts w:hint="eastAsia" w:hAnsi="宋体" w:cs="宋体"/>
          <w:sz w:val="24"/>
        </w:rPr>
      </w:pPr>
      <w:r>
        <w:rPr>
          <w:rFonts w:hint="eastAsia" w:hAnsi="宋体" w:cs="宋体"/>
          <w:sz w:val="24"/>
        </w:rPr>
        <w:t>授权委托代理人无转委托权，特此委托。</w:t>
      </w:r>
    </w:p>
    <w:p>
      <w:pPr>
        <w:spacing w:line="360" w:lineRule="auto"/>
        <w:rPr>
          <w:szCs w:val="21"/>
        </w:rPr>
      </w:pPr>
    </w:p>
    <w:p>
      <w:pPr>
        <w:spacing w:line="360" w:lineRule="auto"/>
        <w:rPr>
          <w:rFonts w:ascii="宋体" w:cs="宋体"/>
          <w:sz w:val="24"/>
        </w:rPr>
      </w:pPr>
      <w:r>
        <w:rPr>
          <w:rFonts w:hint="eastAsia" w:ascii="宋体" w:cs="宋体"/>
          <w:sz w:val="24"/>
        </w:rPr>
        <w:t>法定代表人（负责人）签字或盖章：</w:t>
      </w:r>
    </w:p>
    <w:p>
      <w:pPr>
        <w:spacing w:line="360" w:lineRule="auto"/>
        <w:rPr>
          <w:rFonts w:ascii="宋体" w:cs="宋体"/>
          <w:sz w:val="24"/>
        </w:rPr>
      </w:pPr>
    </w:p>
    <w:p>
      <w:pPr>
        <w:spacing w:line="360" w:lineRule="auto"/>
        <w:rPr>
          <w:rFonts w:ascii="宋体" w:cs="宋体"/>
          <w:sz w:val="24"/>
        </w:rPr>
      </w:pPr>
      <w:r>
        <w:rPr>
          <w:rFonts w:hint="eastAsia" w:ascii="宋体" w:cs="宋体"/>
          <w:sz w:val="24"/>
          <w:lang w:eastAsia="zh-CN"/>
        </w:rPr>
        <w:t>投标银行</w:t>
      </w:r>
      <w:r>
        <w:rPr>
          <w:rFonts w:hint="eastAsia" w:ascii="宋体" w:cs="宋体"/>
          <w:sz w:val="24"/>
        </w:rPr>
        <w:t>全称（公章）：                              日期：</w:t>
      </w:r>
    </w:p>
    <w:p>
      <w:pPr>
        <w:spacing w:line="360" w:lineRule="auto"/>
        <w:rPr>
          <w:rFonts w:ascii="宋体" w:cs="宋体"/>
          <w:sz w:val="24"/>
        </w:rPr>
      </w:pPr>
    </w:p>
    <w:p>
      <w:pPr>
        <w:spacing w:line="360" w:lineRule="auto"/>
        <w:rPr>
          <w:rFonts w:ascii="宋体" w:cs="宋体"/>
          <w:b/>
          <w:sz w:val="24"/>
        </w:rPr>
      </w:pPr>
      <w:r>
        <w:rPr>
          <w:rFonts w:hint="eastAsia" w:ascii="宋体" w:cs="宋体"/>
          <w:b/>
          <w:sz w:val="24"/>
        </w:rPr>
        <w:t>附：</w:t>
      </w:r>
    </w:p>
    <w:tbl>
      <w:tblPr>
        <w:tblStyle w:val="45"/>
        <w:tblpPr w:leftFromText="180" w:rightFromText="180" w:vertAnchor="text" w:horzAnchor="page" w:tblpX="1929" w:tblpY="163"/>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cs="宋体"/>
                <w:b/>
                <w:sz w:val="24"/>
              </w:rPr>
            </w:pPr>
          </w:p>
          <w:p>
            <w:pPr>
              <w:spacing w:line="360" w:lineRule="auto"/>
              <w:rPr>
                <w:rFonts w:ascii="宋体" w:cs="宋体"/>
                <w:b/>
                <w:sz w:val="24"/>
              </w:rPr>
            </w:pPr>
            <w:r>
              <w:rPr>
                <w:rFonts w:hint="eastAsia" w:ascii="宋体" w:cs="宋体"/>
                <w:b/>
                <w:sz w:val="24"/>
              </w:rPr>
              <w:t>法定代表身份证（正反面）粘帖处</w:t>
            </w:r>
          </w:p>
        </w:tc>
      </w:tr>
    </w:tbl>
    <w:p>
      <w:pPr>
        <w:spacing w:line="360" w:lineRule="auto"/>
        <w:rPr>
          <w:rFonts w:ascii="宋体" w:cs="宋体"/>
          <w:sz w:val="24"/>
        </w:rPr>
      </w:pPr>
    </w:p>
    <w:p>
      <w:pPr>
        <w:spacing w:line="360" w:lineRule="auto"/>
        <w:rPr>
          <w:rFonts w:ascii="宋体" w:cs="宋体"/>
          <w:sz w:val="24"/>
        </w:rPr>
      </w:pPr>
    </w:p>
    <w:tbl>
      <w:tblPr>
        <w:tblStyle w:val="45"/>
        <w:tblpPr w:leftFromText="180" w:rightFromText="180" w:vertAnchor="text" w:horzAnchor="page" w:tblpX="1914" w:tblpY="1792"/>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trPr>
        <w:tc>
          <w:tcPr>
            <w:tcW w:w="4080" w:type="dxa"/>
          </w:tcPr>
          <w:p>
            <w:pPr>
              <w:spacing w:line="360" w:lineRule="auto"/>
              <w:rPr>
                <w:rFonts w:ascii="宋体" w:cs="宋体"/>
                <w:b/>
                <w:sz w:val="24"/>
              </w:rPr>
            </w:pPr>
          </w:p>
          <w:p>
            <w:pPr>
              <w:spacing w:line="360" w:lineRule="auto"/>
              <w:rPr>
                <w:rFonts w:ascii="宋体" w:cs="宋体"/>
                <w:b/>
                <w:sz w:val="24"/>
              </w:rPr>
            </w:pPr>
            <w:r>
              <w:rPr>
                <w:rFonts w:hint="eastAsia" w:ascii="宋体" w:cs="宋体"/>
                <w:b/>
                <w:sz w:val="24"/>
              </w:rPr>
              <w:t>授权委托代理人身份证（正反面）粘帖处</w:t>
            </w:r>
          </w:p>
        </w:tc>
      </w:tr>
    </w:tbl>
    <w:p>
      <w:pPr>
        <w:shd w:val="clear" w:color="auto" w:fill="FFFFFF"/>
        <w:spacing w:line="360" w:lineRule="auto"/>
        <w:ind w:left="1"/>
        <w:jc w:val="center"/>
        <w:textAlignment w:val="bottom"/>
        <w:rPr>
          <w:rFonts w:hint="eastAsia" w:asciiTheme="minorEastAsia" w:hAnsiTheme="minorEastAsia" w:eastAsiaTheme="minorEastAsia" w:cstheme="minorEastAsia"/>
          <w:b/>
          <w:bCs/>
          <w:kern w:val="0"/>
          <w:szCs w:val="21"/>
        </w:rPr>
      </w:pPr>
    </w:p>
    <w:p>
      <w:pPr>
        <w:shd w:val="clear" w:color="auto" w:fill="FFFFFF"/>
        <w:spacing w:line="360" w:lineRule="auto"/>
        <w:ind w:left="1"/>
        <w:jc w:val="center"/>
        <w:textAlignment w:val="bottom"/>
        <w:rPr>
          <w:rFonts w:hint="eastAsia" w:asciiTheme="minorEastAsia" w:hAnsiTheme="minorEastAsia" w:eastAsiaTheme="minorEastAsia" w:cstheme="minorEastAsia"/>
          <w:b/>
          <w:bCs/>
          <w:kern w:val="0"/>
          <w:szCs w:val="21"/>
        </w:rPr>
      </w:pPr>
    </w:p>
    <w:p>
      <w:pPr>
        <w:shd w:val="clear" w:color="auto" w:fill="FFFFFF"/>
        <w:spacing w:line="360" w:lineRule="auto"/>
        <w:ind w:left="1"/>
        <w:jc w:val="center"/>
        <w:textAlignment w:val="bottom"/>
        <w:rPr>
          <w:rFonts w:hint="eastAsia" w:asciiTheme="minorEastAsia" w:hAnsiTheme="minorEastAsia" w:eastAsiaTheme="minorEastAsia" w:cstheme="minorEastAsia"/>
          <w:b/>
          <w:bCs/>
          <w:kern w:val="0"/>
          <w:szCs w:val="21"/>
        </w:rPr>
      </w:pPr>
    </w:p>
    <w:p>
      <w:pPr>
        <w:shd w:val="clear" w:color="auto" w:fill="FFFFFF"/>
        <w:spacing w:line="360" w:lineRule="auto"/>
        <w:ind w:left="1"/>
        <w:jc w:val="center"/>
        <w:textAlignment w:val="bottom"/>
        <w:rPr>
          <w:rFonts w:hint="eastAsia" w:asciiTheme="minorEastAsia" w:hAnsiTheme="minorEastAsia" w:eastAsiaTheme="minorEastAsia" w:cstheme="minorEastAsia"/>
          <w:b/>
          <w:bCs/>
          <w:kern w:val="0"/>
          <w:szCs w:val="21"/>
        </w:rPr>
      </w:pPr>
    </w:p>
    <w:p>
      <w:pPr>
        <w:shd w:val="clear" w:color="auto" w:fill="FFFFFF"/>
        <w:spacing w:line="360" w:lineRule="auto"/>
        <w:ind w:left="1"/>
        <w:jc w:val="center"/>
        <w:textAlignment w:val="bottom"/>
        <w:rPr>
          <w:rFonts w:hint="eastAsia" w:asciiTheme="minorEastAsia" w:hAnsiTheme="minorEastAsia" w:eastAsiaTheme="minorEastAsia" w:cstheme="minorEastAsia"/>
          <w:b/>
          <w:bCs/>
          <w:kern w:val="0"/>
          <w:szCs w:val="21"/>
        </w:rPr>
      </w:pPr>
    </w:p>
    <w:p>
      <w:pPr>
        <w:spacing w:line="360" w:lineRule="auto"/>
        <w:rPr>
          <w:rFonts w:hint="eastAsia" w:ascii="宋体" w:hAnsi="宋体"/>
          <w:b/>
          <w:sz w:val="28"/>
          <w:lang w:val="zh-CN"/>
        </w:rPr>
      </w:pPr>
    </w:p>
    <w:p>
      <w:pPr>
        <w:spacing w:line="360" w:lineRule="auto"/>
        <w:rPr>
          <w:rFonts w:hint="eastAsia" w:ascii="宋体" w:hAnsi="宋体"/>
          <w:b/>
          <w:sz w:val="28"/>
          <w:lang w:val="zh-CN"/>
        </w:rPr>
      </w:pPr>
    </w:p>
    <w:p>
      <w:pPr>
        <w:rPr>
          <w:rFonts w:hint="eastAsia" w:ascii="宋体" w:hAnsi="宋体"/>
          <w:b/>
          <w:sz w:val="28"/>
          <w:lang w:val="zh-CN"/>
        </w:rPr>
      </w:pPr>
      <w:r>
        <w:rPr>
          <w:rFonts w:hint="eastAsia" w:ascii="宋体" w:hAnsi="宋体"/>
          <w:b/>
          <w:sz w:val="28"/>
          <w:lang w:val="zh-CN"/>
        </w:rPr>
        <w:br w:type="page"/>
      </w:r>
    </w:p>
    <w:p>
      <w:pPr>
        <w:spacing w:line="360" w:lineRule="auto"/>
        <w:outlineLvl w:val="1"/>
        <w:rPr>
          <w:rFonts w:hint="eastAsia" w:ascii="宋体" w:hAnsi="宋体" w:eastAsia="宋体"/>
          <w:b/>
          <w:sz w:val="28"/>
          <w:lang w:eastAsia="zh-CN"/>
        </w:rPr>
      </w:pPr>
      <w:r>
        <w:rPr>
          <w:rFonts w:hint="eastAsia" w:ascii="宋体" w:hAnsi="宋体"/>
          <w:b/>
          <w:sz w:val="28"/>
          <w:lang w:val="zh-CN"/>
        </w:rPr>
        <w:t>附件</w:t>
      </w:r>
      <w:r>
        <w:rPr>
          <w:rFonts w:hint="eastAsia" w:ascii="宋体" w:hAnsi="宋体"/>
          <w:b/>
          <w:sz w:val="28"/>
          <w:lang w:val="en-US" w:eastAsia="zh-CN"/>
        </w:rPr>
        <w:t>4</w:t>
      </w:r>
    </w:p>
    <w:p>
      <w:pPr>
        <w:spacing w:line="360" w:lineRule="auto"/>
        <w:ind w:left="-2" w:hanging="2"/>
        <w:jc w:val="center"/>
        <w:outlineLvl w:val="2"/>
        <w:rPr>
          <w:rFonts w:hint="eastAsia" w:ascii="宋体" w:hAnsi="宋体" w:cs="宋体"/>
          <w:b/>
          <w:sz w:val="32"/>
          <w:szCs w:val="32"/>
        </w:rPr>
      </w:pPr>
      <w:r>
        <w:rPr>
          <w:rFonts w:hint="eastAsia" w:ascii="宋体" w:hAnsi="宋体" w:cs="宋体"/>
          <w:b/>
          <w:sz w:val="32"/>
          <w:szCs w:val="32"/>
        </w:rPr>
        <w:t xml:space="preserve">报价承诺函 </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jc w:val="left"/>
        <w:textAlignment w:val="auto"/>
        <w:rPr>
          <w:rFonts w:hint="eastAsia" w:ascii="新宋体" w:hAnsi="新宋体" w:eastAsia="新宋体" w:cs="新宋体"/>
          <w:sz w:val="22"/>
          <w:szCs w:val="22"/>
        </w:rPr>
      </w:pPr>
      <w:r>
        <w:rPr>
          <w:rFonts w:hint="eastAsia" w:ascii="新宋体" w:hAnsi="新宋体" w:eastAsia="新宋体" w:cs="新宋体"/>
          <w:sz w:val="22"/>
          <w:szCs w:val="22"/>
        </w:rPr>
        <w:t>温州市</w:t>
      </w:r>
      <w:r>
        <w:rPr>
          <w:rFonts w:hint="eastAsia" w:ascii="新宋体" w:hAnsi="新宋体" w:eastAsia="新宋体" w:cs="新宋体"/>
          <w:sz w:val="22"/>
          <w:szCs w:val="22"/>
          <w:lang w:val="en-US" w:eastAsia="zh-CN"/>
        </w:rPr>
        <w:t>中</w:t>
      </w:r>
      <w:r>
        <w:rPr>
          <w:rFonts w:hint="eastAsia" w:ascii="新宋体" w:hAnsi="新宋体" w:eastAsia="新宋体" w:cs="新宋体"/>
          <w:sz w:val="22"/>
          <w:szCs w:val="22"/>
        </w:rPr>
        <w:t>医院：</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560"/>
        <w:jc w:val="left"/>
        <w:textAlignment w:val="auto"/>
        <w:rPr>
          <w:rFonts w:hint="eastAsia" w:ascii="新宋体" w:hAnsi="新宋体" w:eastAsia="新宋体" w:cs="新宋体"/>
          <w:sz w:val="22"/>
          <w:szCs w:val="22"/>
        </w:rPr>
      </w:pPr>
      <w:r>
        <w:rPr>
          <w:rFonts w:hint="eastAsia" w:ascii="新宋体" w:hAnsi="新宋体" w:eastAsia="新宋体" w:cs="新宋体"/>
          <w:b w:val="0"/>
          <w:bCs w:val="0"/>
          <w:sz w:val="22"/>
          <w:szCs w:val="22"/>
          <w:u w:val="single"/>
        </w:rPr>
        <w:t>     </w:t>
      </w:r>
      <w:r>
        <w:rPr>
          <w:rFonts w:hint="eastAsia" w:ascii="新宋体" w:hAnsi="新宋体" w:eastAsia="新宋体" w:cs="新宋体"/>
          <w:b w:val="0"/>
          <w:bCs w:val="0"/>
          <w:sz w:val="22"/>
          <w:szCs w:val="22"/>
          <w:u w:val="single"/>
          <w:lang w:val="en-US" w:eastAsia="zh-CN"/>
        </w:rPr>
        <w:t xml:space="preserve">           </w:t>
      </w:r>
      <w:r>
        <w:rPr>
          <w:rFonts w:hint="eastAsia" w:ascii="新宋体" w:hAnsi="新宋体" w:eastAsia="新宋体" w:cs="新宋体"/>
          <w:sz w:val="22"/>
          <w:szCs w:val="22"/>
        </w:rPr>
        <w:t>参与贵院贷款</w:t>
      </w:r>
      <w:r>
        <w:rPr>
          <w:rFonts w:hint="eastAsia" w:ascii="新宋体" w:hAnsi="新宋体" w:eastAsia="新宋体" w:cs="新宋体"/>
          <w:sz w:val="22"/>
          <w:szCs w:val="22"/>
          <w:lang w:eastAsia="zh-CN"/>
        </w:rPr>
        <w:t>比</w:t>
      </w:r>
      <w:r>
        <w:rPr>
          <w:rFonts w:hint="eastAsia" w:ascii="新宋体" w:hAnsi="新宋体" w:eastAsia="新宋体" w:cs="新宋体"/>
          <w:sz w:val="22"/>
          <w:szCs w:val="22"/>
        </w:rPr>
        <w:t>价项目，承诺</w:t>
      </w:r>
      <w:r>
        <w:rPr>
          <w:rFonts w:hint="eastAsia" w:ascii="新宋体" w:hAnsi="新宋体" w:eastAsia="新宋体" w:cs="新宋体"/>
          <w:sz w:val="22"/>
          <w:szCs w:val="22"/>
          <w:lang w:val="en-US" w:eastAsia="zh-CN"/>
        </w:rPr>
        <w:t>在</w:t>
      </w:r>
      <w:r>
        <w:rPr>
          <w:rFonts w:hint="eastAsia" w:ascii="新宋体" w:hAnsi="新宋体" w:eastAsia="新宋体" w:cs="新宋体"/>
          <w:sz w:val="22"/>
          <w:szCs w:val="22"/>
        </w:rPr>
        <w:t>资质和服务内容符合贵院贷款项目资格要求</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本次参与报价情况如下：</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40" w:firstLineChars="200"/>
        <w:jc w:val="both"/>
        <w:textAlignment w:val="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一、</w:t>
      </w:r>
      <w:r>
        <w:rPr>
          <w:rFonts w:hint="eastAsia" w:ascii="新宋体" w:hAnsi="新宋体" w:eastAsia="新宋体" w:cs="新宋体"/>
          <w:sz w:val="22"/>
          <w:szCs w:val="22"/>
        </w:rPr>
        <w:t>贷款授信额度为</w:t>
      </w:r>
      <w:r>
        <w:rPr>
          <w:rFonts w:hint="eastAsia" w:ascii="新宋体" w:hAnsi="新宋体" w:eastAsia="新宋体" w:cs="新宋体"/>
          <w:b w:val="0"/>
          <w:bCs w:val="0"/>
          <w:sz w:val="22"/>
          <w:szCs w:val="22"/>
          <w:u w:val="single"/>
        </w:rPr>
        <w:t>    </w:t>
      </w:r>
      <w:r>
        <w:rPr>
          <w:rFonts w:hint="eastAsia" w:ascii="新宋体" w:hAnsi="新宋体" w:eastAsia="新宋体" w:cs="新宋体"/>
          <w:b w:val="0"/>
          <w:bCs w:val="0"/>
          <w:sz w:val="22"/>
          <w:szCs w:val="22"/>
          <w:u w:val="none"/>
          <w:lang w:val="en-US" w:eastAsia="zh-CN"/>
        </w:rPr>
        <w:t>万</w:t>
      </w:r>
      <w:r>
        <w:rPr>
          <w:rFonts w:hint="eastAsia" w:ascii="新宋体" w:hAnsi="新宋体" w:eastAsia="新宋体" w:cs="新宋体"/>
          <w:sz w:val="22"/>
          <w:szCs w:val="22"/>
        </w:rPr>
        <w:t>元，</w:t>
      </w:r>
      <w:r>
        <w:rPr>
          <w:rFonts w:hint="eastAsia" w:ascii="新宋体" w:hAnsi="新宋体" w:eastAsia="新宋体" w:cs="新宋体"/>
          <w:sz w:val="22"/>
          <w:szCs w:val="22"/>
          <w:lang w:val="en-US" w:eastAsia="zh-CN"/>
        </w:rPr>
        <w:t>申请</w:t>
      </w:r>
      <w:r>
        <w:rPr>
          <w:rFonts w:hint="eastAsia" w:ascii="新宋体" w:hAnsi="新宋体" w:eastAsia="新宋体" w:cs="新宋体"/>
          <w:sz w:val="22"/>
          <w:szCs w:val="22"/>
        </w:rPr>
        <w:t>贷款金额为</w:t>
      </w:r>
      <w:r>
        <w:rPr>
          <w:rFonts w:hint="eastAsia" w:ascii="新宋体" w:hAnsi="新宋体" w:eastAsia="新宋体" w:cs="新宋体"/>
          <w:sz w:val="22"/>
          <w:szCs w:val="22"/>
          <w:u w:val="single"/>
        </w:rPr>
        <w:t>   </w:t>
      </w:r>
      <w:r>
        <w:rPr>
          <w:rFonts w:hint="eastAsia" w:ascii="新宋体" w:hAnsi="新宋体" w:eastAsia="新宋体" w:cs="新宋体"/>
          <w:sz w:val="22"/>
          <w:szCs w:val="22"/>
          <w:u w:val="single"/>
          <w:lang w:val="en-US" w:eastAsia="zh-CN"/>
        </w:rPr>
        <w:t xml:space="preserve">  </w:t>
      </w:r>
      <w:r>
        <w:rPr>
          <w:rFonts w:hint="eastAsia" w:ascii="新宋体" w:hAnsi="新宋体" w:eastAsia="新宋体" w:cs="新宋体"/>
          <w:sz w:val="22"/>
          <w:szCs w:val="22"/>
          <w:u w:val="none"/>
          <w:lang w:val="en-US" w:eastAsia="zh-CN"/>
        </w:rPr>
        <w:t>万</w:t>
      </w:r>
      <w:r>
        <w:rPr>
          <w:rFonts w:hint="eastAsia" w:ascii="新宋体" w:hAnsi="新宋体" w:eastAsia="新宋体" w:cs="新宋体"/>
          <w:sz w:val="22"/>
          <w:szCs w:val="22"/>
        </w:rPr>
        <w:t>元，放款利率为借款提款日一年期LPR(加/减)</w:t>
      </w:r>
      <w:r>
        <w:rPr>
          <w:rFonts w:hint="eastAsia" w:ascii="新宋体" w:hAnsi="新宋体" w:eastAsia="新宋体" w:cs="新宋体"/>
          <w:sz w:val="22"/>
          <w:szCs w:val="22"/>
          <w:u w:val="single"/>
          <w:lang w:val="en-US" w:eastAsia="zh-CN"/>
        </w:rPr>
        <w:t xml:space="preserve">        </w:t>
      </w:r>
      <w:r>
        <w:rPr>
          <w:rFonts w:hint="eastAsia" w:ascii="新宋体" w:hAnsi="新宋体" w:eastAsia="新宋体" w:cs="新宋体"/>
          <w:sz w:val="22"/>
          <w:szCs w:val="22"/>
        </w:rPr>
        <w:t>BP，</w:t>
      </w:r>
      <w:r>
        <w:rPr>
          <w:rFonts w:hint="eastAsia" w:ascii="新宋体" w:hAnsi="新宋体" w:eastAsia="新宋体" w:cs="新宋体"/>
          <w:sz w:val="22"/>
          <w:szCs w:val="22"/>
          <w:lang w:val="en-US" w:eastAsia="zh-CN"/>
        </w:rPr>
        <w:t>实际执行利率</w:t>
      </w:r>
      <w:r>
        <w:rPr>
          <w:rFonts w:hint="eastAsia" w:ascii="新宋体" w:hAnsi="新宋体" w:eastAsia="新宋体" w:cs="新宋体"/>
          <w:sz w:val="22"/>
          <w:szCs w:val="22"/>
          <w:u w:val="single"/>
        </w:rPr>
        <w:t>       </w:t>
      </w:r>
      <w:r>
        <w:rPr>
          <w:rFonts w:hint="eastAsia" w:ascii="新宋体" w:hAnsi="新宋体" w:eastAsia="新宋体" w:cs="新宋体"/>
          <w:sz w:val="22"/>
          <w:szCs w:val="22"/>
          <w:u w:val="none"/>
          <w:lang w:eastAsia="zh-CN"/>
        </w:rPr>
        <w:t>。</w:t>
      </w:r>
      <w:r>
        <w:rPr>
          <w:rFonts w:hint="eastAsia" w:ascii="新宋体" w:hAnsi="新宋体" w:eastAsia="新宋体" w:cs="新宋体"/>
          <w:sz w:val="22"/>
          <w:szCs w:val="22"/>
        </w:rPr>
        <w:t>按</w:t>
      </w:r>
      <w:r>
        <w:rPr>
          <w:rFonts w:hint="eastAsia" w:ascii="新宋体" w:hAnsi="新宋体" w:eastAsia="新宋体" w:cs="新宋体"/>
          <w:sz w:val="22"/>
          <w:szCs w:val="22"/>
          <w:lang w:val="en-US" w:eastAsia="zh-CN"/>
        </w:rPr>
        <w:t>医</w:t>
      </w:r>
      <w:r>
        <w:rPr>
          <w:rFonts w:hint="eastAsia" w:ascii="新宋体" w:hAnsi="新宋体" w:eastAsia="新宋体" w:cs="新宋体"/>
          <w:sz w:val="22"/>
          <w:szCs w:val="22"/>
        </w:rPr>
        <w:t>院要求时间于202</w:t>
      </w:r>
      <w:r>
        <w:rPr>
          <w:rFonts w:hint="eastAsia" w:ascii="新宋体" w:hAnsi="新宋体" w:eastAsia="新宋体" w:cs="新宋体"/>
          <w:sz w:val="22"/>
          <w:szCs w:val="22"/>
          <w:lang w:val="en-US" w:eastAsia="zh-CN"/>
        </w:rPr>
        <w:t>6</w:t>
      </w:r>
      <w:r>
        <w:rPr>
          <w:rFonts w:hint="eastAsia" w:ascii="新宋体" w:hAnsi="新宋体" w:eastAsia="新宋体" w:cs="新宋体"/>
          <w:sz w:val="22"/>
          <w:szCs w:val="22"/>
        </w:rPr>
        <w:t>年月</w:t>
      </w:r>
      <w:r>
        <w:rPr>
          <w:rFonts w:hint="eastAsia" w:ascii="新宋体" w:hAnsi="新宋体" w:eastAsia="新宋体" w:cs="新宋体"/>
          <w:sz w:val="22"/>
          <w:szCs w:val="22"/>
          <w:lang w:val="en-US" w:eastAsia="zh-CN"/>
        </w:rPr>
        <w:t xml:space="preserve">至 年 </w:t>
      </w:r>
      <w:r>
        <w:rPr>
          <w:rFonts w:hint="eastAsia" w:ascii="新宋体" w:hAnsi="新宋体" w:eastAsia="新宋体" w:cs="新宋体"/>
          <w:sz w:val="22"/>
          <w:szCs w:val="22"/>
        </w:rPr>
        <w:t>月期间放款，放款方式为</w:t>
      </w:r>
      <w:r>
        <w:rPr>
          <w:rFonts w:hint="eastAsia" w:ascii="新宋体" w:hAnsi="新宋体" w:eastAsia="新宋体" w:cs="新宋体"/>
          <w:sz w:val="22"/>
          <w:szCs w:val="22"/>
          <w:u w:val="single"/>
        </w:rPr>
        <w:t>        </w:t>
      </w:r>
      <w:r>
        <w:rPr>
          <w:rFonts w:hint="eastAsia" w:ascii="新宋体" w:hAnsi="新宋体" w:eastAsia="新宋体" w:cs="新宋体"/>
          <w:sz w:val="22"/>
          <w:szCs w:val="22"/>
        </w:rPr>
        <w:t>。</w:t>
      </w:r>
    </w:p>
    <w:p>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40" w:firstLineChars="200"/>
        <w:jc w:val="both"/>
        <w:textAlignment w:val="auto"/>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二、提供如下增值服务：</w:t>
      </w:r>
    </w:p>
    <w:tbl>
      <w:tblPr>
        <w:tblStyle w:val="45"/>
        <w:tblW w:w="9202"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150" w:type="dxa"/>
          <w:left w:w="150" w:type="dxa"/>
          <w:bottom w:w="150" w:type="dxa"/>
          <w:right w:w="150" w:type="dxa"/>
        </w:tblCellMar>
      </w:tblPr>
      <w:tblGrid>
        <w:gridCol w:w="823"/>
        <w:gridCol w:w="5364"/>
        <w:gridCol w:w="301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0" w:type="dxa"/>
            <w:left w:w="150" w:type="dxa"/>
            <w:bottom w:w="150" w:type="dxa"/>
            <w:right w:w="150" w:type="dxa"/>
          </w:tblCellMar>
        </w:tblPrEx>
        <w:trPr>
          <w:jc w:val="center"/>
        </w:trPr>
        <w:tc>
          <w:tcPr>
            <w:tcW w:w="8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sz w:val="22"/>
                <w:szCs w:val="22"/>
              </w:rPr>
            </w:pPr>
            <w:r>
              <w:rPr>
                <w:rFonts w:hint="eastAsia" w:ascii="新宋体" w:hAnsi="新宋体" w:eastAsia="新宋体" w:cs="新宋体"/>
                <w:sz w:val="22"/>
                <w:szCs w:val="22"/>
              </w:rPr>
              <w:t>序号</w:t>
            </w:r>
          </w:p>
        </w:tc>
        <w:tc>
          <w:tcPr>
            <w:tcW w:w="53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sz w:val="22"/>
                <w:szCs w:val="22"/>
              </w:rPr>
            </w:pPr>
            <w:r>
              <w:rPr>
                <w:rFonts w:hint="eastAsia" w:ascii="新宋体" w:hAnsi="新宋体" w:eastAsia="新宋体" w:cs="新宋体"/>
                <w:sz w:val="22"/>
                <w:szCs w:val="22"/>
              </w:rPr>
              <w:t>增值服务内容</w:t>
            </w:r>
          </w:p>
        </w:tc>
        <w:tc>
          <w:tcPr>
            <w:tcW w:w="30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结果</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0" w:type="dxa"/>
            <w:left w:w="150" w:type="dxa"/>
            <w:bottom w:w="150" w:type="dxa"/>
            <w:right w:w="150" w:type="dxa"/>
          </w:tblCellMar>
        </w:tblPrEx>
        <w:trPr>
          <w:jc w:val="center"/>
        </w:trPr>
        <w:tc>
          <w:tcPr>
            <w:tcW w:w="8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w:t>
            </w:r>
          </w:p>
        </w:tc>
        <w:tc>
          <w:tcPr>
            <w:tcW w:w="53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sz w:val="22"/>
                <w:szCs w:val="22"/>
                <w:lang w:eastAsia="zh-CN"/>
              </w:rPr>
            </w:pPr>
            <w:r>
              <w:rPr>
                <w:rFonts w:hint="eastAsia" w:ascii="新宋体" w:hAnsi="新宋体" w:eastAsia="新宋体" w:cs="新宋体"/>
                <w:sz w:val="22"/>
                <w:szCs w:val="22"/>
              </w:rPr>
              <w:t>2026年采购体检中心的额度套餐</w:t>
            </w:r>
          </w:p>
        </w:tc>
        <w:tc>
          <w:tcPr>
            <w:tcW w:w="30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采购体检金额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0" w:type="dxa"/>
            <w:left w:w="150" w:type="dxa"/>
            <w:bottom w:w="150" w:type="dxa"/>
            <w:right w:w="150" w:type="dxa"/>
          </w:tblCellMar>
        </w:tblPrEx>
        <w:trPr>
          <w:jc w:val="center"/>
        </w:trPr>
        <w:tc>
          <w:tcPr>
            <w:tcW w:w="82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val="en-US" w:eastAsia="zh-CN"/>
              </w:rPr>
              <w:t>2</w:t>
            </w:r>
          </w:p>
        </w:tc>
        <w:tc>
          <w:tcPr>
            <w:tcW w:w="53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支持医院在信息化建设、财务管理建设、后勤保障智能化建设等方面投入</w:t>
            </w:r>
          </w:p>
        </w:tc>
        <w:tc>
          <w:tcPr>
            <w:tcW w:w="30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val="en-US" w:eastAsia="zh-CN"/>
              </w:rPr>
              <w:t>投入金额     万元</w:t>
            </w:r>
          </w:p>
        </w:tc>
      </w:tr>
    </w:tbl>
    <w:p>
      <w:pPr>
        <w:keepNext w:val="0"/>
        <w:keepLines w:val="0"/>
        <w:pageBreakBefore w:val="0"/>
        <w:kinsoku/>
        <w:wordWrap/>
        <w:overflowPunct/>
        <w:topLinePunct w:val="0"/>
        <w:autoSpaceDE/>
        <w:autoSpaceDN/>
        <w:bidi w:val="0"/>
        <w:adjustRightInd/>
        <w:snapToGrid/>
        <w:spacing w:line="460" w:lineRule="exact"/>
        <w:jc w:val="right"/>
        <w:textAlignment w:val="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2026年  月  日（单位公章）</w:t>
      </w:r>
    </w:p>
    <w:p>
      <w:pPr>
        <w:rPr>
          <w:rFonts w:hint="eastAsia"/>
        </w:rPr>
      </w:pPr>
    </w:p>
    <w:p>
      <w:pPr>
        <w:rPr>
          <w:rFonts w:hint="eastAsia" w:ascii="宋体" w:hAnsi="宋体"/>
          <w:b/>
          <w:sz w:val="28"/>
          <w:lang w:val="zh-CN"/>
        </w:rPr>
      </w:pPr>
      <w:r>
        <w:rPr>
          <w:rFonts w:hint="eastAsia" w:ascii="宋体" w:hAnsi="宋体"/>
          <w:b/>
          <w:sz w:val="28"/>
          <w:lang w:val="zh-CN"/>
        </w:rPr>
        <w:br w:type="page"/>
      </w:r>
    </w:p>
    <w:p>
      <w:pPr>
        <w:spacing w:line="360" w:lineRule="auto"/>
        <w:ind w:right="-110"/>
        <w:outlineLvl w:val="1"/>
        <w:rPr>
          <w:rFonts w:hint="default" w:ascii="宋体" w:hAnsi="宋体" w:eastAsia="宋体"/>
          <w:b/>
          <w:sz w:val="28"/>
          <w:lang w:val="en-US" w:eastAsia="zh-CN"/>
        </w:rPr>
      </w:pPr>
      <w:r>
        <w:rPr>
          <w:rFonts w:hint="eastAsia" w:ascii="宋体" w:hAnsi="宋体"/>
          <w:b/>
          <w:sz w:val="28"/>
          <w:lang w:val="zh-CN"/>
        </w:rPr>
        <w:t>附件</w:t>
      </w:r>
      <w:r>
        <w:rPr>
          <w:rFonts w:hint="eastAsia" w:ascii="宋体" w:hAnsi="宋体"/>
          <w:b/>
          <w:sz w:val="28"/>
          <w:lang w:val="en-US" w:eastAsia="zh-CN"/>
        </w:rPr>
        <w:t>5</w:t>
      </w:r>
    </w:p>
    <w:p>
      <w:pPr>
        <w:spacing w:line="360" w:lineRule="auto"/>
        <w:jc w:val="left"/>
        <w:outlineLvl w:val="2"/>
        <w:rPr>
          <w:rFonts w:hint="eastAsia" w:ascii="宋体" w:hAnsi="宋体"/>
          <w:b/>
          <w:sz w:val="28"/>
        </w:rPr>
      </w:pPr>
      <w:r>
        <w:rPr>
          <w:rFonts w:hint="eastAsia" w:ascii="宋体" w:hAnsi="宋体"/>
          <w:b/>
          <w:sz w:val="28"/>
        </w:rPr>
        <w:t>投标</w:t>
      </w:r>
      <w:r>
        <w:rPr>
          <w:rFonts w:hint="eastAsia" w:ascii="宋体" w:hAnsi="宋体"/>
          <w:b/>
          <w:sz w:val="28"/>
          <w:lang w:val="en-US" w:eastAsia="zh-CN"/>
        </w:rPr>
        <w:t>银行</w:t>
      </w:r>
      <w:r>
        <w:rPr>
          <w:rFonts w:hint="eastAsia" w:ascii="宋体" w:hAnsi="宋体"/>
          <w:b/>
          <w:sz w:val="28"/>
        </w:rPr>
        <w:t>认为需要提供的其他文件和资料（结合评标打分标准表自行编制并提供资料</w:t>
      </w:r>
      <w:r>
        <w:rPr>
          <w:rFonts w:hint="eastAsia" w:ascii="宋体" w:hAnsi="宋体"/>
          <w:b/>
          <w:sz w:val="28"/>
          <w:lang w:eastAsia="zh-CN"/>
        </w:rPr>
        <w:t>，</w:t>
      </w:r>
      <w:r>
        <w:rPr>
          <w:rFonts w:hint="eastAsia" w:ascii="宋体" w:hAnsi="宋体"/>
          <w:b/>
          <w:sz w:val="28"/>
          <w:lang w:val="en-US" w:eastAsia="zh-CN"/>
        </w:rPr>
        <w:t>格式自拟</w:t>
      </w:r>
      <w:r>
        <w:rPr>
          <w:rFonts w:hint="eastAsia" w:ascii="宋体" w:hAnsi="宋体"/>
          <w:b/>
          <w:sz w:val="28"/>
        </w:rPr>
        <w:t>）</w:t>
      </w:r>
    </w:p>
    <w:p>
      <w:pPr>
        <w:bidi w:val="0"/>
        <w:rPr>
          <w:rFonts w:hint="eastAsia"/>
        </w:rPr>
      </w:pP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jc w:val="center"/>
        <w:rPr>
          <w:rFonts w:hint="eastAsia" w:ascii="新宋体" w:hAnsi="新宋体" w:eastAsia="新宋体" w:cs="新宋体"/>
          <w:sz w:val="22"/>
          <w:szCs w:val="22"/>
          <w:highlight w:val="none"/>
        </w:rPr>
      </w:pPr>
    </w:p>
    <w:sectPr>
      <w:headerReference r:id="rId9" w:type="first"/>
      <w:headerReference r:id="rId7" w:type="default"/>
      <w:footerReference r:id="rId10" w:type="default"/>
      <w:headerReference r:id="rId8" w:type="even"/>
      <w:pgSz w:w="11906" w:h="16838"/>
      <w:pgMar w:top="1134" w:right="1134" w:bottom="1134" w:left="1134" w:header="851" w:footer="992" w:gutter="0"/>
      <w:pgBorders>
        <w:top w:val="none" w:sz="0" w:space="0"/>
        <w:left w:val="none" w:sz="0" w:space="0"/>
        <w:bottom w:val="none" w:sz="0" w:space="0"/>
        <w:right w:val="none" w:sz="0" w:space="0"/>
      </w:pgBorders>
      <w:pgNumType w:fmt="decimal" w:start="1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金桥简标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separate"/>
    </w:r>
    <w:r>
      <w:rPr>
        <w:rStyle w:val="49"/>
      </w:rPr>
      <w:t>21</w:t>
    </w:r>
    <w:r>
      <w:fldChar w:fldCharType="end"/>
    </w:r>
  </w:p>
  <w:p>
    <w:pPr>
      <w:pStyle w:val="3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305"/>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3C36E"/>
    <w:multiLevelType w:val="singleLevel"/>
    <w:tmpl w:val="BBD3C3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B80529"/>
    <w:rsid w:val="0000393F"/>
    <w:rsid w:val="00004791"/>
    <w:rsid w:val="00005598"/>
    <w:rsid w:val="00005759"/>
    <w:rsid w:val="00005F75"/>
    <w:rsid w:val="0000617C"/>
    <w:rsid w:val="000066F5"/>
    <w:rsid w:val="00007C20"/>
    <w:rsid w:val="000100A9"/>
    <w:rsid w:val="00010B9C"/>
    <w:rsid w:val="00010E14"/>
    <w:rsid w:val="000115FA"/>
    <w:rsid w:val="00011DED"/>
    <w:rsid w:val="00012DB0"/>
    <w:rsid w:val="00013276"/>
    <w:rsid w:val="000135AD"/>
    <w:rsid w:val="00014EDF"/>
    <w:rsid w:val="00015DA4"/>
    <w:rsid w:val="00015DEE"/>
    <w:rsid w:val="00016FC7"/>
    <w:rsid w:val="00017502"/>
    <w:rsid w:val="00017D6F"/>
    <w:rsid w:val="000202F5"/>
    <w:rsid w:val="00022D31"/>
    <w:rsid w:val="00023294"/>
    <w:rsid w:val="0002417A"/>
    <w:rsid w:val="00024947"/>
    <w:rsid w:val="00024E63"/>
    <w:rsid w:val="00025510"/>
    <w:rsid w:val="0002566C"/>
    <w:rsid w:val="00025FDF"/>
    <w:rsid w:val="00027280"/>
    <w:rsid w:val="000279EA"/>
    <w:rsid w:val="000300DC"/>
    <w:rsid w:val="00030270"/>
    <w:rsid w:val="00030288"/>
    <w:rsid w:val="00030648"/>
    <w:rsid w:val="00031390"/>
    <w:rsid w:val="00031E30"/>
    <w:rsid w:val="00033487"/>
    <w:rsid w:val="00034E2A"/>
    <w:rsid w:val="0003501D"/>
    <w:rsid w:val="000363AC"/>
    <w:rsid w:val="00037AA6"/>
    <w:rsid w:val="00037ECE"/>
    <w:rsid w:val="00041F96"/>
    <w:rsid w:val="000432F5"/>
    <w:rsid w:val="000436F0"/>
    <w:rsid w:val="00043CFB"/>
    <w:rsid w:val="00045449"/>
    <w:rsid w:val="000456A3"/>
    <w:rsid w:val="000456ED"/>
    <w:rsid w:val="00045BD2"/>
    <w:rsid w:val="0004607C"/>
    <w:rsid w:val="00046214"/>
    <w:rsid w:val="00046D73"/>
    <w:rsid w:val="000470F1"/>
    <w:rsid w:val="000477C6"/>
    <w:rsid w:val="0004789C"/>
    <w:rsid w:val="00047A3B"/>
    <w:rsid w:val="0005005E"/>
    <w:rsid w:val="0005028D"/>
    <w:rsid w:val="000505A1"/>
    <w:rsid w:val="00050D38"/>
    <w:rsid w:val="00053EC0"/>
    <w:rsid w:val="0005489D"/>
    <w:rsid w:val="000549A7"/>
    <w:rsid w:val="0005500D"/>
    <w:rsid w:val="00056F2C"/>
    <w:rsid w:val="00057515"/>
    <w:rsid w:val="00057B47"/>
    <w:rsid w:val="00057C2C"/>
    <w:rsid w:val="0006073A"/>
    <w:rsid w:val="00060CF1"/>
    <w:rsid w:val="00060F78"/>
    <w:rsid w:val="00061C51"/>
    <w:rsid w:val="00063537"/>
    <w:rsid w:val="00063CC5"/>
    <w:rsid w:val="00063D83"/>
    <w:rsid w:val="00064610"/>
    <w:rsid w:val="000649B8"/>
    <w:rsid w:val="000657C0"/>
    <w:rsid w:val="000667BA"/>
    <w:rsid w:val="000667CB"/>
    <w:rsid w:val="00066A32"/>
    <w:rsid w:val="000708CE"/>
    <w:rsid w:val="000712B3"/>
    <w:rsid w:val="00075CF8"/>
    <w:rsid w:val="000760E6"/>
    <w:rsid w:val="000764AF"/>
    <w:rsid w:val="00076B66"/>
    <w:rsid w:val="00081135"/>
    <w:rsid w:val="00081C99"/>
    <w:rsid w:val="0008371E"/>
    <w:rsid w:val="00083F89"/>
    <w:rsid w:val="000841FA"/>
    <w:rsid w:val="000860C1"/>
    <w:rsid w:val="0008670E"/>
    <w:rsid w:val="00090B93"/>
    <w:rsid w:val="000914A2"/>
    <w:rsid w:val="000918A5"/>
    <w:rsid w:val="00091B98"/>
    <w:rsid w:val="00091BFF"/>
    <w:rsid w:val="000923A0"/>
    <w:rsid w:val="000933D4"/>
    <w:rsid w:val="00094302"/>
    <w:rsid w:val="00094768"/>
    <w:rsid w:val="00094D81"/>
    <w:rsid w:val="00094F94"/>
    <w:rsid w:val="00095D05"/>
    <w:rsid w:val="00096909"/>
    <w:rsid w:val="00096B4E"/>
    <w:rsid w:val="000A159E"/>
    <w:rsid w:val="000A15D4"/>
    <w:rsid w:val="000A202A"/>
    <w:rsid w:val="000A2C31"/>
    <w:rsid w:val="000A42CD"/>
    <w:rsid w:val="000A5AA3"/>
    <w:rsid w:val="000A6A65"/>
    <w:rsid w:val="000B07B3"/>
    <w:rsid w:val="000B088A"/>
    <w:rsid w:val="000B1D7F"/>
    <w:rsid w:val="000B1D9E"/>
    <w:rsid w:val="000B1DE3"/>
    <w:rsid w:val="000B2A46"/>
    <w:rsid w:val="000B409B"/>
    <w:rsid w:val="000B4D50"/>
    <w:rsid w:val="000B6653"/>
    <w:rsid w:val="000B7E02"/>
    <w:rsid w:val="000C16B0"/>
    <w:rsid w:val="000C24DD"/>
    <w:rsid w:val="000C354D"/>
    <w:rsid w:val="000C4EA9"/>
    <w:rsid w:val="000C5319"/>
    <w:rsid w:val="000C5573"/>
    <w:rsid w:val="000C5702"/>
    <w:rsid w:val="000C5B56"/>
    <w:rsid w:val="000C64DE"/>
    <w:rsid w:val="000C71C7"/>
    <w:rsid w:val="000C7C22"/>
    <w:rsid w:val="000D0B4C"/>
    <w:rsid w:val="000D0CDF"/>
    <w:rsid w:val="000D1D57"/>
    <w:rsid w:val="000D2548"/>
    <w:rsid w:val="000D3014"/>
    <w:rsid w:val="000D46B8"/>
    <w:rsid w:val="000D4AA5"/>
    <w:rsid w:val="000D6779"/>
    <w:rsid w:val="000E2181"/>
    <w:rsid w:val="000E234C"/>
    <w:rsid w:val="000E277F"/>
    <w:rsid w:val="000E4037"/>
    <w:rsid w:val="000E4FEA"/>
    <w:rsid w:val="000E5E8D"/>
    <w:rsid w:val="000E70AB"/>
    <w:rsid w:val="000E756E"/>
    <w:rsid w:val="000E782B"/>
    <w:rsid w:val="000F12DC"/>
    <w:rsid w:val="000F1C43"/>
    <w:rsid w:val="000F3128"/>
    <w:rsid w:val="000F33A2"/>
    <w:rsid w:val="000F3CCF"/>
    <w:rsid w:val="000F4158"/>
    <w:rsid w:val="000F5FC5"/>
    <w:rsid w:val="000F6ECE"/>
    <w:rsid w:val="001009D3"/>
    <w:rsid w:val="00100A35"/>
    <w:rsid w:val="00100B3D"/>
    <w:rsid w:val="00101578"/>
    <w:rsid w:val="001024D0"/>
    <w:rsid w:val="00102B04"/>
    <w:rsid w:val="00103728"/>
    <w:rsid w:val="00103C6B"/>
    <w:rsid w:val="00106904"/>
    <w:rsid w:val="00107489"/>
    <w:rsid w:val="001114F3"/>
    <w:rsid w:val="00111BFA"/>
    <w:rsid w:val="001122AF"/>
    <w:rsid w:val="001128DF"/>
    <w:rsid w:val="00112F3A"/>
    <w:rsid w:val="001143C3"/>
    <w:rsid w:val="0011464D"/>
    <w:rsid w:val="00114E7C"/>
    <w:rsid w:val="00116A43"/>
    <w:rsid w:val="0011794E"/>
    <w:rsid w:val="00117FF3"/>
    <w:rsid w:val="001203DF"/>
    <w:rsid w:val="001207E3"/>
    <w:rsid w:val="00122098"/>
    <w:rsid w:val="00122315"/>
    <w:rsid w:val="0012271C"/>
    <w:rsid w:val="0012495C"/>
    <w:rsid w:val="00126618"/>
    <w:rsid w:val="00126922"/>
    <w:rsid w:val="00126F6B"/>
    <w:rsid w:val="00127EE0"/>
    <w:rsid w:val="00130221"/>
    <w:rsid w:val="001314E0"/>
    <w:rsid w:val="00133C3C"/>
    <w:rsid w:val="00134527"/>
    <w:rsid w:val="00134D71"/>
    <w:rsid w:val="0013659B"/>
    <w:rsid w:val="00137791"/>
    <w:rsid w:val="00137EF9"/>
    <w:rsid w:val="00137FC0"/>
    <w:rsid w:val="00141A63"/>
    <w:rsid w:val="00142A21"/>
    <w:rsid w:val="00143AF2"/>
    <w:rsid w:val="00143C71"/>
    <w:rsid w:val="0014443C"/>
    <w:rsid w:val="00144F3B"/>
    <w:rsid w:val="0014557B"/>
    <w:rsid w:val="00146119"/>
    <w:rsid w:val="001461C5"/>
    <w:rsid w:val="001473FD"/>
    <w:rsid w:val="00150E10"/>
    <w:rsid w:val="0015138F"/>
    <w:rsid w:val="00151EA3"/>
    <w:rsid w:val="00153D9D"/>
    <w:rsid w:val="00154938"/>
    <w:rsid w:val="00154C57"/>
    <w:rsid w:val="00155785"/>
    <w:rsid w:val="001566FB"/>
    <w:rsid w:val="00156751"/>
    <w:rsid w:val="001578CE"/>
    <w:rsid w:val="0016025C"/>
    <w:rsid w:val="00160728"/>
    <w:rsid w:val="00160AFB"/>
    <w:rsid w:val="00161454"/>
    <w:rsid w:val="00161818"/>
    <w:rsid w:val="001620FD"/>
    <w:rsid w:val="00162944"/>
    <w:rsid w:val="00162B38"/>
    <w:rsid w:val="00162C52"/>
    <w:rsid w:val="00165996"/>
    <w:rsid w:val="00166151"/>
    <w:rsid w:val="0016618A"/>
    <w:rsid w:val="00166E50"/>
    <w:rsid w:val="00166EEA"/>
    <w:rsid w:val="00167646"/>
    <w:rsid w:val="001707DD"/>
    <w:rsid w:val="00170EA7"/>
    <w:rsid w:val="00171AD8"/>
    <w:rsid w:val="00171E5A"/>
    <w:rsid w:val="00172C6D"/>
    <w:rsid w:val="00173256"/>
    <w:rsid w:val="00175F8B"/>
    <w:rsid w:val="00176677"/>
    <w:rsid w:val="001773F4"/>
    <w:rsid w:val="00183158"/>
    <w:rsid w:val="001832B9"/>
    <w:rsid w:val="001838E2"/>
    <w:rsid w:val="00183CCF"/>
    <w:rsid w:val="00185093"/>
    <w:rsid w:val="001850C1"/>
    <w:rsid w:val="00185D06"/>
    <w:rsid w:val="001901FB"/>
    <w:rsid w:val="001909E7"/>
    <w:rsid w:val="00191236"/>
    <w:rsid w:val="00191727"/>
    <w:rsid w:val="00191DEF"/>
    <w:rsid w:val="00194840"/>
    <w:rsid w:val="00195023"/>
    <w:rsid w:val="0019576F"/>
    <w:rsid w:val="00196EB6"/>
    <w:rsid w:val="001A0118"/>
    <w:rsid w:val="001A020A"/>
    <w:rsid w:val="001A056C"/>
    <w:rsid w:val="001A057F"/>
    <w:rsid w:val="001A066A"/>
    <w:rsid w:val="001A140F"/>
    <w:rsid w:val="001A1513"/>
    <w:rsid w:val="001A1BCA"/>
    <w:rsid w:val="001A2051"/>
    <w:rsid w:val="001A230C"/>
    <w:rsid w:val="001A346D"/>
    <w:rsid w:val="001A354F"/>
    <w:rsid w:val="001A382E"/>
    <w:rsid w:val="001A3BD9"/>
    <w:rsid w:val="001A412F"/>
    <w:rsid w:val="001A4CE9"/>
    <w:rsid w:val="001A5A1A"/>
    <w:rsid w:val="001A5F94"/>
    <w:rsid w:val="001A65B6"/>
    <w:rsid w:val="001A664A"/>
    <w:rsid w:val="001A6CA2"/>
    <w:rsid w:val="001A6D06"/>
    <w:rsid w:val="001A7DC0"/>
    <w:rsid w:val="001B147F"/>
    <w:rsid w:val="001B18E1"/>
    <w:rsid w:val="001B1C11"/>
    <w:rsid w:val="001B1CE0"/>
    <w:rsid w:val="001B30EE"/>
    <w:rsid w:val="001B3550"/>
    <w:rsid w:val="001B3A01"/>
    <w:rsid w:val="001B3B79"/>
    <w:rsid w:val="001B3F8E"/>
    <w:rsid w:val="001B40DC"/>
    <w:rsid w:val="001B4F0A"/>
    <w:rsid w:val="001B5484"/>
    <w:rsid w:val="001B68D9"/>
    <w:rsid w:val="001B775D"/>
    <w:rsid w:val="001B79BF"/>
    <w:rsid w:val="001C082D"/>
    <w:rsid w:val="001C1837"/>
    <w:rsid w:val="001C1A43"/>
    <w:rsid w:val="001C1E8B"/>
    <w:rsid w:val="001C45C8"/>
    <w:rsid w:val="001C4BAE"/>
    <w:rsid w:val="001C4D1D"/>
    <w:rsid w:val="001C58A8"/>
    <w:rsid w:val="001C5DF3"/>
    <w:rsid w:val="001C5EE7"/>
    <w:rsid w:val="001C61AA"/>
    <w:rsid w:val="001C69DD"/>
    <w:rsid w:val="001C7855"/>
    <w:rsid w:val="001D2DDA"/>
    <w:rsid w:val="001D3D86"/>
    <w:rsid w:val="001D4769"/>
    <w:rsid w:val="001D4797"/>
    <w:rsid w:val="001D763F"/>
    <w:rsid w:val="001D7A3B"/>
    <w:rsid w:val="001E0B54"/>
    <w:rsid w:val="001E19F8"/>
    <w:rsid w:val="001E1C1C"/>
    <w:rsid w:val="001E394B"/>
    <w:rsid w:val="001E3D1E"/>
    <w:rsid w:val="001E4C06"/>
    <w:rsid w:val="001E56BC"/>
    <w:rsid w:val="001E61E9"/>
    <w:rsid w:val="001E69B4"/>
    <w:rsid w:val="001F0C36"/>
    <w:rsid w:val="001F0FE1"/>
    <w:rsid w:val="001F249D"/>
    <w:rsid w:val="001F2815"/>
    <w:rsid w:val="001F2C89"/>
    <w:rsid w:val="001F2E9D"/>
    <w:rsid w:val="001F3745"/>
    <w:rsid w:val="001F448E"/>
    <w:rsid w:val="001F4D59"/>
    <w:rsid w:val="001F5A30"/>
    <w:rsid w:val="001F6568"/>
    <w:rsid w:val="001F6C95"/>
    <w:rsid w:val="001F6E16"/>
    <w:rsid w:val="001F75BB"/>
    <w:rsid w:val="00200034"/>
    <w:rsid w:val="00201893"/>
    <w:rsid w:val="00201AF9"/>
    <w:rsid w:val="00202032"/>
    <w:rsid w:val="0020261F"/>
    <w:rsid w:val="002026CF"/>
    <w:rsid w:val="002030DA"/>
    <w:rsid w:val="00203B54"/>
    <w:rsid w:val="00204944"/>
    <w:rsid w:val="002049B8"/>
    <w:rsid w:val="00207A70"/>
    <w:rsid w:val="00210295"/>
    <w:rsid w:val="00210951"/>
    <w:rsid w:val="00211FC6"/>
    <w:rsid w:val="00213747"/>
    <w:rsid w:val="0021404C"/>
    <w:rsid w:val="0021462E"/>
    <w:rsid w:val="00214B35"/>
    <w:rsid w:val="00216C7D"/>
    <w:rsid w:val="00217801"/>
    <w:rsid w:val="00217A98"/>
    <w:rsid w:val="00221294"/>
    <w:rsid w:val="00221D72"/>
    <w:rsid w:val="0022220A"/>
    <w:rsid w:val="0022234D"/>
    <w:rsid w:val="00222CE9"/>
    <w:rsid w:val="00222D73"/>
    <w:rsid w:val="0022346B"/>
    <w:rsid w:val="00225585"/>
    <w:rsid w:val="00225E82"/>
    <w:rsid w:val="0022690C"/>
    <w:rsid w:val="00226C57"/>
    <w:rsid w:val="00227529"/>
    <w:rsid w:val="00230390"/>
    <w:rsid w:val="00233D16"/>
    <w:rsid w:val="00233E4A"/>
    <w:rsid w:val="00234114"/>
    <w:rsid w:val="00234158"/>
    <w:rsid w:val="002342CE"/>
    <w:rsid w:val="00235320"/>
    <w:rsid w:val="00235DC4"/>
    <w:rsid w:val="00236989"/>
    <w:rsid w:val="00236DB0"/>
    <w:rsid w:val="00241546"/>
    <w:rsid w:val="00241E4B"/>
    <w:rsid w:val="00242CD8"/>
    <w:rsid w:val="00242F42"/>
    <w:rsid w:val="00243015"/>
    <w:rsid w:val="00244842"/>
    <w:rsid w:val="00244939"/>
    <w:rsid w:val="00246970"/>
    <w:rsid w:val="00246D95"/>
    <w:rsid w:val="002472BA"/>
    <w:rsid w:val="00247711"/>
    <w:rsid w:val="00247A4C"/>
    <w:rsid w:val="00250E6C"/>
    <w:rsid w:val="00251916"/>
    <w:rsid w:val="00252585"/>
    <w:rsid w:val="00252824"/>
    <w:rsid w:val="00252866"/>
    <w:rsid w:val="0025373A"/>
    <w:rsid w:val="00254505"/>
    <w:rsid w:val="00254F81"/>
    <w:rsid w:val="00255779"/>
    <w:rsid w:val="00255A9D"/>
    <w:rsid w:val="002564E2"/>
    <w:rsid w:val="00256BD5"/>
    <w:rsid w:val="002571E4"/>
    <w:rsid w:val="00257232"/>
    <w:rsid w:val="002613F5"/>
    <w:rsid w:val="00262D6D"/>
    <w:rsid w:val="00263363"/>
    <w:rsid w:val="0026748B"/>
    <w:rsid w:val="002705BC"/>
    <w:rsid w:val="00270629"/>
    <w:rsid w:val="00270C81"/>
    <w:rsid w:val="00271264"/>
    <w:rsid w:val="00273A71"/>
    <w:rsid w:val="00273A8F"/>
    <w:rsid w:val="002749E9"/>
    <w:rsid w:val="00274E64"/>
    <w:rsid w:val="0027527C"/>
    <w:rsid w:val="002754C5"/>
    <w:rsid w:val="00275835"/>
    <w:rsid w:val="00275F10"/>
    <w:rsid w:val="00280C23"/>
    <w:rsid w:val="00281A43"/>
    <w:rsid w:val="00282022"/>
    <w:rsid w:val="0028405B"/>
    <w:rsid w:val="0028720A"/>
    <w:rsid w:val="0029035D"/>
    <w:rsid w:val="002910EF"/>
    <w:rsid w:val="00292592"/>
    <w:rsid w:val="00292A19"/>
    <w:rsid w:val="00292A3B"/>
    <w:rsid w:val="002930AB"/>
    <w:rsid w:val="00293239"/>
    <w:rsid w:val="0029397A"/>
    <w:rsid w:val="00293D4C"/>
    <w:rsid w:val="00295197"/>
    <w:rsid w:val="0029627A"/>
    <w:rsid w:val="002976B8"/>
    <w:rsid w:val="00297CBD"/>
    <w:rsid w:val="002A0AF0"/>
    <w:rsid w:val="002A0C73"/>
    <w:rsid w:val="002A285C"/>
    <w:rsid w:val="002A3875"/>
    <w:rsid w:val="002A543F"/>
    <w:rsid w:val="002A59A3"/>
    <w:rsid w:val="002A6A27"/>
    <w:rsid w:val="002A6D08"/>
    <w:rsid w:val="002A7C16"/>
    <w:rsid w:val="002B05EB"/>
    <w:rsid w:val="002B0DD5"/>
    <w:rsid w:val="002B13A8"/>
    <w:rsid w:val="002B1D63"/>
    <w:rsid w:val="002B1EEE"/>
    <w:rsid w:val="002B2A12"/>
    <w:rsid w:val="002B31BF"/>
    <w:rsid w:val="002B36A9"/>
    <w:rsid w:val="002B3745"/>
    <w:rsid w:val="002B4B27"/>
    <w:rsid w:val="002B4DD6"/>
    <w:rsid w:val="002B6609"/>
    <w:rsid w:val="002B7007"/>
    <w:rsid w:val="002B718A"/>
    <w:rsid w:val="002C0CEC"/>
    <w:rsid w:val="002C2659"/>
    <w:rsid w:val="002C2F2E"/>
    <w:rsid w:val="002C41BB"/>
    <w:rsid w:val="002C499E"/>
    <w:rsid w:val="002C4A1F"/>
    <w:rsid w:val="002C717C"/>
    <w:rsid w:val="002C74D1"/>
    <w:rsid w:val="002C7B04"/>
    <w:rsid w:val="002D0F60"/>
    <w:rsid w:val="002D2AE3"/>
    <w:rsid w:val="002D2D5E"/>
    <w:rsid w:val="002D2D73"/>
    <w:rsid w:val="002D2E68"/>
    <w:rsid w:val="002D31A4"/>
    <w:rsid w:val="002D398D"/>
    <w:rsid w:val="002D3C5F"/>
    <w:rsid w:val="002D411C"/>
    <w:rsid w:val="002D468E"/>
    <w:rsid w:val="002D5C66"/>
    <w:rsid w:val="002D5D7B"/>
    <w:rsid w:val="002D6A22"/>
    <w:rsid w:val="002E13F5"/>
    <w:rsid w:val="002E1A70"/>
    <w:rsid w:val="002E27D4"/>
    <w:rsid w:val="002E283C"/>
    <w:rsid w:val="002E3D8F"/>
    <w:rsid w:val="002E4300"/>
    <w:rsid w:val="002E47D9"/>
    <w:rsid w:val="002E540A"/>
    <w:rsid w:val="002E5858"/>
    <w:rsid w:val="002E5D7A"/>
    <w:rsid w:val="002E6786"/>
    <w:rsid w:val="002E7D51"/>
    <w:rsid w:val="002E7DD2"/>
    <w:rsid w:val="002F3588"/>
    <w:rsid w:val="002F405F"/>
    <w:rsid w:val="002F43DB"/>
    <w:rsid w:val="002F4701"/>
    <w:rsid w:val="002F7A10"/>
    <w:rsid w:val="003007AA"/>
    <w:rsid w:val="00302B99"/>
    <w:rsid w:val="00302EAD"/>
    <w:rsid w:val="00303A19"/>
    <w:rsid w:val="003042D4"/>
    <w:rsid w:val="00304560"/>
    <w:rsid w:val="00304F1D"/>
    <w:rsid w:val="003054B9"/>
    <w:rsid w:val="00305C24"/>
    <w:rsid w:val="003061C6"/>
    <w:rsid w:val="003065F2"/>
    <w:rsid w:val="003077AF"/>
    <w:rsid w:val="00307D9D"/>
    <w:rsid w:val="00307F8C"/>
    <w:rsid w:val="003104E2"/>
    <w:rsid w:val="00310C27"/>
    <w:rsid w:val="00310CBD"/>
    <w:rsid w:val="003113B1"/>
    <w:rsid w:val="003113DF"/>
    <w:rsid w:val="0031171E"/>
    <w:rsid w:val="00313F15"/>
    <w:rsid w:val="00317661"/>
    <w:rsid w:val="00321471"/>
    <w:rsid w:val="003219FE"/>
    <w:rsid w:val="00322CA6"/>
    <w:rsid w:val="00322D14"/>
    <w:rsid w:val="00322D76"/>
    <w:rsid w:val="00323875"/>
    <w:rsid w:val="00324C64"/>
    <w:rsid w:val="00324DC2"/>
    <w:rsid w:val="00326F3E"/>
    <w:rsid w:val="003304C6"/>
    <w:rsid w:val="00330636"/>
    <w:rsid w:val="00330AF1"/>
    <w:rsid w:val="00331951"/>
    <w:rsid w:val="00333730"/>
    <w:rsid w:val="00335BC7"/>
    <w:rsid w:val="003366A2"/>
    <w:rsid w:val="003373E2"/>
    <w:rsid w:val="00337C62"/>
    <w:rsid w:val="00340999"/>
    <w:rsid w:val="00340B42"/>
    <w:rsid w:val="003419FA"/>
    <w:rsid w:val="00343085"/>
    <w:rsid w:val="003431D9"/>
    <w:rsid w:val="003439D3"/>
    <w:rsid w:val="00344A96"/>
    <w:rsid w:val="0034580B"/>
    <w:rsid w:val="00345C45"/>
    <w:rsid w:val="0034654D"/>
    <w:rsid w:val="003476B2"/>
    <w:rsid w:val="003500E9"/>
    <w:rsid w:val="00350F42"/>
    <w:rsid w:val="00351605"/>
    <w:rsid w:val="00353953"/>
    <w:rsid w:val="00353A23"/>
    <w:rsid w:val="003540BF"/>
    <w:rsid w:val="00355CC3"/>
    <w:rsid w:val="00355CF2"/>
    <w:rsid w:val="00356479"/>
    <w:rsid w:val="003566D0"/>
    <w:rsid w:val="00356B5B"/>
    <w:rsid w:val="00356D92"/>
    <w:rsid w:val="00356FED"/>
    <w:rsid w:val="0035732B"/>
    <w:rsid w:val="00360BC2"/>
    <w:rsid w:val="00360F8F"/>
    <w:rsid w:val="00361021"/>
    <w:rsid w:val="00361480"/>
    <w:rsid w:val="003614CF"/>
    <w:rsid w:val="003624C0"/>
    <w:rsid w:val="00362B40"/>
    <w:rsid w:val="003632D9"/>
    <w:rsid w:val="00363A85"/>
    <w:rsid w:val="00364153"/>
    <w:rsid w:val="0036508F"/>
    <w:rsid w:val="00365EBA"/>
    <w:rsid w:val="00366750"/>
    <w:rsid w:val="00366F64"/>
    <w:rsid w:val="00367AC8"/>
    <w:rsid w:val="00367DAB"/>
    <w:rsid w:val="00367FAA"/>
    <w:rsid w:val="00370237"/>
    <w:rsid w:val="0037045B"/>
    <w:rsid w:val="00371139"/>
    <w:rsid w:val="00371573"/>
    <w:rsid w:val="003720FD"/>
    <w:rsid w:val="00372661"/>
    <w:rsid w:val="00373411"/>
    <w:rsid w:val="0037442F"/>
    <w:rsid w:val="00374C84"/>
    <w:rsid w:val="00375A76"/>
    <w:rsid w:val="00375B46"/>
    <w:rsid w:val="00375EB9"/>
    <w:rsid w:val="00375FA4"/>
    <w:rsid w:val="00377DA1"/>
    <w:rsid w:val="00377FE2"/>
    <w:rsid w:val="00380AFD"/>
    <w:rsid w:val="003839FE"/>
    <w:rsid w:val="0038490D"/>
    <w:rsid w:val="003853BF"/>
    <w:rsid w:val="003902F0"/>
    <w:rsid w:val="00390748"/>
    <w:rsid w:val="00390E49"/>
    <w:rsid w:val="0039281C"/>
    <w:rsid w:val="00393750"/>
    <w:rsid w:val="00393C66"/>
    <w:rsid w:val="003949D4"/>
    <w:rsid w:val="003959E2"/>
    <w:rsid w:val="00395A35"/>
    <w:rsid w:val="00395E72"/>
    <w:rsid w:val="00395F46"/>
    <w:rsid w:val="00396F42"/>
    <w:rsid w:val="0039737E"/>
    <w:rsid w:val="003975A1"/>
    <w:rsid w:val="00397D14"/>
    <w:rsid w:val="003A0243"/>
    <w:rsid w:val="003A0512"/>
    <w:rsid w:val="003A0A6C"/>
    <w:rsid w:val="003A17BB"/>
    <w:rsid w:val="003A23EB"/>
    <w:rsid w:val="003A252C"/>
    <w:rsid w:val="003A38EF"/>
    <w:rsid w:val="003A3A95"/>
    <w:rsid w:val="003A453E"/>
    <w:rsid w:val="003A6B41"/>
    <w:rsid w:val="003A6EA2"/>
    <w:rsid w:val="003A7188"/>
    <w:rsid w:val="003A71EA"/>
    <w:rsid w:val="003A7A3F"/>
    <w:rsid w:val="003A7B1C"/>
    <w:rsid w:val="003A7EF1"/>
    <w:rsid w:val="003B0273"/>
    <w:rsid w:val="003B03A0"/>
    <w:rsid w:val="003B0E79"/>
    <w:rsid w:val="003B118F"/>
    <w:rsid w:val="003B31B1"/>
    <w:rsid w:val="003B3664"/>
    <w:rsid w:val="003B3F02"/>
    <w:rsid w:val="003B4AC9"/>
    <w:rsid w:val="003B7133"/>
    <w:rsid w:val="003C1A9D"/>
    <w:rsid w:val="003C1C5A"/>
    <w:rsid w:val="003C2896"/>
    <w:rsid w:val="003C2B85"/>
    <w:rsid w:val="003C2F43"/>
    <w:rsid w:val="003C3A26"/>
    <w:rsid w:val="003C40C7"/>
    <w:rsid w:val="003C40EC"/>
    <w:rsid w:val="003C500F"/>
    <w:rsid w:val="003C51F8"/>
    <w:rsid w:val="003C5869"/>
    <w:rsid w:val="003C5945"/>
    <w:rsid w:val="003C7C94"/>
    <w:rsid w:val="003D0EC0"/>
    <w:rsid w:val="003D11C5"/>
    <w:rsid w:val="003D18B0"/>
    <w:rsid w:val="003D1902"/>
    <w:rsid w:val="003D1DE4"/>
    <w:rsid w:val="003D2F49"/>
    <w:rsid w:val="003D3F3D"/>
    <w:rsid w:val="003D4AF7"/>
    <w:rsid w:val="003D55E8"/>
    <w:rsid w:val="003D5AEB"/>
    <w:rsid w:val="003D6379"/>
    <w:rsid w:val="003D77EE"/>
    <w:rsid w:val="003D7F8A"/>
    <w:rsid w:val="003E1667"/>
    <w:rsid w:val="003E18C8"/>
    <w:rsid w:val="003E1B8C"/>
    <w:rsid w:val="003E25A5"/>
    <w:rsid w:val="003E291A"/>
    <w:rsid w:val="003E406D"/>
    <w:rsid w:val="003E4CA4"/>
    <w:rsid w:val="003E57ED"/>
    <w:rsid w:val="003E5FD4"/>
    <w:rsid w:val="003E7143"/>
    <w:rsid w:val="003F3138"/>
    <w:rsid w:val="003F4483"/>
    <w:rsid w:val="003F470E"/>
    <w:rsid w:val="003F522C"/>
    <w:rsid w:val="003F6928"/>
    <w:rsid w:val="003F7E0A"/>
    <w:rsid w:val="003F7E87"/>
    <w:rsid w:val="004006D5"/>
    <w:rsid w:val="0040189D"/>
    <w:rsid w:val="004018B1"/>
    <w:rsid w:val="0040222A"/>
    <w:rsid w:val="004044C6"/>
    <w:rsid w:val="00404FCD"/>
    <w:rsid w:val="0040623D"/>
    <w:rsid w:val="00406CE8"/>
    <w:rsid w:val="00407035"/>
    <w:rsid w:val="00407486"/>
    <w:rsid w:val="004103E4"/>
    <w:rsid w:val="00410E1F"/>
    <w:rsid w:val="00410EC7"/>
    <w:rsid w:val="00413A86"/>
    <w:rsid w:val="00413EF3"/>
    <w:rsid w:val="0041447A"/>
    <w:rsid w:val="00414C35"/>
    <w:rsid w:val="00416274"/>
    <w:rsid w:val="00417573"/>
    <w:rsid w:val="00420B11"/>
    <w:rsid w:val="00420F2F"/>
    <w:rsid w:val="00421623"/>
    <w:rsid w:val="004216DA"/>
    <w:rsid w:val="00422B2E"/>
    <w:rsid w:val="00422EF9"/>
    <w:rsid w:val="00423403"/>
    <w:rsid w:val="00424085"/>
    <w:rsid w:val="00424174"/>
    <w:rsid w:val="0042488E"/>
    <w:rsid w:val="00425FFA"/>
    <w:rsid w:val="0042677E"/>
    <w:rsid w:val="00427216"/>
    <w:rsid w:val="0043124B"/>
    <w:rsid w:val="0043132C"/>
    <w:rsid w:val="004317E5"/>
    <w:rsid w:val="00433112"/>
    <w:rsid w:val="0043324F"/>
    <w:rsid w:val="00433562"/>
    <w:rsid w:val="004347AB"/>
    <w:rsid w:val="004352A9"/>
    <w:rsid w:val="00435393"/>
    <w:rsid w:val="00435C6D"/>
    <w:rsid w:val="004360FE"/>
    <w:rsid w:val="0043618F"/>
    <w:rsid w:val="00436ACF"/>
    <w:rsid w:val="00436E8F"/>
    <w:rsid w:val="00437CCE"/>
    <w:rsid w:val="00440871"/>
    <w:rsid w:val="0044276B"/>
    <w:rsid w:val="0044427A"/>
    <w:rsid w:val="00445E8A"/>
    <w:rsid w:val="00447306"/>
    <w:rsid w:val="00447A32"/>
    <w:rsid w:val="00451714"/>
    <w:rsid w:val="00451E5E"/>
    <w:rsid w:val="00453870"/>
    <w:rsid w:val="0045412C"/>
    <w:rsid w:val="004604FD"/>
    <w:rsid w:val="00460D10"/>
    <w:rsid w:val="00461501"/>
    <w:rsid w:val="00461696"/>
    <w:rsid w:val="00461A96"/>
    <w:rsid w:val="0046202E"/>
    <w:rsid w:val="0046242E"/>
    <w:rsid w:val="00464932"/>
    <w:rsid w:val="0046628E"/>
    <w:rsid w:val="00466625"/>
    <w:rsid w:val="0046694E"/>
    <w:rsid w:val="004669BA"/>
    <w:rsid w:val="004672C4"/>
    <w:rsid w:val="00470502"/>
    <w:rsid w:val="00470852"/>
    <w:rsid w:val="00470DFA"/>
    <w:rsid w:val="004710B0"/>
    <w:rsid w:val="00472450"/>
    <w:rsid w:val="0047423D"/>
    <w:rsid w:val="00474F50"/>
    <w:rsid w:val="00475770"/>
    <w:rsid w:val="0047767B"/>
    <w:rsid w:val="00480111"/>
    <w:rsid w:val="00480B8D"/>
    <w:rsid w:val="00480E63"/>
    <w:rsid w:val="00480E79"/>
    <w:rsid w:val="004813F2"/>
    <w:rsid w:val="0048194D"/>
    <w:rsid w:val="0048197D"/>
    <w:rsid w:val="004822FA"/>
    <w:rsid w:val="00482346"/>
    <w:rsid w:val="00482FEE"/>
    <w:rsid w:val="00484474"/>
    <w:rsid w:val="00484A17"/>
    <w:rsid w:val="00484C5C"/>
    <w:rsid w:val="004850DE"/>
    <w:rsid w:val="00486638"/>
    <w:rsid w:val="004873CC"/>
    <w:rsid w:val="0049092F"/>
    <w:rsid w:val="004920E8"/>
    <w:rsid w:val="00492AA2"/>
    <w:rsid w:val="00493115"/>
    <w:rsid w:val="004931BC"/>
    <w:rsid w:val="004937CE"/>
    <w:rsid w:val="00494564"/>
    <w:rsid w:val="00497AE2"/>
    <w:rsid w:val="004A0178"/>
    <w:rsid w:val="004A04A4"/>
    <w:rsid w:val="004A06BB"/>
    <w:rsid w:val="004A0BC8"/>
    <w:rsid w:val="004A0CF0"/>
    <w:rsid w:val="004A0EBE"/>
    <w:rsid w:val="004A31D2"/>
    <w:rsid w:val="004A6224"/>
    <w:rsid w:val="004A6E20"/>
    <w:rsid w:val="004A74CF"/>
    <w:rsid w:val="004B086C"/>
    <w:rsid w:val="004B0EC9"/>
    <w:rsid w:val="004B11AF"/>
    <w:rsid w:val="004B17FB"/>
    <w:rsid w:val="004B4F8F"/>
    <w:rsid w:val="004B509A"/>
    <w:rsid w:val="004B5952"/>
    <w:rsid w:val="004B6685"/>
    <w:rsid w:val="004B67C2"/>
    <w:rsid w:val="004B6DAF"/>
    <w:rsid w:val="004B73EB"/>
    <w:rsid w:val="004C07AB"/>
    <w:rsid w:val="004C0DEE"/>
    <w:rsid w:val="004C4ACA"/>
    <w:rsid w:val="004C5B78"/>
    <w:rsid w:val="004C6191"/>
    <w:rsid w:val="004C6D99"/>
    <w:rsid w:val="004C74D8"/>
    <w:rsid w:val="004D015C"/>
    <w:rsid w:val="004D0C4E"/>
    <w:rsid w:val="004D0EA7"/>
    <w:rsid w:val="004D0F69"/>
    <w:rsid w:val="004D1E3E"/>
    <w:rsid w:val="004D2005"/>
    <w:rsid w:val="004D306E"/>
    <w:rsid w:val="004D36E2"/>
    <w:rsid w:val="004D3A07"/>
    <w:rsid w:val="004D4C5B"/>
    <w:rsid w:val="004D4F85"/>
    <w:rsid w:val="004D55D1"/>
    <w:rsid w:val="004D5860"/>
    <w:rsid w:val="004D64AF"/>
    <w:rsid w:val="004D6756"/>
    <w:rsid w:val="004D6902"/>
    <w:rsid w:val="004E0D1C"/>
    <w:rsid w:val="004E273B"/>
    <w:rsid w:val="004E2823"/>
    <w:rsid w:val="004E2D9B"/>
    <w:rsid w:val="004E324E"/>
    <w:rsid w:val="004E3EC0"/>
    <w:rsid w:val="004E4299"/>
    <w:rsid w:val="004E4A9D"/>
    <w:rsid w:val="004E5DBA"/>
    <w:rsid w:val="004E605D"/>
    <w:rsid w:val="004E6569"/>
    <w:rsid w:val="004E6591"/>
    <w:rsid w:val="004E6967"/>
    <w:rsid w:val="004E70CB"/>
    <w:rsid w:val="004E7147"/>
    <w:rsid w:val="004F10C6"/>
    <w:rsid w:val="004F21D9"/>
    <w:rsid w:val="004F25CF"/>
    <w:rsid w:val="004F27FA"/>
    <w:rsid w:val="004F30FC"/>
    <w:rsid w:val="004F337B"/>
    <w:rsid w:val="004F366F"/>
    <w:rsid w:val="004F3859"/>
    <w:rsid w:val="004F3C54"/>
    <w:rsid w:val="004F588A"/>
    <w:rsid w:val="004F5A8B"/>
    <w:rsid w:val="004F612E"/>
    <w:rsid w:val="004F7D71"/>
    <w:rsid w:val="004F7DC1"/>
    <w:rsid w:val="005013DA"/>
    <w:rsid w:val="00502F4B"/>
    <w:rsid w:val="00502F5B"/>
    <w:rsid w:val="00504D87"/>
    <w:rsid w:val="00505E28"/>
    <w:rsid w:val="00507DBB"/>
    <w:rsid w:val="005109F2"/>
    <w:rsid w:val="005110B1"/>
    <w:rsid w:val="005110D8"/>
    <w:rsid w:val="00511B01"/>
    <w:rsid w:val="005127CF"/>
    <w:rsid w:val="005127EF"/>
    <w:rsid w:val="00512AC1"/>
    <w:rsid w:val="00512E12"/>
    <w:rsid w:val="005136D6"/>
    <w:rsid w:val="00513D73"/>
    <w:rsid w:val="00513F41"/>
    <w:rsid w:val="00514249"/>
    <w:rsid w:val="00515500"/>
    <w:rsid w:val="00515618"/>
    <w:rsid w:val="005157AB"/>
    <w:rsid w:val="005164FE"/>
    <w:rsid w:val="00516D10"/>
    <w:rsid w:val="0051778C"/>
    <w:rsid w:val="00520BAB"/>
    <w:rsid w:val="005214E0"/>
    <w:rsid w:val="0052227A"/>
    <w:rsid w:val="005239C6"/>
    <w:rsid w:val="0052549C"/>
    <w:rsid w:val="00525B26"/>
    <w:rsid w:val="00525CA7"/>
    <w:rsid w:val="00527063"/>
    <w:rsid w:val="00527C83"/>
    <w:rsid w:val="00530DDE"/>
    <w:rsid w:val="0053167D"/>
    <w:rsid w:val="00532800"/>
    <w:rsid w:val="00532B0A"/>
    <w:rsid w:val="0053343B"/>
    <w:rsid w:val="00533905"/>
    <w:rsid w:val="00533BBA"/>
    <w:rsid w:val="00533EF3"/>
    <w:rsid w:val="005344D5"/>
    <w:rsid w:val="00536306"/>
    <w:rsid w:val="005364FF"/>
    <w:rsid w:val="00537A90"/>
    <w:rsid w:val="00537B8A"/>
    <w:rsid w:val="005409E2"/>
    <w:rsid w:val="0054258C"/>
    <w:rsid w:val="00543D89"/>
    <w:rsid w:val="00544574"/>
    <w:rsid w:val="00544659"/>
    <w:rsid w:val="00544F60"/>
    <w:rsid w:val="00545756"/>
    <w:rsid w:val="005457EC"/>
    <w:rsid w:val="005463C7"/>
    <w:rsid w:val="005464C1"/>
    <w:rsid w:val="00546EB4"/>
    <w:rsid w:val="00547650"/>
    <w:rsid w:val="00547A61"/>
    <w:rsid w:val="00550259"/>
    <w:rsid w:val="00550471"/>
    <w:rsid w:val="00550BD2"/>
    <w:rsid w:val="00550E94"/>
    <w:rsid w:val="0055181C"/>
    <w:rsid w:val="00551D93"/>
    <w:rsid w:val="005526CF"/>
    <w:rsid w:val="00553161"/>
    <w:rsid w:val="005549B2"/>
    <w:rsid w:val="00555098"/>
    <w:rsid w:val="00556575"/>
    <w:rsid w:val="00556928"/>
    <w:rsid w:val="00556BA1"/>
    <w:rsid w:val="00556E56"/>
    <w:rsid w:val="00556EFE"/>
    <w:rsid w:val="005574B7"/>
    <w:rsid w:val="00557B0B"/>
    <w:rsid w:val="005639ED"/>
    <w:rsid w:val="00563E98"/>
    <w:rsid w:val="0056561E"/>
    <w:rsid w:val="0056577F"/>
    <w:rsid w:val="00565C64"/>
    <w:rsid w:val="00566B98"/>
    <w:rsid w:val="00567731"/>
    <w:rsid w:val="00567AAB"/>
    <w:rsid w:val="00570499"/>
    <w:rsid w:val="00570526"/>
    <w:rsid w:val="00570753"/>
    <w:rsid w:val="005709D9"/>
    <w:rsid w:val="00570F1A"/>
    <w:rsid w:val="0057148A"/>
    <w:rsid w:val="00572AA6"/>
    <w:rsid w:val="00573D3F"/>
    <w:rsid w:val="0057445D"/>
    <w:rsid w:val="00575839"/>
    <w:rsid w:val="00577180"/>
    <w:rsid w:val="00580190"/>
    <w:rsid w:val="0058083C"/>
    <w:rsid w:val="00580AD6"/>
    <w:rsid w:val="00581568"/>
    <w:rsid w:val="0058248F"/>
    <w:rsid w:val="00583037"/>
    <w:rsid w:val="00584298"/>
    <w:rsid w:val="00587C5E"/>
    <w:rsid w:val="00590D09"/>
    <w:rsid w:val="00591D6A"/>
    <w:rsid w:val="005928EB"/>
    <w:rsid w:val="00592B9C"/>
    <w:rsid w:val="0059356D"/>
    <w:rsid w:val="00593FAB"/>
    <w:rsid w:val="005945E8"/>
    <w:rsid w:val="0059466E"/>
    <w:rsid w:val="00595636"/>
    <w:rsid w:val="00595E3A"/>
    <w:rsid w:val="005974E6"/>
    <w:rsid w:val="00597E5B"/>
    <w:rsid w:val="005A046F"/>
    <w:rsid w:val="005A0817"/>
    <w:rsid w:val="005A10EE"/>
    <w:rsid w:val="005A301F"/>
    <w:rsid w:val="005A59AF"/>
    <w:rsid w:val="005A5ACB"/>
    <w:rsid w:val="005A6173"/>
    <w:rsid w:val="005A7020"/>
    <w:rsid w:val="005B1154"/>
    <w:rsid w:val="005B16F7"/>
    <w:rsid w:val="005B1E56"/>
    <w:rsid w:val="005B2631"/>
    <w:rsid w:val="005B349C"/>
    <w:rsid w:val="005B3ED7"/>
    <w:rsid w:val="005B4840"/>
    <w:rsid w:val="005B4E7D"/>
    <w:rsid w:val="005B5548"/>
    <w:rsid w:val="005B5BC2"/>
    <w:rsid w:val="005B6F3F"/>
    <w:rsid w:val="005B75D1"/>
    <w:rsid w:val="005C2082"/>
    <w:rsid w:val="005C3129"/>
    <w:rsid w:val="005C390B"/>
    <w:rsid w:val="005C400B"/>
    <w:rsid w:val="005C415C"/>
    <w:rsid w:val="005C639E"/>
    <w:rsid w:val="005C6709"/>
    <w:rsid w:val="005C73AF"/>
    <w:rsid w:val="005D0271"/>
    <w:rsid w:val="005D0397"/>
    <w:rsid w:val="005D0873"/>
    <w:rsid w:val="005D0C75"/>
    <w:rsid w:val="005D0E99"/>
    <w:rsid w:val="005D0EA4"/>
    <w:rsid w:val="005D1AB5"/>
    <w:rsid w:val="005D2F16"/>
    <w:rsid w:val="005D390E"/>
    <w:rsid w:val="005D3DDA"/>
    <w:rsid w:val="005D4C35"/>
    <w:rsid w:val="005D67DB"/>
    <w:rsid w:val="005D6A29"/>
    <w:rsid w:val="005D6EF5"/>
    <w:rsid w:val="005D7BF4"/>
    <w:rsid w:val="005E0AD6"/>
    <w:rsid w:val="005E1F3A"/>
    <w:rsid w:val="005E4141"/>
    <w:rsid w:val="005E43CD"/>
    <w:rsid w:val="005E4C9A"/>
    <w:rsid w:val="005E4F66"/>
    <w:rsid w:val="005E5C4D"/>
    <w:rsid w:val="005E6248"/>
    <w:rsid w:val="005E6429"/>
    <w:rsid w:val="005F05B4"/>
    <w:rsid w:val="005F0F08"/>
    <w:rsid w:val="005F104A"/>
    <w:rsid w:val="005F155D"/>
    <w:rsid w:val="005F2563"/>
    <w:rsid w:val="005F2DB2"/>
    <w:rsid w:val="005F3038"/>
    <w:rsid w:val="005F30B4"/>
    <w:rsid w:val="005F312B"/>
    <w:rsid w:val="005F318C"/>
    <w:rsid w:val="005F3895"/>
    <w:rsid w:val="005F74BB"/>
    <w:rsid w:val="005F7D61"/>
    <w:rsid w:val="00600386"/>
    <w:rsid w:val="0060222D"/>
    <w:rsid w:val="006024CF"/>
    <w:rsid w:val="00603219"/>
    <w:rsid w:val="00603624"/>
    <w:rsid w:val="00604CE0"/>
    <w:rsid w:val="006051A4"/>
    <w:rsid w:val="006055FA"/>
    <w:rsid w:val="00605603"/>
    <w:rsid w:val="0060651C"/>
    <w:rsid w:val="00607F95"/>
    <w:rsid w:val="006119FF"/>
    <w:rsid w:val="00611A2A"/>
    <w:rsid w:val="00612F07"/>
    <w:rsid w:val="00614837"/>
    <w:rsid w:val="00614D42"/>
    <w:rsid w:val="00616A68"/>
    <w:rsid w:val="00620A6D"/>
    <w:rsid w:val="006228D0"/>
    <w:rsid w:val="00622925"/>
    <w:rsid w:val="00622B83"/>
    <w:rsid w:val="00623742"/>
    <w:rsid w:val="00623F10"/>
    <w:rsid w:val="00624B46"/>
    <w:rsid w:val="00625019"/>
    <w:rsid w:val="00625143"/>
    <w:rsid w:val="00625834"/>
    <w:rsid w:val="00625A8C"/>
    <w:rsid w:val="00625F6C"/>
    <w:rsid w:val="0062671E"/>
    <w:rsid w:val="00626824"/>
    <w:rsid w:val="0062719D"/>
    <w:rsid w:val="00627531"/>
    <w:rsid w:val="006308FD"/>
    <w:rsid w:val="00631402"/>
    <w:rsid w:val="00632FEB"/>
    <w:rsid w:val="006336E3"/>
    <w:rsid w:val="00634262"/>
    <w:rsid w:val="00635C0C"/>
    <w:rsid w:val="00636A28"/>
    <w:rsid w:val="00636C2B"/>
    <w:rsid w:val="00636EFC"/>
    <w:rsid w:val="00636FC2"/>
    <w:rsid w:val="006374E1"/>
    <w:rsid w:val="00637E00"/>
    <w:rsid w:val="00637F52"/>
    <w:rsid w:val="00640740"/>
    <w:rsid w:val="006415E6"/>
    <w:rsid w:val="006418CD"/>
    <w:rsid w:val="00641D8E"/>
    <w:rsid w:val="00641FFB"/>
    <w:rsid w:val="006447AD"/>
    <w:rsid w:val="00645962"/>
    <w:rsid w:val="00652278"/>
    <w:rsid w:val="006528F2"/>
    <w:rsid w:val="00653200"/>
    <w:rsid w:val="006538D1"/>
    <w:rsid w:val="00653F44"/>
    <w:rsid w:val="006547DA"/>
    <w:rsid w:val="00654B92"/>
    <w:rsid w:val="00654FEF"/>
    <w:rsid w:val="00655DBE"/>
    <w:rsid w:val="00657052"/>
    <w:rsid w:val="00657159"/>
    <w:rsid w:val="0065794E"/>
    <w:rsid w:val="00657BFC"/>
    <w:rsid w:val="00660770"/>
    <w:rsid w:val="00661010"/>
    <w:rsid w:val="00661033"/>
    <w:rsid w:val="00662C51"/>
    <w:rsid w:val="00663D5F"/>
    <w:rsid w:val="00664173"/>
    <w:rsid w:val="00666DC6"/>
    <w:rsid w:val="00666E9C"/>
    <w:rsid w:val="006673F3"/>
    <w:rsid w:val="006704E7"/>
    <w:rsid w:val="00670546"/>
    <w:rsid w:val="00670EAA"/>
    <w:rsid w:val="00671CFD"/>
    <w:rsid w:val="00672752"/>
    <w:rsid w:val="0067439B"/>
    <w:rsid w:val="00674DEF"/>
    <w:rsid w:val="00675CFF"/>
    <w:rsid w:val="00675FAE"/>
    <w:rsid w:val="00680EE8"/>
    <w:rsid w:val="006829E8"/>
    <w:rsid w:val="00682F15"/>
    <w:rsid w:val="006830D6"/>
    <w:rsid w:val="00683447"/>
    <w:rsid w:val="00683DB6"/>
    <w:rsid w:val="006870E7"/>
    <w:rsid w:val="0068716D"/>
    <w:rsid w:val="00690A68"/>
    <w:rsid w:val="0069141B"/>
    <w:rsid w:val="0069252C"/>
    <w:rsid w:val="0069272C"/>
    <w:rsid w:val="00692A99"/>
    <w:rsid w:val="00692F51"/>
    <w:rsid w:val="0069457A"/>
    <w:rsid w:val="00694A68"/>
    <w:rsid w:val="00695AE8"/>
    <w:rsid w:val="0069690E"/>
    <w:rsid w:val="006A0769"/>
    <w:rsid w:val="006A0856"/>
    <w:rsid w:val="006A0BC1"/>
    <w:rsid w:val="006A0CAA"/>
    <w:rsid w:val="006A0E9A"/>
    <w:rsid w:val="006A188C"/>
    <w:rsid w:val="006A1C76"/>
    <w:rsid w:val="006A2015"/>
    <w:rsid w:val="006A35B6"/>
    <w:rsid w:val="006A57F2"/>
    <w:rsid w:val="006A59EE"/>
    <w:rsid w:val="006A5A55"/>
    <w:rsid w:val="006A6A6C"/>
    <w:rsid w:val="006A78A0"/>
    <w:rsid w:val="006B0A20"/>
    <w:rsid w:val="006B1F60"/>
    <w:rsid w:val="006B24CC"/>
    <w:rsid w:val="006B31D9"/>
    <w:rsid w:val="006B31DB"/>
    <w:rsid w:val="006B443D"/>
    <w:rsid w:val="006B60FC"/>
    <w:rsid w:val="006B62F0"/>
    <w:rsid w:val="006B7DF1"/>
    <w:rsid w:val="006C0FC9"/>
    <w:rsid w:val="006C1CD3"/>
    <w:rsid w:val="006C1DA6"/>
    <w:rsid w:val="006C1E11"/>
    <w:rsid w:val="006C2190"/>
    <w:rsid w:val="006C2900"/>
    <w:rsid w:val="006C2F88"/>
    <w:rsid w:val="006C515C"/>
    <w:rsid w:val="006C520A"/>
    <w:rsid w:val="006C5228"/>
    <w:rsid w:val="006C7736"/>
    <w:rsid w:val="006D05DC"/>
    <w:rsid w:val="006D0A34"/>
    <w:rsid w:val="006D1113"/>
    <w:rsid w:val="006D16BA"/>
    <w:rsid w:val="006D2D17"/>
    <w:rsid w:val="006D3123"/>
    <w:rsid w:val="006D4043"/>
    <w:rsid w:val="006D71EB"/>
    <w:rsid w:val="006D7D20"/>
    <w:rsid w:val="006D7F10"/>
    <w:rsid w:val="006E07D3"/>
    <w:rsid w:val="006E0990"/>
    <w:rsid w:val="006E119E"/>
    <w:rsid w:val="006E13CC"/>
    <w:rsid w:val="006E3528"/>
    <w:rsid w:val="006E3F6D"/>
    <w:rsid w:val="006E51DF"/>
    <w:rsid w:val="006E5C3B"/>
    <w:rsid w:val="006E63A5"/>
    <w:rsid w:val="006F2177"/>
    <w:rsid w:val="006F2A1C"/>
    <w:rsid w:val="006F2CBC"/>
    <w:rsid w:val="006F35DB"/>
    <w:rsid w:val="006F426A"/>
    <w:rsid w:val="006F5746"/>
    <w:rsid w:val="006F615B"/>
    <w:rsid w:val="006F629B"/>
    <w:rsid w:val="006F72C1"/>
    <w:rsid w:val="007009AF"/>
    <w:rsid w:val="007016FD"/>
    <w:rsid w:val="007037DB"/>
    <w:rsid w:val="00703987"/>
    <w:rsid w:val="00703F49"/>
    <w:rsid w:val="00704152"/>
    <w:rsid w:val="00704236"/>
    <w:rsid w:val="00705225"/>
    <w:rsid w:val="00705BE8"/>
    <w:rsid w:val="00705E2E"/>
    <w:rsid w:val="0070627F"/>
    <w:rsid w:val="00706799"/>
    <w:rsid w:val="00707035"/>
    <w:rsid w:val="00710792"/>
    <w:rsid w:val="00710C7E"/>
    <w:rsid w:val="00711F71"/>
    <w:rsid w:val="007123B7"/>
    <w:rsid w:val="0071240E"/>
    <w:rsid w:val="007144FD"/>
    <w:rsid w:val="00717A3B"/>
    <w:rsid w:val="007223DD"/>
    <w:rsid w:val="00723AD0"/>
    <w:rsid w:val="007243AC"/>
    <w:rsid w:val="007243B6"/>
    <w:rsid w:val="00725FA0"/>
    <w:rsid w:val="00726297"/>
    <w:rsid w:val="00727557"/>
    <w:rsid w:val="007277C0"/>
    <w:rsid w:val="007278AB"/>
    <w:rsid w:val="007304EC"/>
    <w:rsid w:val="0073057F"/>
    <w:rsid w:val="0073073A"/>
    <w:rsid w:val="007309C3"/>
    <w:rsid w:val="007329A8"/>
    <w:rsid w:val="00732F7C"/>
    <w:rsid w:val="007330CC"/>
    <w:rsid w:val="0073319C"/>
    <w:rsid w:val="00733E15"/>
    <w:rsid w:val="007351A1"/>
    <w:rsid w:val="0073574D"/>
    <w:rsid w:val="007364D8"/>
    <w:rsid w:val="0073651B"/>
    <w:rsid w:val="00736EA9"/>
    <w:rsid w:val="007400EF"/>
    <w:rsid w:val="00740247"/>
    <w:rsid w:val="00740E3D"/>
    <w:rsid w:val="00740F5C"/>
    <w:rsid w:val="007416FE"/>
    <w:rsid w:val="00741B94"/>
    <w:rsid w:val="00741E3D"/>
    <w:rsid w:val="007426E9"/>
    <w:rsid w:val="00742824"/>
    <w:rsid w:val="00743840"/>
    <w:rsid w:val="00743917"/>
    <w:rsid w:val="0074647F"/>
    <w:rsid w:val="007477EA"/>
    <w:rsid w:val="00750B28"/>
    <w:rsid w:val="00750DA8"/>
    <w:rsid w:val="00750EF9"/>
    <w:rsid w:val="00750F7E"/>
    <w:rsid w:val="0075136D"/>
    <w:rsid w:val="00751E51"/>
    <w:rsid w:val="007535C6"/>
    <w:rsid w:val="0075402D"/>
    <w:rsid w:val="007541F4"/>
    <w:rsid w:val="007548CF"/>
    <w:rsid w:val="0075700D"/>
    <w:rsid w:val="0076110B"/>
    <w:rsid w:val="00761506"/>
    <w:rsid w:val="00761727"/>
    <w:rsid w:val="00761CC5"/>
    <w:rsid w:val="0076229B"/>
    <w:rsid w:val="007630CE"/>
    <w:rsid w:val="00763F3A"/>
    <w:rsid w:val="0076477F"/>
    <w:rsid w:val="00766774"/>
    <w:rsid w:val="00766A70"/>
    <w:rsid w:val="00766FCD"/>
    <w:rsid w:val="00767B92"/>
    <w:rsid w:val="0077209B"/>
    <w:rsid w:val="00772643"/>
    <w:rsid w:val="0077264B"/>
    <w:rsid w:val="0077345A"/>
    <w:rsid w:val="00773B29"/>
    <w:rsid w:val="00773E8D"/>
    <w:rsid w:val="00774413"/>
    <w:rsid w:val="0077489F"/>
    <w:rsid w:val="00775BF9"/>
    <w:rsid w:val="00776D17"/>
    <w:rsid w:val="00777248"/>
    <w:rsid w:val="00777468"/>
    <w:rsid w:val="00777512"/>
    <w:rsid w:val="007775D7"/>
    <w:rsid w:val="00777D4C"/>
    <w:rsid w:val="00780EC0"/>
    <w:rsid w:val="00780EC4"/>
    <w:rsid w:val="007810EA"/>
    <w:rsid w:val="007817AC"/>
    <w:rsid w:val="0078440E"/>
    <w:rsid w:val="00784981"/>
    <w:rsid w:val="00786B94"/>
    <w:rsid w:val="00791342"/>
    <w:rsid w:val="00793377"/>
    <w:rsid w:val="007935D5"/>
    <w:rsid w:val="0079482C"/>
    <w:rsid w:val="00794866"/>
    <w:rsid w:val="007974E2"/>
    <w:rsid w:val="007A03E6"/>
    <w:rsid w:val="007A18D4"/>
    <w:rsid w:val="007A1CE8"/>
    <w:rsid w:val="007A2047"/>
    <w:rsid w:val="007A2891"/>
    <w:rsid w:val="007A330B"/>
    <w:rsid w:val="007A3608"/>
    <w:rsid w:val="007A4B67"/>
    <w:rsid w:val="007A650C"/>
    <w:rsid w:val="007A6950"/>
    <w:rsid w:val="007A75AE"/>
    <w:rsid w:val="007A7867"/>
    <w:rsid w:val="007A7909"/>
    <w:rsid w:val="007A79E6"/>
    <w:rsid w:val="007B10ED"/>
    <w:rsid w:val="007B1D6A"/>
    <w:rsid w:val="007B1FA2"/>
    <w:rsid w:val="007B2E30"/>
    <w:rsid w:val="007B37D6"/>
    <w:rsid w:val="007B4720"/>
    <w:rsid w:val="007B47FC"/>
    <w:rsid w:val="007B59C8"/>
    <w:rsid w:val="007B6105"/>
    <w:rsid w:val="007B671B"/>
    <w:rsid w:val="007B6B86"/>
    <w:rsid w:val="007B768C"/>
    <w:rsid w:val="007B7C02"/>
    <w:rsid w:val="007C4630"/>
    <w:rsid w:val="007C5196"/>
    <w:rsid w:val="007C6BC9"/>
    <w:rsid w:val="007D0A9E"/>
    <w:rsid w:val="007D1AEB"/>
    <w:rsid w:val="007D1E94"/>
    <w:rsid w:val="007D39D4"/>
    <w:rsid w:val="007D3A4E"/>
    <w:rsid w:val="007D419D"/>
    <w:rsid w:val="007D470A"/>
    <w:rsid w:val="007D6869"/>
    <w:rsid w:val="007D6F27"/>
    <w:rsid w:val="007D7537"/>
    <w:rsid w:val="007D7CC5"/>
    <w:rsid w:val="007E03B5"/>
    <w:rsid w:val="007E0BB4"/>
    <w:rsid w:val="007E0D21"/>
    <w:rsid w:val="007E0E5C"/>
    <w:rsid w:val="007E0EB4"/>
    <w:rsid w:val="007E1E35"/>
    <w:rsid w:val="007E241C"/>
    <w:rsid w:val="007E287C"/>
    <w:rsid w:val="007E316F"/>
    <w:rsid w:val="007E340C"/>
    <w:rsid w:val="007E5087"/>
    <w:rsid w:val="007E51A7"/>
    <w:rsid w:val="007E54AA"/>
    <w:rsid w:val="007E5E85"/>
    <w:rsid w:val="007E67C8"/>
    <w:rsid w:val="007E6909"/>
    <w:rsid w:val="007E6ED3"/>
    <w:rsid w:val="007F04A3"/>
    <w:rsid w:val="007F0634"/>
    <w:rsid w:val="007F0FA8"/>
    <w:rsid w:val="007F125E"/>
    <w:rsid w:val="007F236A"/>
    <w:rsid w:val="007F2571"/>
    <w:rsid w:val="007F2E3D"/>
    <w:rsid w:val="007F3021"/>
    <w:rsid w:val="007F302B"/>
    <w:rsid w:val="007F34EC"/>
    <w:rsid w:val="007F50AC"/>
    <w:rsid w:val="007F5225"/>
    <w:rsid w:val="007F6056"/>
    <w:rsid w:val="007F6A2A"/>
    <w:rsid w:val="007F7297"/>
    <w:rsid w:val="007F7987"/>
    <w:rsid w:val="007F7A07"/>
    <w:rsid w:val="00800575"/>
    <w:rsid w:val="00800BBE"/>
    <w:rsid w:val="008020D0"/>
    <w:rsid w:val="00802827"/>
    <w:rsid w:val="00802D3D"/>
    <w:rsid w:val="00804C22"/>
    <w:rsid w:val="00804DEF"/>
    <w:rsid w:val="008059B2"/>
    <w:rsid w:val="00805C93"/>
    <w:rsid w:val="00805E42"/>
    <w:rsid w:val="00811055"/>
    <w:rsid w:val="0081170D"/>
    <w:rsid w:val="008121C6"/>
    <w:rsid w:val="00812AB2"/>
    <w:rsid w:val="00813331"/>
    <w:rsid w:val="00813D19"/>
    <w:rsid w:val="00815B06"/>
    <w:rsid w:val="00815B94"/>
    <w:rsid w:val="008165E3"/>
    <w:rsid w:val="008178A3"/>
    <w:rsid w:val="00820E21"/>
    <w:rsid w:val="00820EF3"/>
    <w:rsid w:val="00821D69"/>
    <w:rsid w:val="00822EEE"/>
    <w:rsid w:val="008249CD"/>
    <w:rsid w:val="0082504B"/>
    <w:rsid w:val="008254E6"/>
    <w:rsid w:val="00826A5E"/>
    <w:rsid w:val="008307F0"/>
    <w:rsid w:val="00832AF1"/>
    <w:rsid w:val="00832BE0"/>
    <w:rsid w:val="0083339C"/>
    <w:rsid w:val="008339B9"/>
    <w:rsid w:val="00835095"/>
    <w:rsid w:val="00836ED7"/>
    <w:rsid w:val="008376F5"/>
    <w:rsid w:val="008402EF"/>
    <w:rsid w:val="008407A5"/>
    <w:rsid w:val="008418FA"/>
    <w:rsid w:val="008432F6"/>
    <w:rsid w:val="008443C3"/>
    <w:rsid w:val="00844510"/>
    <w:rsid w:val="0084476B"/>
    <w:rsid w:val="0084538A"/>
    <w:rsid w:val="008456E0"/>
    <w:rsid w:val="0084592E"/>
    <w:rsid w:val="008462ED"/>
    <w:rsid w:val="00846785"/>
    <w:rsid w:val="00847364"/>
    <w:rsid w:val="00847684"/>
    <w:rsid w:val="00847C38"/>
    <w:rsid w:val="00847EB4"/>
    <w:rsid w:val="00850391"/>
    <w:rsid w:val="0085082E"/>
    <w:rsid w:val="00850E1F"/>
    <w:rsid w:val="00851172"/>
    <w:rsid w:val="00852894"/>
    <w:rsid w:val="008534AD"/>
    <w:rsid w:val="008537FD"/>
    <w:rsid w:val="008547F4"/>
    <w:rsid w:val="00855266"/>
    <w:rsid w:val="00855D80"/>
    <w:rsid w:val="0085796E"/>
    <w:rsid w:val="0086077F"/>
    <w:rsid w:val="00860975"/>
    <w:rsid w:val="008612B1"/>
    <w:rsid w:val="00863EB6"/>
    <w:rsid w:val="0086443E"/>
    <w:rsid w:val="00864DB5"/>
    <w:rsid w:val="008661A8"/>
    <w:rsid w:val="00866DE5"/>
    <w:rsid w:val="00867634"/>
    <w:rsid w:val="00870AB3"/>
    <w:rsid w:val="00870E91"/>
    <w:rsid w:val="00871343"/>
    <w:rsid w:val="008733FE"/>
    <w:rsid w:val="00874614"/>
    <w:rsid w:val="00874F50"/>
    <w:rsid w:val="0087511F"/>
    <w:rsid w:val="00875697"/>
    <w:rsid w:val="0087655B"/>
    <w:rsid w:val="00876626"/>
    <w:rsid w:val="00877085"/>
    <w:rsid w:val="0087716C"/>
    <w:rsid w:val="008834DF"/>
    <w:rsid w:val="008847D1"/>
    <w:rsid w:val="00885544"/>
    <w:rsid w:val="00885A93"/>
    <w:rsid w:val="00885F0E"/>
    <w:rsid w:val="008863E8"/>
    <w:rsid w:val="00886D66"/>
    <w:rsid w:val="00887B0F"/>
    <w:rsid w:val="00887CAC"/>
    <w:rsid w:val="008923AF"/>
    <w:rsid w:val="00892759"/>
    <w:rsid w:val="00893297"/>
    <w:rsid w:val="00893357"/>
    <w:rsid w:val="00895CEA"/>
    <w:rsid w:val="00896AF6"/>
    <w:rsid w:val="00897D62"/>
    <w:rsid w:val="008A0E85"/>
    <w:rsid w:val="008A4A0B"/>
    <w:rsid w:val="008A4DEC"/>
    <w:rsid w:val="008A595B"/>
    <w:rsid w:val="008A59E1"/>
    <w:rsid w:val="008A6684"/>
    <w:rsid w:val="008B0B85"/>
    <w:rsid w:val="008B0F13"/>
    <w:rsid w:val="008B1BD0"/>
    <w:rsid w:val="008B3058"/>
    <w:rsid w:val="008B3727"/>
    <w:rsid w:val="008B38FD"/>
    <w:rsid w:val="008B582B"/>
    <w:rsid w:val="008B5B50"/>
    <w:rsid w:val="008C17B6"/>
    <w:rsid w:val="008C1AEB"/>
    <w:rsid w:val="008C2252"/>
    <w:rsid w:val="008C2BDF"/>
    <w:rsid w:val="008C36A2"/>
    <w:rsid w:val="008C3A9D"/>
    <w:rsid w:val="008C4552"/>
    <w:rsid w:val="008C483A"/>
    <w:rsid w:val="008C56E1"/>
    <w:rsid w:val="008C577A"/>
    <w:rsid w:val="008C61AD"/>
    <w:rsid w:val="008C64C9"/>
    <w:rsid w:val="008D0385"/>
    <w:rsid w:val="008D191D"/>
    <w:rsid w:val="008D2AF1"/>
    <w:rsid w:val="008D403E"/>
    <w:rsid w:val="008D4229"/>
    <w:rsid w:val="008D4B24"/>
    <w:rsid w:val="008D4D32"/>
    <w:rsid w:val="008D6E82"/>
    <w:rsid w:val="008D748D"/>
    <w:rsid w:val="008D7EA5"/>
    <w:rsid w:val="008E177E"/>
    <w:rsid w:val="008E2DF5"/>
    <w:rsid w:val="008E40EA"/>
    <w:rsid w:val="008E4778"/>
    <w:rsid w:val="008E56A9"/>
    <w:rsid w:val="008E73CB"/>
    <w:rsid w:val="008F0C74"/>
    <w:rsid w:val="008F2002"/>
    <w:rsid w:val="008F2ED7"/>
    <w:rsid w:val="008F378E"/>
    <w:rsid w:val="008F3B00"/>
    <w:rsid w:val="008F4617"/>
    <w:rsid w:val="008F5BA6"/>
    <w:rsid w:val="008F6001"/>
    <w:rsid w:val="008F6AED"/>
    <w:rsid w:val="008F75FC"/>
    <w:rsid w:val="008F7AFB"/>
    <w:rsid w:val="00900B14"/>
    <w:rsid w:val="00901B09"/>
    <w:rsid w:val="009030E2"/>
    <w:rsid w:val="009032EB"/>
    <w:rsid w:val="0090637D"/>
    <w:rsid w:val="00906BB7"/>
    <w:rsid w:val="00907195"/>
    <w:rsid w:val="009078FE"/>
    <w:rsid w:val="00911FBE"/>
    <w:rsid w:val="0091278C"/>
    <w:rsid w:val="00913A12"/>
    <w:rsid w:val="0091510A"/>
    <w:rsid w:val="009158B2"/>
    <w:rsid w:val="00915FBE"/>
    <w:rsid w:val="00915FCD"/>
    <w:rsid w:val="0091615B"/>
    <w:rsid w:val="009162AD"/>
    <w:rsid w:val="009172CB"/>
    <w:rsid w:val="00920EEA"/>
    <w:rsid w:val="00921728"/>
    <w:rsid w:val="00921C3A"/>
    <w:rsid w:val="00922247"/>
    <w:rsid w:val="00922299"/>
    <w:rsid w:val="00924E89"/>
    <w:rsid w:val="00925CDE"/>
    <w:rsid w:val="009266C7"/>
    <w:rsid w:val="00927558"/>
    <w:rsid w:val="00927729"/>
    <w:rsid w:val="00927FD3"/>
    <w:rsid w:val="00930481"/>
    <w:rsid w:val="0093138C"/>
    <w:rsid w:val="009317D6"/>
    <w:rsid w:val="00931C73"/>
    <w:rsid w:val="009321EA"/>
    <w:rsid w:val="00933235"/>
    <w:rsid w:val="009350DF"/>
    <w:rsid w:val="00935355"/>
    <w:rsid w:val="00936A31"/>
    <w:rsid w:val="00936F3E"/>
    <w:rsid w:val="0094042F"/>
    <w:rsid w:val="00940735"/>
    <w:rsid w:val="0094109E"/>
    <w:rsid w:val="0094198F"/>
    <w:rsid w:val="009428F4"/>
    <w:rsid w:val="00943DA0"/>
    <w:rsid w:val="00944129"/>
    <w:rsid w:val="0094421E"/>
    <w:rsid w:val="009443F8"/>
    <w:rsid w:val="00945598"/>
    <w:rsid w:val="0094636C"/>
    <w:rsid w:val="0094689D"/>
    <w:rsid w:val="00946FC1"/>
    <w:rsid w:val="00951569"/>
    <w:rsid w:val="009518D0"/>
    <w:rsid w:val="00952B85"/>
    <w:rsid w:val="00952F8C"/>
    <w:rsid w:val="00953FE9"/>
    <w:rsid w:val="009555F5"/>
    <w:rsid w:val="009556C5"/>
    <w:rsid w:val="00956AB4"/>
    <w:rsid w:val="00956D68"/>
    <w:rsid w:val="0096105C"/>
    <w:rsid w:val="009624B5"/>
    <w:rsid w:val="00963131"/>
    <w:rsid w:val="009635DE"/>
    <w:rsid w:val="00963800"/>
    <w:rsid w:val="00963CC4"/>
    <w:rsid w:val="00964650"/>
    <w:rsid w:val="00965C4B"/>
    <w:rsid w:val="009661D7"/>
    <w:rsid w:val="00966659"/>
    <w:rsid w:val="00966D04"/>
    <w:rsid w:val="00970CD4"/>
    <w:rsid w:val="009710DB"/>
    <w:rsid w:val="00972126"/>
    <w:rsid w:val="00973B1F"/>
    <w:rsid w:val="00975F4A"/>
    <w:rsid w:val="00977098"/>
    <w:rsid w:val="00980BE0"/>
    <w:rsid w:val="0098115C"/>
    <w:rsid w:val="00982622"/>
    <w:rsid w:val="00983672"/>
    <w:rsid w:val="00983CB7"/>
    <w:rsid w:val="00984949"/>
    <w:rsid w:val="009849D7"/>
    <w:rsid w:val="00984B74"/>
    <w:rsid w:val="00984C13"/>
    <w:rsid w:val="00985F32"/>
    <w:rsid w:val="0098710B"/>
    <w:rsid w:val="009917B8"/>
    <w:rsid w:val="00992A3C"/>
    <w:rsid w:val="009941ED"/>
    <w:rsid w:val="0099424E"/>
    <w:rsid w:val="00994B78"/>
    <w:rsid w:val="00995222"/>
    <w:rsid w:val="009955CA"/>
    <w:rsid w:val="00995981"/>
    <w:rsid w:val="00996124"/>
    <w:rsid w:val="00996D7B"/>
    <w:rsid w:val="00997B01"/>
    <w:rsid w:val="00997E8B"/>
    <w:rsid w:val="009A05BD"/>
    <w:rsid w:val="009A085C"/>
    <w:rsid w:val="009A1158"/>
    <w:rsid w:val="009A123A"/>
    <w:rsid w:val="009A2B15"/>
    <w:rsid w:val="009A400E"/>
    <w:rsid w:val="009A46E7"/>
    <w:rsid w:val="009A5343"/>
    <w:rsid w:val="009A55F0"/>
    <w:rsid w:val="009A5EFE"/>
    <w:rsid w:val="009B1BDA"/>
    <w:rsid w:val="009B215E"/>
    <w:rsid w:val="009B25F9"/>
    <w:rsid w:val="009B3291"/>
    <w:rsid w:val="009B338D"/>
    <w:rsid w:val="009B3CC9"/>
    <w:rsid w:val="009B418C"/>
    <w:rsid w:val="009B4EF8"/>
    <w:rsid w:val="009B5425"/>
    <w:rsid w:val="009B620F"/>
    <w:rsid w:val="009B6935"/>
    <w:rsid w:val="009B7E91"/>
    <w:rsid w:val="009C160D"/>
    <w:rsid w:val="009C1C73"/>
    <w:rsid w:val="009C3C56"/>
    <w:rsid w:val="009C454A"/>
    <w:rsid w:val="009C5286"/>
    <w:rsid w:val="009C52BD"/>
    <w:rsid w:val="009C5989"/>
    <w:rsid w:val="009C5AEA"/>
    <w:rsid w:val="009C5E41"/>
    <w:rsid w:val="009D04BE"/>
    <w:rsid w:val="009D0ECA"/>
    <w:rsid w:val="009D10E1"/>
    <w:rsid w:val="009D13E9"/>
    <w:rsid w:val="009D2FFC"/>
    <w:rsid w:val="009D32D0"/>
    <w:rsid w:val="009D37C4"/>
    <w:rsid w:val="009D3F92"/>
    <w:rsid w:val="009D450D"/>
    <w:rsid w:val="009D500C"/>
    <w:rsid w:val="009D5FD4"/>
    <w:rsid w:val="009D7ADA"/>
    <w:rsid w:val="009E0B80"/>
    <w:rsid w:val="009E153B"/>
    <w:rsid w:val="009E17D5"/>
    <w:rsid w:val="009E2573"/>
    <w:rsid w:val="009E4CE6"/>
    <w:rsid w:val="009E55FB"/>
    <w:rsid w:val="009E59CE"/>
    <w:rsid w:val="009E6C11"/>
    <w:rsid w:val="009E6D21"/>
    <w:rsid w:val="009E6EFB"/>
    <w:rsid w:val="009F017C"/>
    <w:rsid w:val="009F0A0B"/>
    <w:rsid w:val="009F0D38"/>
    <w:rsid w:val="009F3122"/>
    <w:rsid w:val="009F3F5D"/>
    <w:rsid w:val="009F46A6"/>
    <w:rsid w:val="009F4873"/>
    <w:rsid w:val="009F4D79"/>
    <w:rsid w:val="009F6CFB"/>
    <w:rsid w:val="009F6DFB"/>
    <w:rsid w:val="009F6FD2"/>
    <w:rsid w:val="009F727A"/>
    <w:rsid w:val="009F7781"/>
    <w:rsid w:val="00A002AE"/>
    <w:rsid w:val="00A00B04"/>
    <w:rsid w:val="00A01434"/>
    <w:rsid w:val="00A015E9"/>
    <w:rsid w:val="00A01B0D"/>
    <w:rsid w:val="00A01DD0"/>
    <w:rsid w:val="00A042C0"/>
    <w:rsid w:val="00A044A9"/>
    <w:rsid w:val="00A04F8B"/>
    <w:rsid w:val="00A05E02"/>
    <w:rsid w:val="00A07EA0"/>
    <w:rsid w:val="00A10062"/>
    <w:rsid w:val="00A108E7"/>
    <w:rsid w:val="00A10DDE"/>
    <w:rsid w:val="00A121C1"/>
    <w:rsid w:val="00A1227E"/>
    <w:rsid w:val="00A14341"/>
    <w:rsid w:val="00A1511F"/>
    <w:rsid w:val="00A17BD5"/>
    <w:rsid w:val="00A214E5"/>
    <w:rsid w:val="00A21DAE"/>
    <w:rsid w:val="00A22D3E"/>
    <w:rsid w:val="00A24BC1"/>
    <w:rsid w:val="00A25F50"/>
    <w:rsid w:val="00A26961"/>
    <w:rsid w:val="00A26C04"/>
    <w:rsid w:val="00A2714C"/>
    <w:rsid w:val="00A2775F"/>
    <w:rsid w:val="00A27C35"/>
    <w:rsid w:val="00A32B3D"/>
    <w:rsid w:val="00A32B4A"/>
    <w:rsid w:val="00A33A96"/>
    <w:rsid w:val="00A37DE9"/>
    <w:rsid w:val="00A37FA6"/>
    <w:rsid w:val="00A4052B"/>
    <w:rsid w:val="00A407DD"/>
    <w:rsid w:val="00A41045"/>
    <w:rsid w:val="00A41EDF"/>
    <w:rsid w:val="00A42E05"/>
    <w:rsid w:val="00A42E8C"/>
    <w:rsid w:val="00A42F3F"/>
    <w:rsid w:val="00A43722"/>
    <w:rsid w:val="00A4400B"/>
    <w:rsid w:val="00A44298"/>
    <w:rsid w:val="00A448F8"/>
    <w:rsid w:val="00A453E4"/>
    <w:rsid w:val="00A45858"/>
    <w:rsid w:val="00A46706"/>
    <w:rsid w:val="00A467DE"/>
    <w:rsid w:val="00A46807"/>
    <w:rsid w:val="00A47D44"/>
    <w:rsid w:val="00A5078A"/>
    <w:rsid w:val="00A50AB8"/>
    <w:rsid w:val="00A51425"/>
    <w:rsid w:val="00A51A04"/>
    <w:rsid w:val="00A522E0"/>
    <w:rsid w:val="00A536ED"/>
    <w:rsid w:val="00A54738"/>
    <w:rsid w:val="00A54BDC"/>
    <w:rsid w:val="00A54E8C"/>
    <w:rsid w:val="00A56186"/>
    <w:rsid w:val="00A5636F"/>
    <w:rsid w:val="00A56DB3"/>
    <w:rsid w:val="00A61537"/>
    <w:rsid w:val="00A61DFB"/>
    <w:rsid w:val="00A61FBD"/>
    <w:rsid w:val="00A621E4"/>
    <w:rsid w:val="00A624C2"/>
    <w:rsid w:val="00A62D63"/>
    <w:rsid w:val="00A63016"/>
    <w:rsid w:val="00A647A3"/>
    <w:rsid w:val="00A64C33"/>
    <w:rsid w:val="00A65191"/>
    <w:rsid w:val="00A657CB"/>
    <w:rsid w:val="00A66472"/>
    <w:rsid w:val="00A66AD0"/>
    <w:rsid w:val="00A66BFD"/>
    <w:rsid w:val="00A66C79"/>
    <w:rsid w:val="00A66CAE"/>
    <w:rsid w:val="00A674DC"/>
    <w:rsid w:val="00A67AA5"/>
    <w:rsid w:val="00A71196"/>
    <w:rsid w:val="00A71D76"/>
    <w:rsid w:val="00A72705"/>
    <w:rsid w:val="00A72A2F"/>
    <w:rsid w:val="00A7325F"/>
    <w:rsid w:val="00A734EF"/>
    <w:rsid w:val="00A73A42"/>
    <w:rsid w:val="00A743EF"/>
    <w:rsid w:val="00A74651"/>
    <w:rsid w:val="00A74715"/>
    <w:rsid w:val="00A7498A"/>
    <w:rsid w:val="00A751D1"/>
    <w:rsid w:val="00A76BBC"/>
    <w:rsid w:val="00A76F5A"/>
    <w:rsid w:val="00A7725C"/>
    <w:rsid w:val="00A77367"/>
    <w:rsid w:val="00A801A2"/>
    <w:rsid w:val="00A801CF"/>
    <w:rsid w:val="00A80B23"/>
    <w:rsid w:val="00A8182D"/>
    <w:rsid w:val="00A818F4"/>
    <w:rsid w:val="00A84113"/>
    <w:rsid w:val="00A84416"/>
    <w:rsid w:val="00A84742"/>
    <w:rsid w:val="00A8474A"/>
    <w:rsid w:val="00A870F1"/>
    <w:rsid w:val="00A871D9"/>
    <w:rsid w:val="00A871DC"/>
    <w:rsid w:val="00A879D3"/>
    <w:rsid w:val="00A9016C"/>
    <w:rsid w:val="00A910CB"/>
    <w:rsid w:val="00A9129F"/>
    <w:rsid w:val="00A92884"/>
    <w:rsid w:val="00A93CD9"/>
    <w:rsid w:val="00A94813"/>
    <w:rsid w:val="00A950AB"/>
    <w:rsid w:val="00A95BB0"/>
    <w:rsid w:val="00A96015"/>
    <w:rsid w:val="00A96338"/>
    <w:rsid w:val="00A9645D"/>
    <w:rsid w:val="00A96A56"/>
    <w:rsid w:val="00A9704C"/>
    <w:rsid w:val="00AA06A1"/>
    <w:rsid w:val="00AA1D19"/>
    <w:rsid w:val="00AA256C"/>
    <w:rsid w:val="00AA281F"/>
    <w:rsid w:val="00AA583A"/>
    <w:rsid w:val="00AA5FF0"/>
    <w:rsid w:val="00AA666A"/>
    <w:rsid w:val="00AA689A"/>
    <w:rsid w:val="00AA6A1B"/>
    <w:rsid w:val="00AA7077"/>
    <w:rsid w:val="00AA7205"/>
    <w:rsid w:val="00AA7AFC"/>
    <w:rsid w:val="00AA7F60"/>
    <w:rsid w:val="00AA7F78"/>
    <w:rsid w:val="00AB014D"/>
    <w:rsid w:val="00AB06AE"/>
    <w:rsid w:val="00AB1B39"/>
    <w:rsid w:val="00AB2217"/>
    <w:rsid w:val="00AB2761"/>
    <w:rsid w:val="00AB2E4B"/>
    <w:rsid w:val="00AB2F37"/>
    <w:rsid w:val="00AB33B8"/>
    <w:rsid w:val="00AB3BB1"/>
    <w:rsid w:val="00AB43B3"/>
    <w:rsid w:val="00AB494A"/>
    <w:rsid w:val="00AB4984"/>
    <w:rsid w:val="00AB690E"/>
    <w:rsid w:val="00AB7488"/>
    <w:rsid w:val="00AB7665"/>
    <w:rsid w:val="00AC0289"/>
    <w:rsid w:val="00AC06A2"/>
    <w:rsid w:val="00AC2C65"/>
    <w:rsid w:val="00AC358C"/>
    <w:rsid w:val="00AC3610"/>
    <w:rsid w:val="00AC372E"/>
    <w:rsid w:val="00AC39F6"/>
    <w:rsid w:val="00AC5A09"/>
    <w:rsid w:val="00AC7246"/>
    <w:rsid w:val="00AC7429"/>
    <w:rsid w:val="00AC76F3"/>
    <w:rsid w:val="00AD0403"/>
    <w:rsid w:val="00AD0D74"/>
    <w:rsid w:val="00AD1153"/>
    <w:rsid w:val="00AD1F66"/>
    <w:rsid w:val="00AD1FE0"/>
    <w:rsid w:val="00AD220E"/>
    <w:rsid w:val="00AD26EE"/>
    <w:rsid w:val="00AD42B6"/>
    <w:rsid w:val="00AD606A"/>
    <w:rsid w:val="00AD68F4"/>
    <w:rsid w:val="00AD6AC4"/>
    <w:rsid w:val="00AD7ABA"/>
    <w:rsid w:val="00AD7AF0"/>
    <w:rsid w:val="00AD7C1C"/>
    <w:rsid w:val="00AD7D6D"/>
    <w:rsid w:val="00AE0252"/>
    <w:rsid w:val="00AE0554"/>
    <w:rsid w:val="00AE10B3"/>
    <w:rsid w:val="00AE1529"/>
    <w:rsid w:val="00AE17DC"/>
    <w:rsid w:val="00AE182D"/>
    <w:rsid w:val="00AE18D6"/>
    <w:rsid w:val="00AE1F36"/>
    <w:rsid w:val="00AE3897"/>
    <w:rsid w:val="00AE529A"/>
    <w:rsid w:val="00AE6540"/>
    <w:rsid w:val="00AE6EF2"/>
    <w:rsid w:val="00AE75D0"/>
    <w:rsid w:val="00AF01E0"/>
    <w:rsid w:val="00AF0FDC"/>
    <w:rsid w:val="00AF102C"/>
    <w:rsid w:val="00AF204C"/>
    <w:rsid w:val="00AF2A4E"/>
    <w:rsid w:val="00AF3639"/>
    <w:rsid w:val="00AF3C5C"/>
    <w:rsid w:val="00AF449C"/>
    <w:rsid w:val="00AF453A"/>
    <w:rsid w:val="00AF5629"/>
    <w:rsid w:val="00AF5A25"/>
    <w:rsid w:val="00AF6125"/>
    <w:rsid w:val="00AF7BDC"/>
    <w:rsid w:val="00AF7D4C"/>
    <w:rsid w:val="00AF7F38"/>
    <w:rsid w:val="00B031CD"/>
    <w:rsid w:val="00B04E2A"/>
    <w:rsid w:val="00B055B7"/>
    <w:rsid w:val="00B06363"/>
    <w:rsid w:val="00B0689D"/>
    <w:rsid w:val="00B06E8D"/>
    <w:rsid w:val="00B079B5"/>
    <w:rsid w:val="00B10CAD"/>
    <w:rsid w:val="00B1157E"/>
    <w:rsid w:val="00B128F5"/>
    <w:rsid w:val="00B12927"/>
    <w:rsid w:val="00B132FE"/>
    <w:rsid w:val="00B13348"/>
    <w:rsid w:val="00B13AF0"/>
    <w:rsid w:val="00B150BA"/>
    <w:rsid w:val="00B1597A"/>
    <w:rsid w:val="00B21437"/>
    <w:rsid w:val="00B219E4"/>
    <w:rsid w:val="00B21A7B"/>
    <w:rsid w:val="00B22289"/>
    <w:rsid w:val="00B23AC3"/>
    <w:rsid w:val="00B2403F"/>
    <w:rsid w:val="00B24077"/>
    <w:rsid w:val="00B244BE"/>
    <w:rsid w:val="00B2480C"/>
    <w:rsid w:val="00B24DF5"/>
    <w:rsid w:val="00B26C67"/>
    <w:rsid w:val="00B274B9"/>
    <w:rsid w:val="00B27A59"/>
    <w:rsid w:val="00B27AA4"/>
    <w:rsid w:val="00B305A7"/>
    <w:rsid w:val="00B30AEC"/>
    <w:rsid w:val="00B318D3"/>
    <w:rsid w:val="00B31DA1"/>
    <w:rsid w:val="00B34DBA"/>
    <w:rsid w:val="00B3502C"/>
    <w:rsid w:val="00B352DD"/>
    <w:rsid w:val="00B354F5"/>
    <w:rsid w:val="00B3598C"/>
    <w:rsid w:val="00B361D5"/>
    <w:rsid w:val="00B370FE"/>
    <w:rsid w:val="00B3759B"/>
    <w:rsid w:val="00B4001C"/>
    <w:rsid w:val="00B4084A"/>
    <w:rsid w:val="00B40B2E"/>
    <w:rsid w:val="00B40E15"/>
    <w:rsid w:val="00B41618"/>
    <w:rsid w:val="00B4229C"/>
    <w:rsid w:val="00B42AB9"/>
    <w:rsid w:val="00B42EF0"/>
    <w:rsid w:val="00B42F99"/>
    <w:rsid w:val="00B45F0B"/>
    <w:rsid w:val="00B50858"/>
    <w:rsid w:val="00B50D8E"/>
    <w:rsid w:val="00B5145C"/>
    <w:rsid w:val="00B51533"/>
    <w:rsid w:val="00B51EB7"/>
    <w:rsid w:val="00B51ECA"/>
    <w:rsid w:val="00B53DEB"/>
    <w:rsid w:val="00B53EF8"/>
    <w:rsid w:val="00B540E4"/>
    <w:rsid w:val="00B55F4F"/>
    <w:rsid w:val="00B562D0"/>
    <w:rsid w:val="00B566FC"/>
    <w:rsid w:val="00B567CD"/>
    <w:rsid w:val="00B57B02"/>
    <w:rsid w:val="00B61815"/>
    <w:rsid w:val="00B62AD8"/>
    <w:rsid w:val="00B65202"/>
    <w:rsid w:val="00B66890"/>
    <w:rsid w:val="00B66E5C"/>
    <w:rsid w:val="00B66F59"/>
    <w:rsid w:val="00B6728A"/>
    <w:rsid w:val="00B678D5"/>
    <w:rsid w:val="00B708C0"/>
    <w:rsid w:val="00B7238E"/>
    <w:rsid w:val="00B72EA8"/>
    <w:rsid w:val="00B73219"/>
    <w:rsid w:val="00B7367E"/>
    <w:rsid w:val="00B7428F"/>
    <w:rsid w:val="00B75603"/>
    <w:rsid w:val="00B75837"/>
    <w:rsid w:val="00B77C34"/>
    <w:rsid w:val="00B77D0C"/>
    <w:rsid w:val="00B80329"/>
    <w:rsid w:val="00B803E9"/>
    <w:rsid w:val="00B80529"/>
    <w:rsid w:val="00B811ED"/>
    <w:rsid w:val="00B81A3A"/>
    <w:rsid w:val="00B82060"/>
    <w:rsid w:val="00B83797"/>
    <w:rsid w:val="00B84C29"/>
    <w:rsid w:val="00B84E65"/>
    <w:rsid w:val="00B85552"/>
    <w:rsid w:val="00B85B15"/>
    <w:rsid w:val="00B87F6F"/>
    <w:rsid w:val="00B911F3"/>
    <w:rsid w:val="00B9129A"/>
    <w:rsid w:val="00B92104"/>
    <w:rsid w:val="00B929F6"/>
    <w:rsid w:val="00B935B4"/>
    <w:rsid w:val="00B9383D"/>
    <w:rsid w:val="00B943FE"/>
    <w:rsid w:val="00B957EF"/>
    <w:rsid w:val="00BA0C35"/>
    <w:rsid w:val="00BA1685"/>
    <w:rsid w:val="00BA17BD"/>
    <w:rsid w:val="00BA1D35"/>
    <w:rsid w:val="00BA2A43"/>
    <w:rsid w:val="00BA30B6"/>
    <w:rsid w:val="00BA4233"/>
    <w:rsid w:val="00BA446A"/>
    <w:rsid w:val="00BA4589"/>
    <w:rsid w:val="00BA5420"/>
    <w:rsid w:val="00BA5493"/>
    <w:rsid w:val="00BA6017"/>
    <w:rsid w:val="00BA7516"/>
    <w:rsid w:val="00BA7661"/>
    <w:rsid w:val="00BA7A5F"/>
    <w:rsid w:val="00BB0096"/>
    <w:rsid w:val="00BB0121"/>
    <w:rsid w:val="00BB0B45"/>
    <w:rsid w:val="00BB2389"/>
    <w:rsid w:val="00BB3C2A"/>
    <w:rsid w:val="00BB6284"/>
    <w:rsid w:val="00BB6989"/>
    <w:rsid w:val="00BB6B6F"/>
    <w:rsid w:val="00BB7FED"/>
    <w:rsid w:val="00BC0128"/>
    <w:rsid w:val="00BC1700"/>
    <w:rsid w:val="00BC1925"/>
    <w:rsid w:val="00BC32D8"/>
    <w:rsid w:val="00BC6CA8"/>
    <w:rsid w:val="00BC6E0F"/>
    <w:rsid w:val="00BD005E"/>
    <w:rsid w:val="00BD08A7"/>
    <w:rsid w:val="00BD1600"/>
    <w:rsid w:val="00BD2D1C"/>
    <w:rsid w:val="00BD4927"/>
    <w:rsid w:val="00BD4C3D"/>
    <w:rsid w:val="00BD5CC9"/>
    <w:rsid w:val="00BD61E0"/>
    <w:rsid w:val="00BD71A1"/>
    <w:rsid w:val="00BE0850"/>
    <w:rsid w:val="00BE085F"/>
    <w:rsid w:val="00BE1008"/>
    <w:rsid w:val="00BE27FC"/>
    <w:rsid w:val="00BE29F5"/>
    <w:rsid w:val="00BE3529"/>
    <w:rsid w:val="00BE35CE"/>
    <w:rsid w:val="00BE595A"/>
    <w:rsid w:val="00BE6319"/>
    <w:rsid w:val="00BE739A"/>
    <w:rsid w:val="00BE7461"/>
    <w:rsid w:val="00BF098D"/>
    <w:rsid w:val="00BF0D1C"/>
    <w:rsid w:val="00BF0F95"/>
    <w:rsid w:val="00BF1607"/>
    <w:rsid w:val="00BF1E1B"/>
    <w:rsid w:val="00BF26E2"/>
    <w:rsid w:val="00BF2F1A"/>
    <w:rsid w:val="00BF3791"/>
    <w:rsid w:val="00BF384F"/>
    <w:rsid w:val="00BF38D6"/>
    <w:rsid w:val="00BF5886"/>
    <w:rsid w:val="00BF664D"/>
    <w:rsid w:val="00BF7139"/>
    <w:rsid w:val="00C006DA"/>
    <w:rsid w:val="00C01C6B"/>
    <w:rsid w:val="00C03175"/>
    <w:rsid w:val="00C03718"/>
    <w:rsid w:val="00C04251"/>
    <w:rsid w:val="00C05530"/>
    <w:rsid w:val="00C05F15"/>
    <w:rsid w:val="00C066F4"/>
    <w:rsid w:val="00C0712A"/>
    <w:rsid w:val="00C07465"/>
    <w:rsid w:val="00C10DC6"/>
    <w:rsid w:val="00C12779"/>
    <w:rsid w:val="00C141B8"/>
    <w:rsid w:val="00C142B1"/>
    <w:rsid w:val="00C14CAF"/>
    <w:rsid w:val="00C14EE7"/>
    <w:rsid w:val="00C1619F"/>
    <w:rsid w:val="00C1686A"/>
    <w:rsid w:val="00C210E3"/>
    <w:rsid w:val="00C214E1"/>
    <w:rsid w:val="00C228A0"/>
    <w:rsid w:val="00C228D4"/>
    <w:rsid w:val="00C2450B"/>
    <w:rsid w:val="00C24A0A"/>
    <w:rsid w:val="00C305CB"/>
    <w:rsid w:val="00C313F6"/>
    <w:rsid w:val="00C34494"/>
    <w:rsid w:val="00C34EAA"/>
    <w:rsid w:val="00C34FA1"/>
    <w:rsid w:val="00C36156"/>
    <w:rsid w:val="00C36BE9"/>
    <w:rsid w:val="00C36E1E"/>
    <w:rsid w:val="00C370CB"/>
    <w:rsid w:val="00C37B4D"/>
    <w:rsid w:val="00C37DA0"/>
    <w:rsid w:val="00C4049C"/>
    <w:rsid w:val="00C424D5"/>
    <w:rsid w:val="00C436C2"/>
    <w:rsid w:val="00C456CE"/>
    <w:rsid w:val="00C47B4D"/>
    <w:rsid w:val="00C47DFD"/>
    <w:rsid w:val="00C50ADD"/>
    <w:rsid w:val="00C515D9"/>
    <w:rsid w:val="00C51995"/>
    <w:rsid w:val="00C51DD9"/>
    <w:rsid w:val="00C51F10"/>
    <w:rsid w:val="00C520D2"/>
    <w:rsid w:val="00C52486"/>
    <w:rsid w:val="00C52542"/>
    <w:rsid w:val="00C53016"/>
    <w:rsid w:val="00C544F1"/>
    <w:rsid w:val="00C54B5D"/>
    <w:rsid w:val="00C553F6"/>
    <w:rsid w:val="00C55C30"/>
    <w:rsid w:val="00C564FC"/>
    <w:rsid w:val="00C56BAB"/>
    <w:rsid w:val="00C5764F"/>
    <w:rsid w:val="00C57682"/>
    <w:rsid w:val="00C57B15"/>
    <w:rsid w:val="00C57BC0"/>
    <w:rsid w:val="00C618F3"/>
    <w:rsid w:val="00C620F3"/>
    <w:rsid w:val="00C635DF"/>
    <w:rsid w:val="00C63811"/>
    <w:rsid w:val="00C64533"/>
    <w:rsid w:val="00C6511A"/>
    <w:rsid w:val="00C65738"/>
    <w:rsid w:val="00C65E7C"/>
    <w:rsid w:val="00C673FD"/>
    <w:rsid w:val="00C703C9"/>
    <w:rsid w:val="00C70BF4"/>
    <w:rsid w:val="00C7110F"/>
    <w:rsid w:val="00C714AE"/>
    <w:rsid w:val="00C722A1"/>
    <w:rsid w:val="00C728DA"/>
    <w:rsid w:val="00C72CE5"/>
    <w:rsid w:val="00C742F2"/>
    <w:rsid w:val="00C74E38"/>
    <w:rsid w:val="00C74FF0"/>
    <w:rsid w:val="00C7503F"/>
    <w:rsid w:val="00C75841"/>
    <w:rsid w:val="00C759AE"/>
    <w:rsid w:val="00C75A17"/>
    <w:rsid w:val="00C76C8C"/>
    <w:rsid w:val="00C77643"/>
    <w:rsid w:val="00C77D0D"/>
    <w:rsid w:val="00C77F3C"/>
    <w:rsid w:val="00C80402"/>
    <w:rsid w:val="00C80D8A"/>
    <w:rsid w:val="00C80EAB"/>
    <w:rsid w:val="00C81D81"/>
    <w:rsid w:val="00C8277D"/>
    <w:rsid w:val="00C83085"/>
    <w:rsid w:val="00C831EC"/>
    <w:rsid w:val="00C8329F"/>
    <w:rsid w:val="00C83EAF"/>
    <w:rsid w:val="00C845A1"/>
    <w:rsid w:val="00C84CB7"/>
    <w:rsid w:val="00C850A0"/>
    <w:rsid w:val="00C850F4"/>
    <w:rsid w:val="00C854C3"/>
    <w:rsid w:val="00C86963"/>
    <w:rsid w:val="00C86B03"/>
    <w:rsid w:val="00C86D4E"/>
    <w:rsid w:val="00C86F0E"/>
    <w:rsid w:val="00C8765A"/>
    <w:rsid w:val="00C87EB8"/>
    <w:rsid w:val="00C90EEC"/>
    <w:rsid w:val="00C91974"/>
    <w:rsid w:val="00C92387"/>
    <w:rsid w:val="00C923AB"/>
    <w:rsid w:val="00C9289E"/>
    <w:rsid w:val="00C9404E"/>
    <w:rsid w:val="00C9434C"/>
    <w:rsid w:val="00C94B56"/>
    <w:rsid w:val="00C95F2A"/>
    <w:rsid w:val="00C96B00"/>
    <w:rsid w:val="00C97AD5"/>
    <w:rsid w:val="00CA0121"/>
    <w:rsid w:val="00CA01F6"/>
    <w:rsid w:val="00CA027D"/>
    <w:rsid w:val="00CA09FE"/>
    <w:rsid w:val="00CA0BC0"/>
    <w:rsid w:val="00CA2329"/>
    <w:rsid w:val="00CA477D"/>
    <w:rsid w:val="00CB0735"/>
    <w:rsid w:val="00CB1AE8"/>
    <w:rsid w:val="00CB2486"/>
    <w:rsid w:val="00CB55F1"/>
    <w:rsid w:val="00CB6D04"/>
    <w:rsid w:val="00CB730C"/>
    <w:rsid w:val="00CB7A76"/>
    <w:rsid w:val="00CB7F6C"/>
    <w:rsid w:val="00CC2C08"/>
    <w:rsid w:val="00CC31C3"/>
    <w:rsid w:val="00CC34B0"/>
    <w:rsid w:val="00CC3840"/>
    <w:rsid w:val="00CC4066"/>
    <w:rsid w:val="00CC4DC6"/>
    <w:rsid w:val="00CC52D5"/>
    <w:rsid w:val="00CC592A"/>
    <w:rsid w:val="00CC6189"/>
    <w:rsid w:val="00CC64B9"/>
    <w:rsid w:val="00CC7256"/>
    <w:rsid w:val="00CC7C21"/>
    <w:rsid w:val="00CD055B"/>
    <w:rsid w:val="00CD177D"/>
    <w:rsid w:val="00CD2F1C"/>
    <w:rsid w:val="00CD3134"/>
    <w:rsid w:val="00CD44D1"/>
    <w:rsid w:val="00CD5543"/>
    <w:rsid w:val="00CD5974"/>
    <w:rsid w:val="00CD63C4"/>
    <w:rsid w:val="00CE03CC"/>
    <w:rsid w:val="00CE0765"/>
    <w:rsid w:val="00CE09AE"/>
    <w:rsid w:val="00CE15B4"/>
    <w:rsid w:val="00CE28F8"/>
    <w:rsid w:val="00CE2CC6"/>
    <w:rsid w:val="00CE3605"/>
    <w:rsid w:val="00CE3C9E"/>
    <w:rsid w:val="00CE3FBF"/>
    <w:rsid w:val="00CE43A3"/>
    <w:rsid w:val="00CE5DE5"/>
    <w:rsid w:val="00CE628C"/>
    <w:rsid w:val="00CF16D3"/>
    <w:rsid w:val="00CF175E"/>
    <w:rsid w:val="00CF1E68"/>
    <w:rsid w:val="00CF200C"/>
    <w:rsid w:val="00CF2CB5"/>
    <w:rsid w:val="00CF3737"/>
    <w:rsid w:val="00CF4AF4"/>
    <w:rsid w:val="00CF4FAE"/>
    <w:rsid w:val="00CF5096"/>
    <w:rsid w:val="00CF53C2"/>
    <w:rsid w:val="00CF5D2F"/>
    <w:rsid w:val="00CF72D4"/>
    <w:rsid w:val="00CF7FF6"/>
    <w:rsid w:val="00D002A6"/>
    <w:rsid w:val="00D00DB8"/>
    <w:rsid w:val="00D014A9"/>
    <w:rsid w:val="00D01AA2"/>
    <w:rsid w:val="00D027E6"/>
    <w:rsid w:val="00D04784"/>
    <w:rsid w:val="00D04F5C"/>
    <w:rsid w:val="00D05D91"/>
    <w:rsid w:val="00D062B0"/>
    <w:rsid w:val="00D06D6C"/>
    <w:rsid w:val="00D07109"/>
    <w:rsid w:val="00D0723E"/>
    <w:rsid w:val="00D10771"/>
    <w:rsid w:val="00D11E3F"/>
    <w:rsid w:val="00D1249C"/>
    <w:rsid w:val="00D12EAA"/>
    <w:rsid w:val="00D140F5"/>
    <w:rsid w:val="00D14B66"/>
    <w:rsid w:val="00D15C98"/>
    <w:rsid w:val="00D15DF1"/>
    <w:rsid w:val="00D17C0C"/>
    <w:rsid w:val="00D20296"/>
    <w:rsid w:val="00D21962"/>
    <w:rsid w:val="00D21F11"/>
    <w:rsid w:val="00D228E4"/>
    <w:rsid w:val="00D228E5"/>
    <w:rsid w:val="00D23785"/>
    <w:rsid w:val="00D23AA2"/>
    <w:rsid w:val="00D23C43"/>
    <w:rsid w:val="00D23E54"/>
    <w:rsid w:val="00D24ACA"/>
    <w:rsid w:val="00D24F0E"/>
    <w:rsid w:val="00D264A2"/>
    <w:rsid w:val="00D26BDD"/>
    <w:rsid w:val="00D274D3"/>
    <w:rsid w:val="00D278DD"/>
    <w:rsid w:val="00D32514"/>
    <w:rsid w:val="00D32C06"/>
    <w:rsid w:val="00D32DF1"/>
    <w:rsid w:val="00D33C49"/>
    <w:rsid w:val="00D3423B"/>
    <w:rsid w:val="00D348B1"/>
    <w:rsid w:val="00D34E6F"/>
    <w:rsid w:val="00D36F40"/>
    <w:rsid w:val="00D37487"/>
    <w:rsid w:val="00D37572"/>
    <w:rsid w:val="00D37D45"/>
    <w:rsid w:val="00D402D1"/>
    <w:rsid w:val="00D40E68"/>
    <w:rsid w:val="00D41826"/>
    <w:rsid w:val="00D41A70"/>
    <w:rsid w:val="00D42710"/>
    <w:rsid w:val="00D43210"/>
    <w:rsid w:val="00D43705"/>
    <w:rsid w:val="00D43990"/>
    <w:rsid w:val="00D43AAC"/>
    <w:rsid w:val="00D47281"/>
    <w:rsid w:val="00D4759D"/>
    <w:rsid w:val="00D47DDE"/>
    <w:rsid w:val="00D50275"/>
    <w:rsid w:val="00D52D97"/>
    <w:rsid w:val="00D539CC"/>
    <w:rsid w:val="00D54281"/>
    <w:rsid w:val="00D54769"/>
    <w:rsid w:val="00D57C1E"/>
    <w:rsid w:val="00D60604"/>
    <w:rsid w:val="00D614C9"/>
    <w:rsid w:val="00D61599"/>
    <w:rsid w:val="00D62929"/>
    <w:rsid w:val="00D6342F"/>
    <w:rsid w:val="00D6413A"/>
    <w:rsid w:val="00D642A5"/>
    <w:rsid w:val="00D64679"/>
    <w:rsid w:val="00D655B9"/>
    <w:rsid w:val="00D66010"/>
    <w:rsid w:val="00D6716B"/>
    <w:rsid w:val="00D6752D"/>
    <w:rsid w:val="00D7002B"/>
    <w:rsid w:val="00D70229"/>
    <w:rsid w:val="00D70B12"/>
    <w:rsid w:val="00D70C39"/>
    <w:rsid w:val="00D7311B"/>
    <w:rsid w:val="00D73313"/>
    <w:rsid w:val="00D73358"/>
    <w:rsid w:val="00D74487"/>
    <w:rsid w:val="00D756CC"/>
    <w:rsid w:val="00D765E9"/>
    <w:rsid w:val="00D771D9"/>
    <w:rsid w:val="00D82117"/>
    <w:rsid w:val="00D82217"/>
    <w:rsid w:val="00D832A3"/>
    <w:rsid w:val="00D8559F"/>
    <w:rsid w:val="00D86535"/>
    <w:rsid w:val="00D8690D"/>
    <w:rsid w:val="00D8690E"/>
    <w:rsid w:val="00D879A3"/>
    <w:rsid w:val="00D91136"/>
    <w:rsid w:val="00D9122A"/>
    <w:rsid w:val="00D918ED"/>
    <w:rsid w:val="00D9197C"/>
    <w:rsid w:val="00D920EF"/>
    <w:rsid w:val="00D926CF"/>
    <w:rsid w:val="00D94497"/>
    <w:rsid w:val="00D94A4D"/>
    <w:rsid w:val="00D9784C"/>
    <w:rsid w:val="00D97D20"/>
    <w:rsid w:val="00DA02CA"/>
    <w:rsid w:val="00DA049E"/>
    <w:rsid w:val="00DA14DE"/>
    <w:rsid w:val="00DA1C62"/>
    <w:rsid w:val="00DA3969"/>
    <w:rsid w:val="00DA3CD7"/>
    <w:rsid w:val="00DA618F"/>
    <w:rsid w:val="00DA6F83"/>
    <w:rsid w:val="00DA6FD0"/>
    <w:rsid w:val="00DB1EF2"/>
    <w:rsid w:val="00DB2FF0"/>
    <w:rsid w:val="00DB3401"/>
    <w:rsid w:val="00DB4E17"/>
    <w:rsid w:val="00DB4F03"/>
    <w:rsid w:val="00DB5A7F"/>
    <w:rsid w:val="00DB5F0B"/>
    <w:rsid w:val="00DB6326"/>
    <w:rsid w:val="00DB6914"/>
    <w:rsid w:val="00DB705B"/>
    <w:rsid w:val="00DB7B09"/>
    <w:rsid w:val="00DC086E"/>
    <w:rsid w:val="00DC0E41"/>
    <w:rsid w:val="00DC0F9D"/>
    <w:rsid w:val="00DC1935"/>
    <w:rsid w:val="00DC32F2"/>
    <w:rsid w:val="00DC3780"/>
    <w:rsid w:val="00DC436B"/>
    <w:rsid w:val="00DC461C"/>
    <w:rsid w:val="00DC47BA"/>
    <w:rsid w:val="00DC56F9"/>
    <w:rsid w:val="00DC578C"/>
    <w:rsid w:val="00DC7972"/>
    <w:rsid w:val="00DC7A4E"/>
    <w:rsid w:val="00DC7FDC"/>
    <w:rsid w:val="00DD08AA"/>
    <w:rsid w:val="00DD1152"/>
    <w:rsid w:val="00DD149D"/>
    <w:rsid w:val="00DD1A8A"/>
    <w:rsid w:val="00DD4F7E"/>
    <w:rsid w:val="00DD4FD5"/>
    <w:rsid w:val="00DD549F"/>
    <w:rsid w:val="00DD5897"/>
    <w:rsid w:val="00DD66CC"/>
    <w:rsid w:val="00DE243C"/>
    <w:rsid w:val="00DE4375"/>
    <w:rsid w:val="00DE4534"/>
    <w:rsid w:val="00DE4A43"/>
    <w:rsid w:val="00DE4F6F"/>
    <w:rsid w:val="00DE5DA2"/>
    <w:rsid w:val="00DE625E"/>
    <w:rsid w:val="00DF094C"/>
    <w:rsid w:val="00DF17EC"/>
    <w:rsid w:val="00DF1EBE"/>
    <w:rsid w:val="00DF2D12"/>
    <w:rsid w:val="00DF3092"/>
    <w:rsid w:val="00DF38C3"/>
    <w:rsid w:val="00DF3D4F"/>
    <w:rsid w:val="00DF3E4E"/>
    <w:rsid w:val="00DF411C"/>
    <w:rsid w:val="00DF47F6"/>
    <w:rsid w:val="00DF6716"/>
    <w:rsid w:val="00DF6C13"/>
    <w:rsid w:val="00DF7CE7"/>
    <w:rsid w:val="00E0040B"/>
    <w:rsid w:val="00E004BB"/>
    <w:rsid w:val="00E01CA8"/>
    <w:rsid w:val="00E01CE6"/>
    <w:rsid w:val="00E02748"/>
    <w:rsid w:val="00E030A3"/>
    <w:rsid w:val="00E030D3"/>
    <w:rsid w:val="00E035AC"/>
    <w:rsid w:val="00E0385D"/>
    <w:rsid w:val="00E042D3"/>
    <w:rsid w:val="00E05766"/>
    <w:rsid w:val="00E05FD5"/>
    <w:rsid w:val="00E06B97"/>
    <w:rsid w:val="00E074CD"/>
    <w:rsid w:val="00E07FC6"/>
    <w:rsid w:val="00E11B51"/>
    <w:rsid w:val="00E138A1"/>
    <w:rsid w:val="00E1516E"/>
    <w:rsid w:val="00E15D6D"/>
    <w:rsid w:val="00E167D2"/>
    <w:rsid w:val="00E16F63"/>
    <w:rsid w:val="00E176ED"/>
    <w:rsid w:val="00E205D5"/>
    <w:rsid w:val="00E20939"/>
    <w:rsid w:val="00E20CAB"/>
    <w:rsid w:val="00E21592"/>
    <w:rsid w:val="00E21645"/>
    <w:rsid w:val="00E21795"/>
    <w:rsid w:val="00E2201F"/>
    <w:rsid w:val="00E22EB4"/>
    <w:rsid w:val="00E24221"/>
    <w:rsid w:val="00E25B40"/>
    <w:rsid w:val="00E2630F"/>
    <w:rsid w:val="00E26E76"/>
    <w:rsid w:val="00E2729B"/>
    <w:rsid w:val="00E311B2"/>
    <w:rsid w:val="00E33360"/>
    <w:rsid w:val="00E3393D"/>
    <w:rsid w:val="00E33C12"/>
    <w:rsid w:val="00E342DA"/>
    <w:rsid w:val="00E359DB"/>
    <w:rsid w:val="00E35E28"/>
    <w:rsid w:val="00E37155"/>
    <w:rsid w:val="00E3766F"/>
    <w:rsid w:val="00E40368"/>
    <w:rsid w:val="00E40665"/>
    <w:rsid w:val="00E40E26"/>
    <w:rsid w:val="00E40E2A"/>
    <w:rsid w:val="00E40FFB"/>
    <w:rsid w:val="00E41E6B"/>
    <w:rsid w:val="00E423E6"/>
    <w:rsid w:val="00E427AB"/>
    <w:rsid w:val="00E4345A"/>
    <w:rsid w:val="00E43637"/>
    <w:rsid w:val="00E440AF"/>
    <w:rsid w:val="00E456FC"/>
    <w:rsid w:val="00E45C1B"/>
    <w:rsid w:val="00E465B0"/>
    <w:rsid w:val="00E46612"/>
    <w:rsid w:val="00E46B00"/>
    <w:rsid w:val="00E47AE8"/>
    <w:rsid w:val="00E47BA1"/>
    <w:rsid w:val="00E513D2"/>
    <w:rsid w:val="00E51C78"/>
    <w:rsid w:val="00E51CBF"/>
    <w:rsid w:val="00E51E50"/>
    <w:rsid w:val="00E5336E"/>
    <w:rsid w:val="00E53C4C"/>
    <w:rsid w:val="00E53D30"/>
    <w:rsid w:val="00E56731"/>
    <w:rsid w:val="00E56E27"/>
    <w:rsid w:val="00E5726D"/>
    <w:rsid w:val="00E60382"/>
    <w:rsid w:val="00E60C0C"/>
    <w:rsid w:val="00E61ABC"/>
    <w:rsid w:val="00E61AED"/>
    <w:rsid w:val="00E622A4"/>
    <w:rsid w:val="00E627EF"/>
    <w:rsid w:val="00E647E1"/>
    <w:rsid w:val="00E64EB2"/>
    <w:rsid w:val="00E65890"/>
    <w:rsid w:val="00E667F5"/>
    <w:rsid w:val="00E67E28"/>
    <w:rsid w:val="00E704D8"/>
    <w:rsid w:val="00E710AD"/>
    <w:rsid w:val="00E7164D"/>
    <w:rsid w:val="00E71BF6"/>
    <w:rsid w:val="00E725A3"/>
    <w:rsid w:val="00E73679"/>
    <w:rsid w:val="00E736BA"/>
    <w:rsid w:val="00E7475C"/>
    <w:rsid w:val="00E757A7"/>
    <w:rsid w:val="00E75B65"/>
    <w:rsid w:val="00E7630B"/>
    <w:rsid w:val="00E77215"/>
    <w:rsid w:val="00E778C6"/>
    <w:rsid w:val="00E80592"/>
    <w:rsid w:val="00E81DD3"/>
    <w:rsid w:val="00E82824"/>
    <w:rsid w:val="00E82D50"/>
    <w:rsid w:val="00E82E6C"/>
    <w:rsid w:val="00E82F1A"/>
    <w:rsid w:val="00E82F1E"/>
    <w:rsid w:val="00E82F8C"/>
    <w:rsid w:val="00E83D82"/>
    <w:rsid w:val="00E84D7E"/>
    <w:rsid w:val="00E84F09"/>
    <w:rsid w:val="00E94CA0"/>
    <w:rsid w:val="00E95AF5"/>
    <w:rsid w:val="00E96700"/>
    <w:rsid w:val="00E96B42"/>
    <w:rsid w:val="00E97CDD"/>
    <w:rsid w:val="00E97DE9"/>
    <w:rsid w:val="00EA15FF"/>
    <w:rsid w:val="00EA2415"/>
    <w:rsid w:val="00EA2937"/>
    <w:rsid w:val="00EA2F42"/>
    <w:rsid w:val="00EA31C3"/>
    <w:rsid w:val="00EA43F9"/>
    <w:rsid w:val="00EA440A"/>
    <w:rsid w:val="00EA4428"/>
    <w:rsid w:val="00EA4848"/>
    <w:rsid w:val="00EA5078"/>
    <w:rsid w:val="00EA5348"/>
    <w:rsid w:val="00EA6262"/>
    <w:rsid w:val="00EB055A"/>
    <w:rsid w:val="00EB160A"/>
    <w:rsid w:val="00EB2616"/>
    <w:rsid w:val="00EB29F6"/>
    <w:rsid w:val="00EB35DE"/>
    <w:rsid w:val="00EB3B17"/>
    <w:rsid w:val="00EB3E23"/>
    <w:rsid w:val="00EB49F4"/>
    <w:rsid w:val="00EB4B0C"/>
    <w:rsid w:val="00EB5A45"/>
    <w:rsid w:val="00EB651C"/>
    <w:rsid w:val="00EB678D"/>
    <w:rsid w:val="00EB72EA"/>
    <w:rsid w:val="00EB7BCD"/>
    <w:rsid w:val="00EC0D7F"/>
    <w:rsid w:val="00EC2DAD"/>
    <w:rsid w:val="00EC5A6D"/>
    <w:rsid w:val="00EC5EDC"/>
    <w:rsid w:val="00EC7357"/>
    <w:rsid w:val="00EC7A8B"/>
    <w:rsid w:val="00ED0812"/>
    <w:rsid w:val="00ED1D14"/>
    <w:rsid w:val="00ED21B3"/>
    <w:rsid w:val="00ED2245"/>
    <w:rsid w:val="00ED2C43"/>
    <w:rsid w:val="00ED51AA"/>
    <w:rsid w:val="00ED56EB"/>
    <w:rsid w:val="00ED6785"/>
    <w:rsid w:val="00ED7907"/>
    <w:rsid w:val="00EE077C"/>
    <w:rsid w:val="00EE12E9"/>
    <w:rsid w:val="00EE16ED"/>
    <w:rsid w:val="00EE1CD9"/>
    <w:rsid w:val="00EE4839"/>
    <w:rsid w:val="00EE4CED"/>
    <w:rsid w:val="00EE763C"/>
    <w:rsid w:val="00EF165E"/>
    <w:rsid w:val="00EF1976"/>
    <w:rsid w:val="00EF21A4"/>
    <w:rsid w:val="00EF28E0"/>
    <w:rsid w:val="00EF2B20"/>
    <w:rsid w:val="00EF3F75"/>
    <w:rsid w:val="00EF42B5"/>
    <w:rsid w:val="00EF4862"/>
    <w:rsid w:val="00EF7124"/>
    <w:rsid w:val="00EF74B9"/>
    <w:rsid w:val="00EF7A6A"/>
    <w:rsid w:val="00F01AD3"/>
    <w:rsid w:val="00F0297F"/>
    <w:rsid w:val="00F02991"/>
    <w:rsid w:val="00F02ECF"/>
    <w:rsid w:val="00F042AD"/>
    <w:rsid w:val="00F0432D"/>
    <w:rsid w:val="00F04972"/>
    <w:rsid w:val="00F059D2"/>
    <w:rsid w:val="00F05DFB"/>
    <w:rsid w:val="00F06708"/>
    <w:rsid w:val="00F06D82"/>
    <w:rsid w:val="00F079CC"/>
    <w:rsid w:val="00F105D0"/>
    <w:rsid w:val="00F10943"/>
    <w:rsid w:val="00F1107A"/>
    <w:rsid w:val="00F11339"/>
    <w:rsid w:val="00F128D9"/>
    <w:rsid w:val="00F12FF1"/>
    <w:rsid w:val="00F1395E"/>
    <w:rsid w:val="00F14578"/>
    <w:rsid w:val="00F16C0E"/>
    <w:rsid w:val="00F22BA5"/>
    <w:rsid w:val="00F233B0"/>
    <w:rsid w:val="00F307D8"/>
    <w:rsid w:val="00F3149C"/>
    <w:rsid w:val="00F31A9C"/>
    <w:rsid w:val="00F31FC4"/>
    <w:rsid w:val="00F341A0"/>
    <w:rsid w:val="00F343EB"/>
    <w:rsid w:val="00F34472"/>
    <w:rsid w:val="00F344E3"/>
    <w:rsid w:val="00F34C62"/>
    <w:rsid w:val="00F34E77"/>
    <w:rsid w:val="00F34F7A"/>
    <w:rsid w:val="00F3546C"/>
    <w:rsid w:val="00F35738"/>
    <w:rsid w:val="00F35FEC"/>
    <w:rsid w:val="00F41715"/>
    <w:rsid w:val="00F42D13"/>
    <w:rsid w:val="00F42D47"/>
    <w:rsid w:val="00F43525"/>
    <w:rsid w:val="00F456DA"/>
    <w:rsid w:val="00F45D0C"/>
    <w:rsid w:val="00F4637B"/>
    <w:rsid w:val="00F46D8E"/>
    <w:rsid w:val="00F50F3C"/>
    <w:rsid w:val="00F51827"/>
    <w:rsid w:val="00F52456"/>
    <w:rsid w:val="00F53C3A"/>
    <w:rsid w:val="00F5407A"/>
    <w:rsid w:val="00F54901"/>
    <w:rsid w:val="00F55419"/>
    <w:rsid w:val="00F564B4"/>
    <w:rsid w:val="00F570AC"/>
    <w:rsid w:val="00F60604"/>
    <w:rsid w:val="00F6073D"/>
    <w:rsid w:val="00F6106E"/>
    <w:rsid w:val="00F61BB5"/>
    <w:rsid w:val="00F636D2"/>
    <w:rsid w:val="00F63AA6"/>
    <w:rsid w:val="00F63B84"/>
    <w:rsid w:val="00F666EF"/>
    <w:rsid w:val="00F67705"/>
    <w:rsid w:val="00F67BC4"/>
    <w:rsid w:val="00F70AC9"/>
    <w:rsid w:val="00F70E3A"/>
    <w:rsid w:val="00F7151E"/>
    <w:rsid w:val="00F71EB1"/>
    <w:rsid w:val="00F73467"/>
    <w:rsid w:val="00F73C5D"/>
    <w:rsid w:val="00F74508"/>
    <w:rsid w:val="00F74E5E"/>
    <w:rsid w:val="00F75B4F"/>
    <w:rsid w:val="00F7686E"/>
    <w:rsid w:val="00F77704"/>
    <w:rsid w:val="00F80CCE"/>
    <w:rsid w:val="00F819AF"/>
    <w:rsid w:val="00F825DB"/>
    <w:rsid w:val="00F83042"/>
    <w:rsid w:val="00F830B5"/>
    <w:rsid w:val="00F8330B"/>
    <w:rsid w:val="00F8351F"/>
    <w:rsid w:val="00F839F9"/>
    <w:rsid w:val="00F855C9"/>
    <w:rsid w:val="00F8724C"/>
    <w:rsid w:val="00F8782A"/>
    <w:rsid w:val="00F87CC5"/>
    <w:rsid w:val="00F9017C"/>
    <w:rsid w:val="00F91CA1"/>
    <w:rsid w:val="00F91D2E"/>
    <w:rsid w:val="00F9284F"/>
    <w:rsid w:val="00F92FA7"/>
    <w:rsid w:val="00F93D94"/>
    <w:rsid w:val="00F94A06"/>
    <w:rsid w:val="00F972F8"/>
    <w:rsid w:val="00F97E2F"/>
    <w:rsid w:val="00FA0FEB"/>
    <w:rsid w:val="00FA355C"/>
    <w:rsid w:val="00FA424C"/>
    <w:rsid w:val="00FA4476"/>
    <w:rsid w:val="00FA68B4"/>
    <w:rsid w:val="00FA7394"/>
    <w:rsid w:val="00FA773D"/>
    <w:rsid w:val="00FA7D69"/>
    <w:rsid w:val="00FB12B5"/>
    <w:rsid w:val="00FB177E"/>
    <w:rsid w:val="00FB1826"/>
    <w:rsid w:val="00FB2620"/>
    <w:rsid w:val="00FB4D28"/>
    <w:rsid w:val="00FB6B0B"/>
    <w:rsid w:val="00FB7DB8"/>
    <w:rsid w:val="00FB7EFC"/>
    <w:rsid w:val="00FC0570"/>
    <w:rsid w:val="00FC1491"/>
    <w:rsid w:val="00FC1C45"/>
    <w:rsid w:val="00FC32BC"/>
    <w:rsid w:val="00FC43F8"/>
    <w:rsid w:val="00FC4893"/>
    <w:rsid w:val="00FC497C"/>
    <w:rsid w:val="00FC5538"/>
    <w:rsid w:val="00FC5876"/>
    <w:rsid w:val="00FC6896"/>
    <w:rsid w:val="00FC7ECE"/>
    <w:rsid w:val="00FC7FF3"/>
    <w:rsid w:val="00FD0323"/>
    <w:rsid w:val="00FD2A5F"/>
    <w:rsid w:val="00FD2D32"/>
    <w:rsid w:val="00FD402B"/>
    <w:rsid w:val="00FD4860"/>
    <w:rsid w:val="00FD5171"/>
    <w:rsid w:val="00FD529D"/>
    <w:rsid w:val="00FD556A"/>
    <w:rsid w:val="00FD5C3A"/>
    <w:rsid w:val="00FD64D7"/>
    <w:rsid w:val="00FD69D6"/>
    <w:rsid w:val="00FD7115"/>
    <w:rsid w:val="00FD74D0"/>
    <w:rsid w:val="00FE087D"/>
    <w:rsid w:val="00FE09D7"/>
    <w:rsid w:val="00FE0C99"/>
    <w:rsid w:val="00FE15AD"/>
    <w:rsid w:val="00FE184A"/>
    <w:rsid w:val="00FE18F1"/>
    <w:rsid w:val="00FE1B6A"/>
    <w:rsid w:val="00FE1F6C"/>
    <w:rsid w:val="00FE3282"/>
    <w:rsid w:val="00FE3627"/>
    <w:rsid w:val="00FE462C"/>
    <w:rsid w:val="00FE582F"/>
    <w:rsid w:val="00FE7101"/>
    <w:rsid w:val="00FE7750"/>
    <w:rsid w:val="00FE7C6E"/>
    <w:rsid w:val="00FF125D"/>
    <w:rsid w:val="00FF167B"/>
    <w:rsid w:val="00FF3123"/>
    <w:rsid w:val="00FF31F9"/>
    <w:rsid w:val="00FF3BFA"/>
    <w:rsid w:val="00FF3DC2"/>
    <w:rsid w:val="00FF4627"/>
    <w:rsid w:val="00FF54EE"/>
    <w:rsid w:val="00FF639E"/>
    <w:rsid w:val="00FF7AFD"/>
    <w:rsid w:val="00FF7D73"/>
    <w:rsid w:val="01002AA3"/>
    <w:rsid w:val="010331E2"/>
    <w:rsid w:val="010F4292"/>
    <w:rsid w:val="011C710D"/>
    <w:rsid w:val="011D6D37"/>
    <w:rsid w:val="013C690E"/>
    <w:rsid w:val="01674BB7"/>
    <w:rsid w:val="017D1A41"/>
    <w:rsid w:val="01B33135"/>
    <w:rsid w:val="01B33192"/>
    <w:rsid w:val="01C06EC1"/>
    <w:rsid w:val="01CC5AAF"/>
    <w:rsid w:val="01E16ADC"/>
    <w:rsid w:val="01E54304"/>
    <w:rsid w:val="01E96B18"/>
    <w:rsid w:val="020C008E"/>
    <w:rsid w:val="022C5818"/>
    <w:rsid w:val="02661B1F"/>
    <w:rsid w:val="02764B21"/>
    <w:rsid w:val="028B6977"/>
    <w:rsid w:val="02B12C74"/>
    <w:rsid w:val="02B313FF"/>
    <w:rsid w:val="02B56E87"/>
    <w:rsid w:val="02C53469"/>
    <w:rsid w:val="033C0EB3"/>
    <w:rsid w:val="03475045"/>
    <w:rsid w:val="034A625B"/>
    <w:rsid w:val="036060A8"/>
    <w:rsid w:val="036C2D5F"/>
    <w:rsid w:val="038A7E43"/>
    <w:rsid w:val="03B700C2"/>
    <w:rsid w:val="03C1323C"/>
    <w:rsid w:val="0421263C"/>
    <w:rsid w:val="043E0051"/>
    <w:rsid w:val="04510B3A"/>
    <w:rsid w:val="045204F5"/>
    <w:rsid w:val="04593820"/>
    <w:rsid w:val="046B259A"/>
    <w:rsid w:val="04743C0D"/>
    <w:rsid w:val="04D0739B"/>
    <w:rsid w:val="05084991"/>
    <w:rsid w:val="05511DC4"/>
    <w:rsid w:val="05843550"/>
    <w:rsid w:val="05912ED8"/>
    <w:rsid w:val="059F4CE6"/>
    <w:rsid w:val="05D324B0"/>
    <w:rsid w:val="05D86A5D"/>
    <w:rsid w:val="05ED1043"/>
    <w:rsid w:val="060D28D9"/>
    <w:rsid w:val="066B2C7A"/>
    <w:rsid w:val="06BA365F"/>
    <w:rsid w:val="06DD4574"/>
    <w:rsid w:val="06F04422"/>
    <w:rsid w:val="071A0757"/>
    <w:rsid w:val="075341E4"/>
    <w:rsid w:val="075E313A"/>
    <w:rsid w:val="0771646E"/>
    <w:rsid w:val="078459E9"/>
    <w:rsid w:val="07923FF2"/>
    <w:rsid w:val="07A92A6D"/>
    <w:rsid w:val="07AB4A71"/>
    <w:rsid w:val="07E10999"/>
    <w:rsid w:val="07E947F7"/>
    <w:rsid w:val="082E6FFE"/>
    <w:rsid w:val="0838183D"/>
    <w:rsid w:val="0898615B"/>
    <w:rsid w:val="08AB0768"/>
    <w:rsid w:val="08B46C18"/>
    <w:rsid w:val="08C35F40"/>
    <w:rsid w:val="08DD6D78"/>
    <w:rsid w:val="090D7F42"/>
    <w:rsid w:val="093B5A0E"/>
    <w:rsid w:val="09483E08"/>
    <w:rsid w:val="095D22A7"/>
    <w:rsid w:val="096A04BC"/>
    <w:rsid w:val="096E7880"/>
    <w:rsid w:val="097E741C"/>
    <w:rsid w:val="09907783"/>
    <w:rsid w:val="09AB4473"/>
    <w:rsid w:val="09BA634C"/>
    <w:rsid w:val="09FA6694"/>
    <w:rsid w:val="0A1B7428"/>
    <w:rsid w:val="0A285184"/>
    <w:rsid w:val="0A5667A9"/>
    <w:rsid w:val="0A5C3E91"/>
    <w:rsid w:val="0A61263B"/>
    <w:rsid w:val="0A763694"/>
    <w:rsid w:val="0A877770"/>
    <w:rsid w:val="0AA62F56"/>
    <w:rsid w:val="0AAF4B0E"/>
    <w:rsid w:val="0AB533A6"/>
    <w:rsid w:val="0AC014D0"/>
    <w:rsid w:val="0AC83095"/>
    <w:rsid w:val="0ACA6598"/>
    <w:rsid w:val="0AD83F2E"/>
    <w:rsid w:val="0AEA340B"/>
    <w:rsid w:val="0AF85F96"/>
    <w:rsid w:val="0B0E4FF5"/>
    <w:rsid w:val="0B57160F"/>
    <w:rsid w:val="0B756352"/>
    <w:rsid w:val="0BB06D64"/>
    <w:rsid w:val="0BCF52F5"/>
    <w:rsid w:val="0BFB5CE8"/>
    <w:rsid w:val="0BFD10F3"/>
    <w:rsid w:val="0C14470F"/>
    <w:rsid w:val="0C243773"/>
    <w:rsid w:val="0C256E85"/>
    <w:rsid w:val="0C286EA1"/>
    <w:rsid w:val="0C2B52B4"/>
    <w:rsid w:val="0C3D2B2D"/>
    <w:rsid w:val="0C437ADF"/>
    <w:rsid w:val="0C4F728D"/>
    <w:rsid w:val="0C540FAF"/>
    <w:rsid w:val="0C546A52"/>
    <w:rsid w:val="0C600706"/>
    <w:rsid w:val="0C62483F"/>
    <w:rsid w:val="0CB126AE"/>
    <w:rsid w:val="0CB51398"/>
    <w:rsid w:val="0CBD4F23"/>
    <w:rsid w:val="0D04394D"/>
    <w:rsid w:val="0D1750C7"/>
    <w:rsid w:val="0D3E7752"/>
    <w:rsid w:val="0D424E3D"/>
    <w:rsid w:val="0D4C6644"/>
    <w:rsid w:val="0D4E6922"/>
    <w:rsid w:val="0D720B35"/>
    <w:rsid w:val="0DB1732A"/>
    <w:rsid w:val="0DBC5E3D"/>
    <w:rsid w:val="0DF22C96"/>
    <w:rsid w:val="0E0049F8"/>
    <w:rsid w:val="0E021529"/>
    <w:rsid w:val="0E02638C"/>
    <w:rsid w:val="0E0F3DF1"/>
    <w:rsid w:val="0E106526"/>
    <w:rsid w:val="0E1567DD"/>
    <w:rsid w:val="0E3F79FD"/>
    <w:rsid w:val="0E481D68"/>
    <w:rsid w:val="0E481E5C"/>
    <w:rsid w:val="0E9164DF"/>
    <w:rsid w:val="0E9D7C0C"/>
    <w:rsid w:val="0EA5463B"/>
    <w:rsid w:val="0EC253B2"/>
    <w:rsid w:val="0EDD1582"/>
    <w:rsid w:val="0EEB7485"/>
    <w:rsid w:val="0F0D15AF"/>
    <w:rsid w:val="0F1913FF"/>
    <w:rsid w:val="0FA06C87"/>
    <w:rsid w:val="0FB1649F"/>
    <w:rsid w:val="0FBF268A"/>
    <w:rsid w:val="0FEB75C0"/>
    <w:rsid w:val="10001BCD"/>
    <w:rsid w:val="10097AE5"/>
    <w:rsid w:val="101D481C"/>
    <w:rsid w:val="10712174"/>
    <w:rsid w:val="10B92C61"/>
    <w:rsid w:val="10D44CC0"/>
    <w:rsid w:val="10EA6D46"/>
    <w:rsid w:val="11035BA7"/>
    <w:rsid w:val="114E762E"/>
    <w:rsid w:val="119F161B"/>
    <w:rsid w:val="11C3479D"/>
    <w:rsid w:val="11D47537"/>
    <w:rsid w:val="11DE2F5E"/>
    <w:rsid w:val="11DE3F3A"/>
    <w:rsid w:val="11E177C4"/>
    <w:rsid w:val="11F23C50"/>
    <w:rsid w:val="121F3A4D"/>
    <w:rsid w:val="12372694"/>
    <w:rsid w:val="123B78D3"/>
    <w:rsid w:val="12643212"/>
    <w:rsid w:val="12670027"/>
    <w:rsid w:val="12746BC0"/>
    <w:rsid w:val="12A367ED"/>
    <w:rsid w:val="12BD432B"/>
    <w:rsid w:val="12BF5751"/>
    <w:rsid w:val="12CE2103"/>
    <w:rsid w:val="12E62915"/>
    <w:rsid w:val="13080207"/>
    <w:rsid w:val="13413723"/>
    <w:rsid w:val="134A6566"/>
    <w:rsid w:val="134B4E81"/>
    <w:rsid w:val="13815B74"/>
    <w:rsid w:val="13B951FB"/>
    <w:rsid w:val="13BB4815"/>
    <w:rsid w:val="13D3799B"/>
    <w:rsid w:val="13DE4C1E"/>
    <w:rsid w:val="142A1256"/>
    <w:rsid w:val="14406463"/>
    <w:rsid w:val="14845A56"/>
    <w:rsid w:val="14AD6C31"/>
    <w:rsid w:val="14BD0B87"/>
    <w:rsid w:val="14DE7FCA"/>
    <w:rsid w:val="14E10474"/>
    <w:rsid w:val="14FB35BD"/>
    <w:rsid w:val="150E2691"/>
    <w:rsid w:val="15152417"/>
    <w:rsid w:val="152F2DBB"/>
    <w:rsid w:val="152F3C74"/>
    <w:rsid w:val="154C2C22"/>
    <w:rsid w:val="155C340C"/>
    <w:rsid w:val="155D078F"/>
    <w:rsid w:val="156E2721"/>
    <w:rsid w:val="15822767"/>
    <w:rsid w:val="15DD28B7"/>
    <w:rsid w:val="160A7D6F"/>
    <w:rsid w:val="161D48D1"/>
    <w:rsid w:val="163A71F2"/>
    <w:rsid w:val="164D0BA7"/>
    <w:rsid w:val="168038CA"/>
    <w:rsid w:val="16A8493F"/>
    <w:rsid w:val="16BE4FB5"/>
    <w:rsid w:val="16CB2FD9"/>
    <w:rsid w:val="16D22BA2"/>
    <w:rsid w:val="16F8732A"/>
    <w:rsid w:val="16FE0AFC"/>
    <w:rsid w:val="16FF3FC3"/>
    <w:rsid w:val="170C296F"/>
    <w:rsid w:val="171F2310"/>
    <w:rsid w:val="174E2B42"/>
    <w:rsid w:val="174F4722"/>
    <w:rsid w:val="17640EF6"/>
    <w:rsid w:val="17C0596B"/>
    <w:rsid w:val="17D7139B"/>
    <w:rsid w:val="17D905BB"/>
    <w:rsid w:val="17DE721C"/>
    <w:rsid w:val="17EB5DA5"/>
    <w:rsid w:val="17FA5A7E"/>
    <w:rsid w:val="180550B5"/>
    <w:rsid w:val="180A7678"/>
    <w:rsid w:val="183F3A40"/>
    <w:rsid w:val="1850024F"/>
    <w:rsid w:val="18714C97"/>
    <w:rsid w:val="18820C52"/>
    <w:rsid w:val="18922F38"/>
    <w:rsid w:val="189E3F9E"/>
    <w:rsid w:val="18A62F61"/>
    <w:rsid w:val="18BC33A1"/>
    <w:rsid w:val="18DA5F17"/>
    <w:rsid w:val="18E86ABE"/>
    <w:rsid w:val="19192282"/>
    <w:rsid w:val="19383661"/>
    <w:rsid w:val="1945080A"/>
    <w:rsid w:val="19467DC5"/>
    <w:rsid w:val="195632E7"/>
    <w:rsid w:val="195D26CD"/>
    <w:rsid w:val="196D4CDC"/>
    <w:rsid w:val="196F1A04"/>
    <w:rsid w:val="199607D0"/>
    <w:rsid w:val="19AB6E8D"/>
    <w:rsid w:val="19B24F79"/>
    <w:rsid w:val="1A091A30"/>
    <w:rsid w:val="1A0A0EFF"/>
    <w:rsid w:val="1A2A0853"/>
    <w:rsid w:val="1A2B0557"/>
    <w:rsid w:val="1A3E5DC3"/>
    <w:rsid w:val="1A4E7A3B"/>
    <w:rsid w:val="1A586B67"/>
    <w:rsid w:val="1A6B4FB8"/>
    <w:rsid w:val="1ABB2651"/>
    <w:rsid w:val="1ABF2873"/>
    <w:rsid w:val="1AD905A0"/>
    <w:rsid w:val="1AE37A55"/>
    <w:rsid w:val="1AF30DDD"/>
    <w:rsid w:val="1B481EA2"/>
    <w:rsid w:val="1B5E0D42"/>
    <w:rsid w:val="1B9E3D36"/>
    <w:rsid w:val="1BF01209"/>
    <w:rsid w:val="1C0F4667"/>
    <w:rsid w:val="1C1F6BD7"/>
    <w:rsid w:val="1C61480A"/>
    <w:rsid w:val="1C695195"/>
    <w:rsid w:val="1C7112C8"/>
    <w:rsid w:val="1C814EFD"/>
    <w:rsid w:val="1C9A61BB"/>
    <w:rsid w:val="1C9E04CA"/>
    <w:rsid w:val="1CB14848"/>
    <w:rsid w:val="1CBB07D6"/>
    <w:rsid w:val="1CBD107D"/>
    <w:rsid w:val="1CCB3491"/>
    <w:rsid w:val="1CD376EB"/>
    <w:rsid w:val="1CEC52FD"/>
    <w:rsid w:val="1D1C1676"/>
    <w:rsid w:val="1D4D7628"/>
    <w:rsid w:val="1D656460"/>
    <w:rsid w:val="1D7A07F0"/>
    <w:rsid w:val="1D8C7418"/>
    <w:rsid w:val="1DDE2DCF"/>
    <w:rsid w:val="1DDF4D24"/>
    <w:rsid w:val="1DE974C4"/>
    <w:rsid w:val="1DF60F6C"/>
    <w:rsid w:val="1E235604"/>
    <w:rsid w:val="1E3558F3"/>
    <w:rsid w:val="1E4617B8"/>
    <w:rsid w:val="1E49139E"/>
    <w:rsid w:val="1E6C2C3A"/>
    <w:rsid w:val="1EB74523"/>
    <w:rsid w:val="1EE928F3"/>
    <w:rsid w:val="1F100B38"/>
    <w:rsid w:val="1F271FE4"/>
    <w:rsid w:val="1F346B62"/>
    <w:rsid w:val="1F4701E3"/>
    <w:rsid w:val="1F515F9C"/>
    <w:rsid w:val="1F8D5895"/>
    <w:rsid w:val="1F9159F4"/>
    <w:rsid w:val="1FA80B25"/>
    <w:rsid w:val="1FCC2803"/>
    <w:rsid w:val="1FFF44FB"/>
    <w:rsid w:val="200826B8"/>
    <w:rsid w:val="200C525A"/>
    <w:rsid w:val="200C59DF"/>
    <w:rsid w:val="203D188A"/>
    <w:rsid w:val="207417C9"/>
    <w:rsid w:val="20F05D68"/>
    <w:rsid w:val="20FB0B15"/>
    <w:rsid w:val="21374190"/>
    <w:rsid w:val="214A63CE"/>
    <w:rsid w:val="219C17B1"/>
    <w:rsid w:val="21A57D98"/>
    <w:rsid w:val="21D76884"/>
    <w:rsid w:val="21DE34E7"/>
    <w:rsid w:val="21EB5ABA"/>
    <w:rsid w:val="21ED2421"/>
    <w:rsid w:val="21F16038"/>
    <w:rsid w:val="223E2860"/>
    <w:rsid w:val="224B2F1C"/>
    <w:rsid w:val="224F250D"/>
    <w:rsid w:val="22704A22"/>
    <w:rsid w:val="229A2F01"/>
    <w:rsid w:val="22A9658B"/>
    <w:rsid w:val="22AD0930"/>
    <w:rsid w:val="231335D1"/>
    <w:rsid w:val="23164DB9"/>
    <w:rsid w:val="232852C7"/>
    <w:rsid w:val="234B6175"/>
    <w:rsid w:val="239F7306"/>
    <w:rsid w:val="23AC4DE9"/>
    <w:rsid w:val="23B16878"/>
    <w:rsid w:val="23D33E7A"/>
    <w:rsid w:val="24654047"/>
    <w:rsid w:val="24722084"/>
    <w:rsid w:val="24984454"/>
    <w:rsid w:val="24A3099B"/>
    <w:rsid w:val="24AE3A69"/>
    <w:rsid w:val="24B01CD9"/>
    <w:rsid w:val="24E33329"/>
    <w:rsid w:val="253A2013"/>
    <w:rsid w:val="25844E0F"/>
    <w:rsid w:val="25C778AF"/>
    <w:rsid w:val="25CF7214"/>
    <w:rsid w:val="25FA5533"/>
    <w:rsid w:val="261B0BDE"/>
    <w:rsid w:val="261D6C41"/>
    <w:rsid w:val="2627177D"/>
    <w:rsid w:val="26405FD7"/>
    <w:rsid w:val="265E528B"/>
    <w:rsid w:val="26726C75"/>
    <w:rsid w:val="26821F1C"/>
    <w:rsid w:val="26964863"/>
    <w:rsid w:val="2697698B"/>
    <w:rsid w:val="26A810F5"/>
    <w:rsid w:val="26CF68B0"/>
    <w:rsid w:val="26F6708B"/>
    <w:rsid w:val="270933F2"/>
    <w:rsid w:val="272976E7"/>
    <w:rsid w:val="272D2653"/>
    <w:rsid w:val="273F5F9F"/>
    <w:rsid w:val="274E7E22"/>
    <w:rsid w:val="277F386E"/>
    <w:rsid w:val="27913F62"/>
    <w:rsid w:val="27B93A9A"/>
    <w:rsid w:val="27CD62F6"/>
    <w:rsid w:val="27CE0A9F"/>
    <w:rsid w:val="27EF4E64"/>
    <w:rsid w:val="27F22102"/>
    <w:rsid w:val="27F66063"/>
    <w:rsid w:val="284E1EA2"/>
    <w:rsid w:val="288B321A"/>
    <w:rsid w:val="289215CF"/>
    <w:rsid w:val="28961AB8"/>
    <w:rsid w:val="28A73182"/>
    <w:rsid w:val="28AE6E29"/>
    <w:rsid w:val="28B864FF"/>
    <w:rsid w:val="28D337F5"/>
    <w:rsid w:val="28D87524"/>
    <w:rsid w:val="29071D5E"/>
    <w:rsid w:val="2926039D"/>
    <w:rsid w:val="293C57D6"/>
    <w:rsid w:val="293E150C"/>
    <w:rsid w:val="29647BFE"/>
    <w:rsid w:val="298C45CF"/>
    <w:rsid w:val="29A73869"/>
    <w:rsid w:val="29A75C86"/>
    <w:rsid w:val="29C425D5"/>
    <w:rsid w:val="29C851B8"/>
    <w:rsid w:val="29E1115B"/>
    <w:rsid w:val="2A514D14"/>
    <w:rsid w:val="2A554641"/>
    <w:rsid w:val="2A715B58"/>
    <w:rsid w:val="2A77399D"/>
    <w:rsid w:val="2AB03CC6"/>
    <w:rsid w:val="2AD726E8"/>
    <w:rsid w:val="2AD907B7"/>
    <w:rsid w:val="2ADB17AB"/>
    <w:rsid w:val="2AFE4CE8"/>
    <w:rsid w:val="2B07467C"/>
    <w:rsid w:val="2B14774D"/>
    <w:rsid w:val="2B1E71B6"/>
    <w:rsid w:val="2B246CF5"/>
    <w:rsid w:val="2B260D29"/>
    <w:rsid w:val="2B335D46"/>
    <w:rsid w:val="2B4651BB"/>
    <w:rsid w:val="2B51237A"/>
    <w:rsid w:val="2B8C6EFD"/>
    <w:rsid w:val="2BAC43E8"/>
    <w:rsid w:val="2BB77950"/>
    <w:rsid w:val="2BC25376"/>
    <w:rsid w:val="2BE27D3C"/>
    <w:rsid w:val="2BFB5E0D"/>
    <w:rsid w:val="2C1D1A6E"/>
    <w:rsid w:val="2C416BAA"/>
    <w:rsid w:val="2C5E12CE"/>
    <w:rsid w:val="2C7E7C57"/>
    <w:rsid w:val="2C851803"/>
    <w:rsid w:val="2C8B4A0E"/>
    <w:rsid w:val="2CA1406D"/>
    <w:rsid w:val="2CB25F06"/>
    <w:rsid w:val="2CB735C2"/>
    <w:rsid w:val="2CF63C91"/>
    <w:rsid w:val="2D0223EB"/>
    <w:rsid w:val="2D122EB9"/>
    <w:rsid w:val="2D6247B2"/>
    <w:rsid w:val="2D894CE7"/>
    <w:rsid w:val="2DA0548B"/>
    <w:rsid w:val="2DA413CE"/>
    <w:rsid w:val="2DC8573B"/>
    <w:rsid w:val="2DCE607F"/>
    <w:rsid w:val="2E14281A"/>
    <w:rsid w:val="2E277F77"/>
    <w:rsid w:val="2E285B3C"/>
    <w:rsid w:val="2E2D55B3"/>
    <w:rsid w:val="2E3767CD"/>
    <w:rsid w:val="2E4A4884"/>
    <w:rsid w:val="2E917590"/>
    <w:rsid w:val="2E985FCC"/>
    <w:rsid w:val="2E9E5B88"/>
    <w:rsid w:val="2EDA0E23"/>
    <w:rsid w:val="2F1E6340"/>
    <w:rsid w:val="2F237CAB"/>
    <w:rsid w:val="2F2A1380"/>
    <w:rsid w:val="2F325D94"/>
    <w:rsid w:val="2F391A73"/>
    <w:rsid w:val="2F824DB7"/>
    <w:rsid w:val="2F8D7297"/>
    <w:rsid w:val="2FA60380"/>
    <w:rsid w:val="3014194D"/>
    <w:rsid w:val="302037E6"/>
    <w:rsid w:val="30334092"/>
    <w:rsid w:val="304C3BC8"/>
    <w:rsid w:val="307812D6"/>
    <w:rsid w:val="30830F18"/>
    <w:rsid w:val="309C6FD4"/>
    <w:rsid w:val="30D70FC3"/>
    <w:rsid w:val="30D94AE8"/>
    <w:rsid w:val="30D96250"/>
    <w:rsid w:val="30FB1EEF"/>
    <w:rsid w:val="310B3613"/>
    <w:rsid w:val="31144235"/>
    <w:rsid w:val="313742BF"/>
    <w:rsid w:val="31467512"/>
    <w:rsid w:val="314D6E5A"/>
    <w:rsid w:val="31612311"/>
    <w:rsid w:val="316B0D57"/>
    <w:rsid w:val="31884083"/>
    <w:rsid w:val="31BC1482"/>
    <w:rsid w:val="31D426D8"/>
    <w:rsid w:val="31E607C9"/>
    <w:rsid w:val="31F33B2F"/>
    <w:rsid w:val="31FA7200"/>
    <w:rsid w:val="32250FA6"/>
    <w:rsid w:val="323B7EED"/>
    <w:rsid w:val="325642C9"/>
    <w:rsid w:val="32622CBE"/>
    <w:rsid w:val="32641169"/>
    <w:rsid w:val="32AA2622"/>
    <w:rsid w:val="32BF01BA"/>
    <w:rsid w:val="32DC5D95"/>
    <w:rsid w:val="332605FB"/>
    <w:rsid w:val="33291923"/>
    <w:rsid w:val="33535D2D"/>
    <w:rsid w:val="33746DD8"/>
    <w:rsid w:val="339305AD"/>
    <w:rsid w:val="33F9287D"/>
    <w:rsid w:val="341878BF"/>
    <w:rsid w:val="34660054"/>
    <w:rsid w:val="349677BD"/>
    <w:rsid w:val="34C60CFA"/>
    <w:rsid w:val="34CD4916"/>
    <w:rsid w:val="34D0748B"/>
    <w:rsid w:val="34E96F4F"/>
    <w:rsid w:val="35096389"/>
    <w:rsid w:val="350C1B78"/>
    <w:rsid w:val="35243365"/>
    <w:rsid w:val="35A37646"/>
    <w:rsid w:val="35A72A6C"/>
    <w:rsid w:val="35F134BA"/>
    <w:rsid w:val="35FA30C7"/>
    <w:rsid w:val="360863E3"/>
    <w:rsid w:val="363775D5"/>
    <w:rsid w:val="369A2989"/>
    <w:rsid w:val="36BC1FDA"/>
    <w:rsid w:val="36BD1AE8"/>
    <w:rsid w:val="36E91AA4"/>
    <w:rsid w:val="37180CA8"/>
    <w:rsid w:val="377D6570"/>
    <w:rsid w:val="37937189"/>
    <w:rsid w:val="3798777F"/>
    <w:rsid w:val="37BC3B44"/>
    <w:rsid w:val="37D370B4"/>
    <w:rsid w:val="37EB5301"/>
    <w:rsid w:val="384836C6"/>
    <w:rsid w:val="384F04B4"/>
    <w:rsid w:val="388008B3"/>
    <w:rsid w:val="38811B29"/>
    <w:rsid w:val="38925A62"/>
    <w:rsid w:val="389813DA"/>
    <w:rsid w:val="38B9381B"/>
    <w:rsid w:val="38F721DC"/>
    <w:rsid w:val="39080A90"/>
    <w:rsid w:val="39991B2F"/>
    <w:rsid w:val="39A22B93"/>
    <w:rsid w:val="39AB195F"/>
    <w:rsid w:val="39B14BA0"/>
    <w:rsid w:val="39CA3F6A"/>
    <w:rsid w:val="39CB7228"/>
    <w:rsid w:val="3A47779C"/>
    <w:rsid w:val="3A4D6F01"/>
    <w:rsid w:val="3A5D1341"/>
    <w:rsid w:val="3A6719C0"/>
    <w:rsid w:val="3AD60557"/>
    <w:rsid w:val="3AD72B6F"/>
    <w:rsid w:val="3AE1666E"/>
    <w:rsid w:val="3AEA3CF3"/>
    <w:rsid w:val="3B4366AF"/>
    <w:rsid w:val="3B4E4398"/>
    <w:rsid w:val="3B573E85"/>
    <w:rsid w:val="3B86083B"/>
    <w:rsid w:val="3B9A2310"/>
    <w:rsid w:val="3BAE32C9"/>
    <w:rsid w:val="3BAE51A4"/>
    <w:rsid w:val="3BBA0580"/>
    <w:rsid w:val="3BBC38C4"/>
    <w:rsid w:val="3BC44D37"/>
    <w:rsid w:val="3C147631"/>
    <w:rsid w:val="3C7372C7"/>
    <w:rsid w:val="3C9A65C7"/>
    <w:rsid w:val="3CBD6450"/>
    <w:rsid w:val="3CBD666B"/>
    <w:rsid w:val="3CCB401F"/>
    <w:rsid w:val="3CCE1A36"/>
    <w:rsid w:val="3D394E2E"/>
    <w:rsid w:val="3D88597B"/>
    <w:rsid w:val="3DC91753"/>
    <w:rsid w:val="3E0C531A"/>
    <w:rsid w:val="3E4D1CDA"/>
    <w:rsid w:val="3E5F277A"/>
    <w:rsid w:val="3E6742F8"/>
    <w:rsid w:val="3EA04D5D"/>
    <w:rsid w:val="3EB0489A"/>
    <w:rsid w:val="3EF303DA"/>
    <w:rsid w:val="3F140DF0"/>
    <w:rsid w:val="3F3F4BEB"/>
    <w:rsid w:val="3F46618B"/>
    <w:rsid w:val="3F767409"/>
    <w:rsid w:val="3F7A71AA"/>
    <w:rsid w:val="3F955F82"/>
    <w:rsid w:val="3FA27861"/>
    <w:rsid w:val="3FA4741E"/>
    <w:rsid w:val="3FB30024"/>
    <w:rsid w:val="3FC41A02"/>
    <w:rsid w:val="3FDD5DE5"/>
    <w:rsid w:val="3FFE3893"/>
    <w:rsid w:val="3FFE3E76"/>
    <w:rsid w:val="404B3630"/>
    <w:rsid w:val="405A7C3B"/>
    <w:rsid w:val="40876D00"/>
    <w:rsid w:val="40A86AE3"/>
    <w:rsid w:val="40BC1514"/>
    <w:rsid w:val="40CA0631"/>
    <w:rsid w:val="40CD665F"/>
    <w:rsid w:val="40D02709"/>
    <w:rsid w:val="40D450BE"/>
    <w:rsid w:val="40D55514"/>
    <w:rsid w:val="411C3143"/>
    <w:rsid w:val="41256996"/>
    <w:rsid w:val="41551981"/>
    <w:rsid w:val="415C0306"/>
    <w:rsid w:val="4174173D"/>
    <w:rsid w:val="41AB5EF6"/>
    <w:rsid w:val="41B5717E"/>
    <w:rsid w:val="41D76A7B"/>
    <w:rsid w:val="41DA3534"/>
    <w:rsid w:val="42203B0B"/>
    <w:rsid w:val="4221632B"/>
    <w:rsid w:val="423111B2"/>
    <w:rsid w:val="42643418"/>
    <w:rsid w:val="426B7CC2"/>
    <w:rsid w:val="428769CE"/>
    <w:rsid w:val="429326C2"/>
    <w:rsid w:val="42E464CE"/>
    <w:rsid w:val="42E5118C"/>
    <w:rsid w:val="42ED4682"/>
    <w:rsid w:val="431755E1"/>
    <w:rsid w:val="432F22AF"/>
    <w:rsid w:val="43341B9D"/>
    <w:rsid w:val="433F69FA"/>
    <w:rsid w:val="43402B23"/>
    <w:rsid w:val="43467250"/>
    <w:rsid w:val="436332AB"/>
    <w:rsid w:val="43A776DD"/>
    <w:rsid w:val="43D25006"/>
    <w:rsid w:val="43F81871"/>
    <w:rsid w:val="440202B5"/>
    <w:rsid w:val="441C2478"/>
    <w:rsid w:val="441D143F"/>
    <w:rsid w:val="441E37AF"/>
    <w:rsid w:val="44230A34"/>
    <w:rsid w:val="444E3F5B"/>
    <w:rsid w:val="447226E0"/>
    <w:rsid w:val="448E6BE7"/>
    <w:rsid w:val="44BC46A5"/>
    <w:rsid w:val="451E4BA6"/>
    <w:rsid w:val="45597B5A"/>
    <w:rsid w:val="45684BA8"/>
    <w:rsid w:val="45AB3318"/>
    <w:rsid w:val="45CE413D"/>
    <w:rsid w:val="45DA2478"/>
    <w:rsid w:val="45DF11FB"/>
    <w:rsid w:val="45E70276"/>
    <w:rsid w:val="46167A22"/>
    <w:rsid w:val="461B18D3"/>
    <w:rsid w:val="463A6193"/>
    <w:rsid w:val="463C7406"/>
    <w:rsid w:val="46477171"/>
    <w:rsid w:val="46613FE7"/>
    <w:rsid w:val="4667572E"/>
    <w:rsid w:val="466F5772"/>
    <w:rsid w:val="4691615E"/>
    <w:rsid w:val="46A278F3"/>
    <w:rsid w:val="46CA5BDD"/>
    <w:rsid w:val="46D40033"/>
    <w:rsid w:val="47031145"/>
    <w:rsid w:val="470609A9"/>
    <w:rsid w:val="4708355F"/>
    <w:rsid w:val="474617C4"/>
    <w:rsid w:val="47637A74"/>
    <w:rsid w:val="47741BFE"/>
    <w:rsid w:val="478C6C3F"/>
    <w:rsid w:val="478E2E4D"/>
    <w:rsid w:val="47A47350"/>
    <w:rsid w:val="47E773CA"/>
    <w:rsid w:val="481C5152"/>
    <w:rsid w:val="4829317D"/>
    <w:rsid w:val="482D0EBE"/>
    <w:rsid w:val="483807A3"/>
    <w:rsid w:val="48597A31"/>
    <w:rsid w:val="488005B1"/>
    <w:rsid w:val="48910F52"/>
    <w:rsid w:val="48A27ED3"/>
    <w:rsid w:val="48BD3312"/>
    <w:rsid w:val="48F6370B"/>
    <w:rsid w:val="490B79C2"/>
    <w:rsid w:val="491A661B"/>
    <w:rsid w:val="49454B40"/>
    <w:rsid w:val="496D17BC"/>
    <w:rsid w:val="49934705"/>
    <w:rsid w:val="49A16AF8"/>
    <w:rsid w:val="49A75002"/>
    <w:rsid w:val="49B23DBA"/>
    <w:rsid w:val="4A0B7084"/>
    <w:rsid w:val="4A0E6526"/>
    <w:rsid w:val="4A240BB2"/>
    <w:rsid w:val="4A2B72E9"/>
    <w:rsid w:val="4A612BBA"/>
    <w:rsid w:val="4A6E66BB"/>
    <w:rsid w:val="4A7A1726"/>
    <w:rsid w:val="4A7C7D3E"/>
    <w:rsid w:val="4AAE5A56"/>
    <w:rsid w:val="4AB72EFA"/>
    <w:rsid w:val="4B3328C2"/>
    <w:rsid w:val="4B5E516A"/>
    <w:rsid w:val="4BC8004E"/>
    <w:rsid w:val="4BCA4C2C"/>
    <w:rsid w:val="4BDB56CE"/>
    <w:rsid w:val="4BEC0155"/>
    <w:rsid w:val="4BF838A9"/>
    <w:rsid w:val="4C434A06"/>
    <w:rsid w:val="4C4E03D8"/>
    <w:rsid w:val="4C503CE9"/>
    <w:rsid w:val="4C6024B9"/>
    <w:rsid w:val="4C6C3708"/>
    <w:rsid w:val="4C710BDB"/>
    <w:rsid w:val="4C9925AA"/>
    <w:rsid w:val="4CBC10A9"/>
    <w:rsid w:val="4CC11B8A"/>
    <w:rsid w:val="4CC64AF9"/>
    <w:rsid w:val="4CD55599"/>
    <w:rsid w:val="4CD86348"/>
    <w:rsid w:val="4CE94A2F"/>
    <w:rsid w:val="4CEF3820"/>
    <w:rsid w:val="4D0D502E"/>
    <w:rsid w:val="4D14711C"/>
    <w:rsid w:val="4D2A0697"/>
    <w:rsid w:val="4D305852"/>
    <w:rsid w:val="4D357F6C"/>
    <w:rsid w:val="4D3662B7"/>
    <w:rsid w:val="4D4E5F76"/>
    <w:rsid w:val="4D6B339F"/>
    <w:rsid w:val="4D8D1219"/>
    <w:rsid w:val="4DB5235D"/>
    <w:rsid w:val="4DBF38FC"/>
    <w:rsid w:val="4DC419F1"/>
    <w:rsid w:val="4E22326F"/>
    <w:rsid w:val="4E2D6E6E"/>
    <w:rsid w:val="4E4E10B8"/>
    <w:rsid w:val="4E6C33DC"/>
    <w:rsid w:val="4E8279E5"/>
    <w:rsid w:val="4E910EF0"/>
    <w:rsid w:val="4EB62DA0"/>
    <w:rsid w:val="4EBB7671"/>
    <w:rsid w:val="4EC348B6"/>
    <w:rsid w:val="4EF958B3"/>
    <w:rsid w:val="4F080D1D"/>
    <w:rsid w:val="4F327423"/>
    <w:rsid w:val="4F4531CA"/>
    <w:rsid w:val="4F7163B2"/>
    <w:rsid w:val="4F86383B"/>
    <w:rsid w:val="4F880563"/>
    <w:rsid w:val="4FA1054B"/>
    <w:rsid w:val="4FB57F14"/>
    <w:rsid w:val="4FC91369"/>
    <w:rsid w:val="4FC951CD"/>
    <w:rsid w:val="4FD04D00"/>
    <w:rsid w:val="4FD70599"/>
    <w:rsid w:val="50037B21"/>
    <w:rsid w:val="500903DB"/>
    <w:rsid w:val="500D4962"/>
    <w:rsid w:val="502D4D08"/>
    <w:rsid w:val="50490292"/>
    <w:rsid w:val="506B6F9D"/>
    <w:rsid w:val="507238D6"/>
    <w:rsid w:val="507E00A6"/>
    <w:rsid w:val="50923BBF"/>
    <w:rsid w:val="50A40A99"/>
    <w:rsid w:val="50F55B9D"/>
    <w:rsid w:val="510678B3"/>
    <w:rsid w:val="51162E4F"/>
    <w:rsid w:val="51266338"/>
    <w:rsid w:val="514078BE"/>
    <w:rsid w:val="516E35F7"/>
    <w:rsid w:val="518965D2"/>
    <w:rsid w:val="519C7BEF"/>
    <w:rsid w:val="51AB150F"/>
    <w:rsid w:val="51AC3A8A"/>
    <w:rsid w:val="51B93D05"/>
    <w:rsid w:val="51DE4C54"/>
    <w:rsid w:val="51E77260"/>
    <w:rsid w:val="52070A23"/>
    <w:rsid w:val="526869B3"/>
    <w:rsid w:val="526E0486"/>
    <w:rsid w:val="52787F19"/>
    <w:rsid w:val="527A224A"/>
    <w:rsid w:val="528270FB"/>
    <w:rsid w:val="529F76A2"/>
    <w:rsid w:val="53566071"/>
    <w:rsid w:val="53AC67E5"/>
    <w:rsid w:val="53C565E8"/>
    <w:rsid w:val="53D44C93"/>
    <w:rsid w:val="53FF4232"/>
    <w:rsid w:val="54034305"/>
    <w:rsid w:val="543D7D43"/>
    <w:rsid w:val="5442165A"/>
    <w:rsid w:val="54912196"/>
    <w:rsid w:val="54955537"/>
    <w:rsid w:val="54BD1615"/>
    <w:rsid w:val="550E0C36"/>
    <w:rsid w:val="55154A22"/>
    <w:rsid w:val="552F6F94"/>
    <w:rsid w:val="553F7680"/>
    <w:rsid w:val="556C2A0E"/>
    <w:rsid w:val="556C67A4"/>
    <w:rsid w:val="55895D68"/>
    <w:rsid w:val="55980A4A"/>
    <w:rsid w:val="55A90FF1"/>
    <w:rsid w:val="55AF1CE0"/>
    <w:rsid w:val="55BA5F4F"/>
    <w:rsid w:val="55E56D1A"/>
    <w:rsid w:val="560163DC"/>
    <w:rsid w:val="56164787"/>
    <w:rsid w:val="562543F0"/>
    <w:rsid w:val="56337B76"/>
    <w:rsid w:val="56344E50"/>
    <w:rsid w:val="564C4906"/>
    <w:rsid w:val="567033CC"/>
    <w:rsid w:val="56766935"/>
    <w:rsid w:val="569D3109"/>
    <w:rsid w:val="56BF4844"/>
    <w:rsid w:val="56C31EFA"/>
    <w:rsid w:val="56D250B9"/>
    <w:rsid w:val="56D848BC"/>
    <w:rsid w:val="56E97F34"/>
    <w:rsid w:val="57150E92"/>
    <w:rsid w:val="571D2680"/>
    <w:rsid w:val="57325016"/>
    <w:rsid w:val="5732633B"/>
    <w:rsid w:val="57382445"/>
    <w:rsid w:val="57737625"/>
    <w:rsid w:val="57742DED"/>
    <w:rsid w:val="57743301"/>
    <w:rsid w:val="57831C14"/>
    <w:rsid w:val="578979DF"/>
    <w:rsid w:val="57A83780"/>
    <w:rsid w:val="57B441C3"/>
    <w:rsid w:val="57D41B24"/>
    <w:rsid w:val="57DB36AC"/>
    <w:rsid w:val="57F06EFD"/>
    <w:rsid w:val="58192976"/>
    <w:rsid w:val="582860C6"/>
    <w:rsid w:val="58A05EBB"/>
    <w:rsid w:val="58AB74F9"/>
    <w:rsid w:val="58FA0EB9"/>
    <w:rsid w:val="58FB707C"/>
    <w:rsid w:val="58FC7899"/>
    <w:rsid w:val="5905569A"/>
    <w:rsid w:val="591D65B5"/>
    <w:rsid w:val="59311536"/>
    <w:rsid w:val="593B307C"/>
    <w:rsid w:val="59441164"/>
    <w:rsid w:val="59546F2E"/>
    <w:rsid w:val="59623D00"/>
    <w:rsid w:val="596F06B9"/>
    <w:rsid w:val="59D24E74"/>
    <w:rsid w:val="59D613A2"/>
    <w:rsid w:val="59FC626F"/>
    <w:rsid w:val="5A455628"/>
    <w:rsid w:val="5A48337F"/>
    <w:rsid w:val="5A71490B"/>
    <w:rsid w:val="5A7A4E3B"/>
    <w:rsid w:val="5A9B6C0B"/>
    <w:rsid w:val="5A9C5C3E"/>
    <w:rsid w:val="5A9D0A74"/>
    <w:rsid w:val="5AA037CA"/>
    <w:rsid w:val="5AA850B5"/>
    <w:rsid w:val="5AD44C73"/>
    <w:rsid w:val="5AD610F3"/>
    <w:rsid w:val="5ADF6E9F"/>
    <w:rsid w:val="5B1E7EF6"/>
    <w:rsid w:val="5B3F47D9"/>
    <w:rsid w:val="5B6253D2"/>
    <w:rsid w:val="5B7F1882"/>
    <w:rsid w:val="5BA6487E"/>
    <w:rsid w:val="5BB14CC7"/>
    <w:rsid w:val="5C056FFC"/>
    <w:rsid w:val="5C1B0477"/>
    <w:rsid w:val="5C24632E"/>
    <w:rsid w:val="5C5C0035"/>
    <w:rsid w:val="5C702D35"/>
    <w:rsid w:val="5C83370E"/>
    <w:rsid w:val="5C8E53D2"/>
    <w:rsid w:val="5CBF5294"/>
    <w:rsid w:val="5CC619F6"/>
    <w:rsid w:val="5CC64EB5"/>
    <w:rsid w:val="5CC74453"/>
    <w:rsid w:val="5CE50201"/>
    <w:rsid w:val="5CF95AB8"/>
    <w:rsid w:val="5D1264D3"/>
    <w:rsid w:val="5D3C1E61"/>
    <w:rsid w:val="5D3C5899"/>
    <w:rsid w:val="5D7F5BD9"/>
    <w:rsid w:val="5D9B663A"/>
    <w:rsid w:val="5DA16A52"/>
    <w:rsid w:val="5E1642A4"/>
    <w:rsid w:val="5E2C2E30"/>
    <w:rsid w:val="5E3F2DD9"/>
    <w:rsid w:val="5E4332F9"/>
    <w:rsid w:val="5E660A9A"/>
    <w:rsid w:val="5E7141EF"/>
    <w:rsid w:val="5EA470C3"/>
    <w:rsid w:val="5ECD756E"/>
    <w:rsid w:val="5EE35615"/>
    <w:rsid w:val="5EEB267A"/>
    <w:rsid w:val="5EEF6238"/>
    <w:rsid w:val="5F1D723F"/>
    <w:rsid w:val="5F267F63"/>
    <w:rsid w:val="5F347751"/>
    <w:rsid w:val="5F690744"/>
    <w:rsid w:val="5FB8274F"/>
    <w:rsid w:val="5FBD26EF"/>
    <w:rsid w:val="5FC90B52"/>
    <w:rsid w:val="5FFD7C41"/>
    <w:rsid w:val="600F59B4"/>
    <w:rsid w:val="602F2742"/>
    <w:rsid w:val="603A1091"/>
    <w:rsid w:val="603C2166"/>
    <w:rsid w:val="60514B4E"/>
    <w:rsid w:val="606E1C84"/>
    <w:rsid w:val="607C114A"/>
    <w:rsid w:val="60817392"/>
    <w:rsid w:val="608D61C3"/>
    <w:rsid w:val="609E4111"/>
    <w:rsid w:val="60B570D1"/>
    <w:rsid w:val="60F56051"/>
    <w:rsid w:val="613E6B49"/>
    <w:rsid w:val="6142109B"/>
    <w:rsid w:val="61550C8B"/>
    <w:rsid w:val="61676DC4"/>
    <w:rsid w:val="616A749C"/>
    <w:rsid w:val="61731176"/>
    <w:rsid w:val="618672B3"/>
    <w:rsid w:val="61BB6E3D"/>
    <w:rsid w:val="61D70DBB"/>
    <w:rsid w:val="61DB228E"/>
    <w:rsid w:val="61DC12AF"/>
    <w:rsid w:val="61DD7255"/>
    <w:rsid w:val="62041EE8"/>
    <w:rsid w:val="62385A2F"/>
    <w:rsid w:val="62614A02"/>
    <w:rsid w:val="62911D46"/>
    <w:rsid w:val="62A93663"/>
    <w:rsid w:val="62AC3C9A"/>
    <w:rsid w:val="62C76F5B"/>
    <w:rsid w:val="62EA73C6"/>
    <w:rsid w:val="62F43653"/>
    <w:rsid w:val="6301196A"/>
    <w:rsid w:val="63102C02"/>
    <w:rsid w:val="63196B3B"/>
    <w:rsid w:val="634C33AE"/>
    <w:rsid w:val="637F04BD"/>
    <w:rsid w:val="63C124CA"/>
    <w:rsid w:val="63C14AE4"/>
    <w:rsid w:val="63CB4731"/>
    <w:rsid w:val="63D87AFC"/>
    <w:rsid w:val="640420D2"/>
    <w:rsid w:val="640B4148"/>
    <w:rsid w:val="641F65D0"/>
    <w:rsid w:val="642B57B1"/>
    <w:rsid w:val="6468621F"/>
    <w:rsid w:val="646F38AE"/>
    <w:rsid w:val="64AB4BC4"/>
    <w:rsid w:val="64B179C6"/>
    <w:rsid w:val="64D36E9E"/>
    <w:rsid w:val="64E90F30"/>
    <w:rsid w:val="64EF353B"/>
    <w:rsid w:val="653F108F"/>
    <w:rsid w:val="654818BC"/>
    <w:rsid w:val="654B2E5C"/>
    <w:rsid w:val="655A6BCA"/>
    <w:rsid w:val="65B17BC3"/>
    <w:rsid w:val="65C927BC"/>
    <w:rsid w:val="65E6133F"/>
    <w:rsid w:val="65EC3DE8"/>
    <w:rsid w:val="66186428"/>
    <w:rsid w:val="66333856"/>
    <w:rsid w:val="66466CEB"/>
    <w:rsid w:val="664F7993"/>
    <w:rsid w:val="66923E1D"/>
    <w:rsid w:val="66BF05B1"/>
    <w:rsid w:val="66CC14C4"/>
    <w:rsid w:val="66CE6D65"/>
    <w:rsid w:val="66E71979"/>
    <w:rsid w:val="66EF446D"/>
    <w:rsid w:val="67064728"/>
    <w:rsid w:val="671B172C"/>
    <w:rsid w:val="67421929"/>
    <w:rsid w:val="67495941"/>
    <w:rsid w:val="67654FBF"/>
    <w:rsid w:val="6791267E"/>
    <w:rsid w:val="679876F3"/>
    <w:rsid w:val="67DE44D5"/>
    <w:rsid w:val="68147D52"/>
    <w:rsid w:val="68234CF4"/>
    <w:rsid w:val="683D3784"/>
    <w:rsid w:val="683F3842"/>
    <w:rsid w:val="68696B1E"/>
    <w:rsid w:val="68773DE5"/>
    <w:rsid w:val="68983066"/>
    <w:rsid w:val="689F28FB"/>
    <w:rsid w:val="68C02453"/>
    <w:rsid w:val="68C46BC8"/>
    <w:rsid w:val="68D879D9"/>
    <w:rsid w:val="68F25E6F"/>
    <w:rsid w:val="68F440FB"/>
    <w:rsid w:val="691D4527"/>
    <w:rsid w:val="691E52CB"/>
    <w:rsid w:val="695618A6"/>
    <w:rsid w:val="6971570E"/>
    <w:rsid w:val="697F18D4"/>
    <w:rsid w:val="697F3AA0"/>
    <w:rsid w:val="69BE58D0"/>
    <w:rsid w:val="69D9075E"/>
    <w:rsid w:val="6A063C2F"/>
    <w:rsid w:val="6A135D70"/>
    <w:rsid w:val="6A97562D"/>
    <w:rsid w:val="6AAA71C3"/>
    <w:rsid w:val="6AC9176D"/>
    <w:rsid w:val="6AEF7E2D"/>
    <w:rsid w:val="6B0664D0"/>
    <w:rsid w:val="6B0E37A9"/>
    <w:rsid w:val="6B143401"/>
    <w:rsid w:val="6B2B2F81"/>
    <w:rsid w:val="6B710E0B"/>
    <w:rsid w:val="6B8D6287"/>
    <w:rsid w:val="6B8F4467"/>
    <w:rsid w:val="6B973DAB"/>
    <w:rsid w:val="6B9D1201"/>
    <w:rsid w:val="6BB052FE"/>
    <w:rsid w:val="6BDC059C"/>
    <w:rsid w:val="6BE42202"/>
    <w:rsid w:val="6C0E5DDE"/>
    <w:rsid w:val="6C503395"/>
    <w:rsid w:val="6C8570A9"/>
    <w:rsid w:val="6C940881"/>
    <w:rsid w:val="6C9643F1"/>
    <w:rsid w:val="6C9700D8"/>
    <w:rsid w:val="6CB50E10"/>
    <w:rsid w:val="6CDF49DA"/>
    <w:rsid w:val="6CF76B9E"/>
    <w:rsid w:val="6D0F408F"/>
    <w:rsid w:val="6D2C0EEC"/>
    <w:rsid w:val="6D5479FF"/>
    <w:rsid w:val="6D5A2E4F"/>
    <w:rsid w:val="6D6D76EA"/>
    <w:rsid w:val="6D9A3E38"/>
    <w:rsid w:val="6E543CB8"/>
    <w:rsid w:val="6E6F5B6D"/>
    <w:rsid w:val="6EAE72F6"/>
    <w:rsid w:val="6EBA5BC5"/>
    <w:rsid w:val="6EFF538B"/>
    <w:rsid w:val="6F0A457D"/>
    <w:rsid w:val="6F3E6499"/>
    <w:rsid w:val="6F440700"/>
    <w:rsid w:val="6F44276C"/>
    <w:rsid w:val="6F4E6E30"/>
    <w:rsid w:val="6F555B2B"/>
    <w:rsid w:val="6F78280B"/>
    <w:rsid w:val="6FC95D2C"/>
    <w:rsid w:val="6FF0358B"/>
    <w:rsid w:val="70242308"/>
    <w:rsid w:val="70624D42"/>
    <w:rsid w:val="70883CE6"/>
    <w:rsid w:val="70927503"/>
    <w:rsid w:val="70BA273B"/>
    <w:rsid w:val="70F961C1"/>
    <w:rsid w:val="711942A4"/>
    <w:rsid w:val="712946BF"/>
    <w:rsid w:val="71463A45"/>
    <w:rsid w:val="714B06B3"/>
    <w:rsid w:val="714B110F"/>
    <w:rsid w:val="717250F5"/>
    <w:rsid w:val="717D246E"/>
    <w:rsid w:val="718A7AB0"/>
    <w:rsid w:val="718B20D1"/>
    <w:rsid w:val="71A21F42"/>
    <w:rsid w:val="71AC6941"/>
    <w:rsid w:val="71AC701E"/>
    <w:rsid w:val="71C27D1B"/>
    <w:rsid w:val="71C64990"/>
    <w:rsid w:val="71D150E3"/>
    <w:rsid w:val="71DA0FE9"/>
    <w:rsid w:val="71E60A7F"/>
    <w:rsid w:val="720C6DC6"/>
    <w:rsid w:val="72181581"/>
    <w:rsid w:val="722149F5"/>
    <w:rsid w:val="72515D74"/>
    <w:rsid w:val="72A86142"/>
    <w:rsid w:val="72CB2AE5"/>
    <w:rsid w:val="72F978CA"/>
    <w:rsid w:val="73275105"/>
    <w:rsid w:val="732D5D70"/>
    <w:rsid w:val="737B3129"/>
    <w:rsid w:val="73D40AE0"/>
    <w:rsid w:val="73D74B24"/>
    <w:rsid w:val="73DB0AB8"/>
    <w:rsid w:val="73F52501"/>
    <w:rsid w:val="740C4F57"/>
    <w:rsid w:val="740E00E4"/>
    <w:rsid w:val="74434E90"/>
    <w:rsid w:val="74497C52"/>
    <w:rsid w:val="745D0B91"/>
    <w:rsid w:val="747B36E0"/>
    <w:rsid w:val="74AF4BD2"/>
    <w:rsid w:val="74F01B7B"/>
    <w:rsid w:val="74F636BD"/>
    <w:rsid w:val="74FD24BA"/>
    <w:rsid w:val="750930AE"/>
    <w:rsid w:val="75366151"/>
    <w:rsid w:val="75527694"/>
    <w:rsid w:val="75685E36"/>
    <w:rsid w:val="756934F3"/>
    <w:rsid w:val="758133B8"/>
    <w:rsid w:val="75BA6731"/>
    <w:rsid w:val="75C03642"/>
    <w:rsid w:val="75D85824"/>
    <w:rsid w:val="75E23220"/>
    <w:rsid w:val="75F478FC"/>
    <w:rsid w:val="75FA0295"/>
    <w:rsid w:val="761261C5"/>
    <w:rsid w:val="762E44E2"/>
    <w:rsid w:val="765665BC"/>
    <w:rsid w:val="765979B7"/>
    <w:rsid w:val="76600DB0"/>
    <w:rsid w:val="7685437A"/>
    <w:rsid w:val="769011C8"/>
    <w:rsid w:val="76BB740E"/>
    <w:rsid w:val="76C35FB0"/>
    <w:rsid w:val="76D232DF"/>
    <w:rsid w:val="76E11B74"/>
    <w:rsid w:val="772B3B04"/>
    <w:rsid w:val="77620A8D"/>
    <w:rsid w:val="77A64F39"/>
    <w:rsid w:val="77C145E8"/>
    <w:rsid w:val="77C86EBE"/>
    <w:rsid w:val="77E278FA"/>
    <w:rsid w:val="77EA51A8"/>
    <w:rsid w:val="78126708"/>
    <w:rsid w:val="782F67D3"/>
    <w:rsid w:val="7833621F"/>
    <w:rsid w:val="78376EA1"/>
    <w:rsid w:val="783C3A44"/>
    <w:rsid w:val="783C531B"/>
    <w:rsid w:val="784F6E04"/>
    <w:rsid w:val="785A48F6"/>
    <w:rsid w:val="786D31A7"/>
    <w:rsid w:val="789425CB"/>
    <w:rsid w:val="78A03BE8"/>
    <w:rsid w:val="78C648B1"/>
    <w:rsid w:val="78C719D9"/>
    <w:rsid w:val="78EF4C04"/>
    <w:rsid w:val="78F504C4"/>
    <w:rsid w:val="790A4083"/>
    <w:rsid w:val="791D5B80"/>
    <w:rsid w:val="793845AC"/>
    <w:rsid w:val="794D1087"/>
    <w:rsid w:val="795D6813"/>
    <w:rsid w:val="79912EA2"/>
    <w:rsid w:val="79AA543F"/>
    <w:rsid w:val="79AC4EC8"/>
    <w:rsid w:val="79F830AF"/>
    <w:rsid w:val="7A2858EB"/>
    <w:rsid w:val="7A61716D"/>
    <w:rsid w:val="7A651174"/>
    <w:rsid w:val="7A6A75D9"/>
    <w:rsid w:val="7AB370E6"/>
    <w:rsid w:val="7AC33743"/>
    <w:rsid w:val="7ACB3368"/>
    <w:rsid w:val="7B0304E5"/>
    <w:rsid w:val="7B433B22"/>
    <w:rsid w:val="7B5807E5"/>
    <w:rsid w:val="7B590832"/>
    <w:rsid w:val="7B6D5F27"/>
    <w:rsid w:val="7BF45C10"/>
    <w:rsid w:val="7BFB4294"/>
    <w:rsid w:val="7C1E1BC0"/>
    <w:rsid w:val="7C26249E"/>
    <w:rsid w:val="7C4C2AAE"/>
    <w:rsid w:val="7C72645D"/>
    <w:rsid w:val="7C843B80"/>
    <w:rsid w:val="7C8D6B15"/>
    <w:rsid w:val="7C91200C"/>
    <w:rsid w:val="7CBF17C6"/>
    <w:rsid w:val="7CC260CD"/>
    <w:rsid w:val="7CC3658D"/>
    <w:rsid w:val="7CE66BA0"/>
    <w:rsid w:val="7CEA58C8"/>
    <w:rsid w:val="7D1C0762"/>
    <w:rsid w:val="7D254B52"/>
    <w:rsid w:val="7D52739A"/>
    <w:rsid w:val="7D5447D5"/>
    <w:rsid w:val="7D581AB7"/>
    <w:rsid w:val="7D7028D5"/>
    <w:rsid w:val="7D8651E2"/>
    <w:rsid w:val="7D8E0021"/>
    <w:rsid w:val="7DA040D0"/>
    <w:rsid w:val="7DA6769D"/>
    <w:rsid w:val="7DD033A9"/>
    <w:rsid w:val="7DE951D1"/>
    <w:rsid w:val="7DF1015F"/>
    <w:rsid w:val="7E5A47E0"/>
    <w:rsid w:val="7E6B6EDC"/>
    <w:rsid w:val="7E806987"/>
    <w:rsid w:val="7EA65CE4"/>
    <w:rsid w:val="7EEB5377"/>
    <w:rsid w:val="7EF47176"/>
    <w:rsid w:val="7F4F17DB"/>
    <w:rsid w:val="7F5D103E"/>
    <w:rsid w:val="7F5D35DD"/>
    <w:rsid w:val="7F95137D"/>
    <w:rsid w:val="7FCC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2"/>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3"/>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4"/>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5"/>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next w:val="1"/>
    <w:link w:val="5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66"/>
    <w:autoRedefine/>
    <w:semiHidden/>
    <w:qFormat/>
    <w:uiPriority w:val="0"/>
    <w:pPr>
      <w:shd w:val="clear" w:color="auto" w:fill="000080"/>
    </w:pPr>
  </w:style>
  <w:style w:type="paragraph" w:styleId="15">
    <w:name w:val="toa heading"/>
    <w:basedOn w:val="1"/>
    <w:next w:val="1"/>
    <w:autoRedefine/>
    <w:qFormat/>
    <w:uiPriority w:val="0"/>
    <w:pPr>
      <w:spacing w:before="120"/>
    </w:pPr>
    <w:rPr>
      <w:rFonts w:ascii="Arial" w:hAnsi="Arial" w:cs="Arial"/>
      <w:sz w:val="24"/>
    </w:rPr>
  </w:style>
  <w:style w:type="paragraph" w:styleId="16">
    <w:name w:val="annotation text"/>
    <w:basedOn w:val="1"/>
    <w:link w:val="67"/>
    <w:autoRedefine/>
    <w:semiHidden/>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
    <w:next w:val="19"/>
    <w:link w:val="55"/>
    <w:autoRedefine/>
    <w:qFormat/>
    <w:uiPriority w:val="0"/>
    <w:pPr>
      <w:spacing w:after="120"/>
    </w:pPr>
  </w:style>
  <w:style w:type="paragraph" w:styleId="19">
    <w:name w:val="Body Text First Indent"/>
    <w:basedOn w:val="18"/>
    <w:next w:val="1"/>
    <w:autoRedefine/>
    <w:qFormat/>
    <w:uiPriority w:val="0"/>
    <w:pPr>
      <w:tabs>
        <w:tab w:val="left" w:pos="482"/>
        <w:tab w:val="left" w:pos="2183"/>
        <w:tab w:val="left" w:pos="3884"/>
        <w:tab w:val="left" w:pos="5585"/>
      </w:tabs>
      <w:adjustRightInd w:val="0"/>
      <w:spacing w:after="0"/>
      <w:ind w:firstLine="482"/>
      <w:textAlignment w:val="baseline"/>
    </w:pPr>
    <w:rPr>
      <w:kern w:val="0"/>
      <w:sz w:val="24"/>
      <w:szCs w:val="20"/>
    </w:rPr>
  </w:style>
  <w:style w:type="paragraph" w:styleId="20">
    <w:name w:val="Body Text Indent"/>
    <w:basedOn w:val="1"/>
    <w:next w:val="21"/>
    <w:autoRedefine/>
    <w:qFormat/>
    <w:uiPriority w:val="0"/>
    <w:pPr>
      <w:spacing w:after="120"/>
      <w:ind w:left="420" w:leftChars="200"/>
    </w:pPr>
  </w:style>
  <w:style w:type="paragraph" w:styleId="21">
    <w:name w:val="Body Text First Indent 2"/>
    <w:basedOn w:val="20"/>
    <w:autoRedefine/>
    <w:qFormat/>
    <w:uiPriority w:val="0"/>
    <w:pPr>
      <w:tabs>
        <w:tab w:val="left" w:pos="720"/>
        <w:tab w:val="left" w:pos="900"/>
        <w:tab w:val="left" w:pos="1260"/>
        <w:tab w:val="left" w:pos="2160"/>
        <w:tab w:val="left" w:pos="2880"/>
        <w:tab w:val="left" w:pos="3600"/>
        <w:tab w:val="left" w:pos="4320"/>
        <w:tab w:val="left" w:pos="5040"/>
        <w:tab w:val="left" w:pos="5760"/>
      </w:tabs>
      <w:ind w:firstLine="420"/>
    </w:pPr>
    <w:rPr>
      <w:szCs w:val="21"/>
    </w:rPr>
  </w:style>
  <w:style w:type="paragraph" w:styleId="22">
    <w:name w:val="Block Text"/>
    <w:basedOn w:val="1"/>
    <w:autoRedefine/>
    <w:qFormat/>
    <w:uiPriority w:val="0"/>
    <w:pPr>
      <w:spacing w:line="300" w:lineRule="exact"/>
      <w:ind w:left="90" w:leftChars="43" w:right="25" w:rightChars="12" w:firstLine="480" w:firstLineChars="200"/>
    </w:pPr>
    <w:rPr>
      <w:rFonts w:ascii="仿宋_GB2312" w:hAnsi="宋体" w:eastAsia="仿宋_GB2312"/>
      <w:sz w:val="24"/>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tabs>
        <w:tab w:val="right" w:leader="dot" w:pos="8296"/>
      </w:tabs>
      <w:ind w:left="1050" w:leftChars="500"/>
    </w:pPr>
    <w:rPr>
      <w:rFonts w:ascii="Calibri" w:hAnsi="Calibri"/>
      <w:szCs w:val="22"/>
    </w:rPr>
  </w:style>
  <w:style w:type="paragraph" w:styleId="25">
    <w:name w:val="toc 3"/>
    <w:basedOn w:val="1"/>
    <w:next w:val="1"/>
    <w:autoRedefine/>
    <w:semiHidden/>
    <w:qFormat/>
    <w:uiPriority w:val="0"/>
    <w:pPr>
      <w:ind w:left="840" w:leftChars="400"/>
    </w:pPr>
  </w:style>
  <w:style w:type="paragraph" w:styleId="26">
    <w:name w:val="Plain Text"/>
    <w:basedOn w:val="1"/>
    <w:next w:val="27"/>
    <w:link w:val="68"/>
    <w:autoRedefine/>
    <w:qFormat/>
    <w:uiPriority w:val="0"/>
    <w:rPr>
      <w:rFonts w:ascii="宋体" w:hAnsi="Courier New"/>
      <w:szCs w:val="21"/>
    </w:rPr>
  </w:style>
  <w:style w:type="paragraph" w:styleId="27">
    <w:name w:val="Date"/>
    <w:basedOn w:val="1"/>
    <w:next w:val="1"/>
    <w:link w:val="69"/>
    <w:autoRedefine/>
    <w:qFormat/>
    <w:uiPriority w:val="0"/>
    <w:rPr>
      <w:sz w:val="24"/>
      <w:szCs w:val="20"/>
    </w:rPr>
  </w:style>
  <w:style w:type="paragraph" w:styleId="28">
    <w:name w:val="toc 8"/>
    <w:basedOn w:val="1"/>
    <w:next w:val="1"/>
    <w:autoRedefine/>
    <w:qFormat/>
    <w:uiPriority w:val="0"/>
    <w:pPr>
      <w:ind w:left="2940" w:leftChars="1400"/>
    </w:pPr>
    <w:rPr>
      <w:rFonts w:ascii="Calibri" w:hAnsi="Calibri"/>
      <w:szCs w:val="22"/>
    </w:rPr>
  </w:style>
  <w:style w:type="paragraph" w:styleId="29">
    <w:name w:val="Body Text Indent 2"/>
    <w:basedOn w:val="1"/>
    <w:autoRedefine/>
    <w:qFormat/>
    <w:uiPriority w:val="0"/>
    <w:pPr>
      <w:widowControl/>
      <w:adjustRightInd w:val="0"/>
      <w:spacing w:line="380" w:lineRule="exact"/>
      <w:ind w:firstLine="479" w:firstLineChars="228"/>
      <w:textAlignment w:val="baseline"/>
    </w:pPr>
    <w:rPr>
      <w:rFonts w:eastAsia="仿宋_GB2312"/>
      <w:kern w:val="0"/>
      <w:szCs w:val="20"/>
    </w:rPr>
  </w:style>
  <w:style w:type="paragraph" w:styleId="30">
    <w:name w:val="Balloon Text"/>
    <w:basedOn w:val="1"/>
    <w:autoRedefine/>
    <w:semiHidden/>
    <w:qFormat/>
    <w:uiPriority w:val="0"/>
    <w:rPr>
      <w:sz w:val="18"/>
      <w:szCs w:val="18"/>
    </w:rPr>
  </w:style>
  <w:style w:type="paragraph" w:styleId="31">
    <w:name w:val="footer"/>
    <w:basedOn w:val="1"/>
    <w:link w:val="70"/>
    <w:autoRedefine/>
    <w:qFormat/>
    <w:uiPriority w:val="0"/>
    <w:pPr>
      <w:tabs>
        <w:tab w:val="center" w:pos="4153"/>
        <w:tab w:val="right" w:pos="8306"/>
      </w:tabs>
      <w:snapToGrid w:val="0"/>
      <w:jc w:val="left"/>
    </w:pPr>
    <w:rPr>
      <w:sz w:val="18"/>
      <w:szCs w:val="18"/>
    </w:rPr>
  </w:style>
  <w:style w:type="paragraph" w:styleId="32">
    <w:name w:val="header"/>
    <w:basedOn w:val="1"/>
    <w:link w:val="7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0"/>
    <w:pPr>
      <w:spacing w:line="440" w:lineRule="exact"/>
      <w:jc w:val="center"/>
    </w:pPr>
  </w:style>
  <w:style w:type="paragraph" w:styleId="34">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5">
    <w:name w:val="Subtitle"/>
    <w:basedOn w:val="1"/>
    <w:next w:val="1"/>
    <w:link w:val="72"/>
    <w:autoRedefine/>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autoRedefine/>
    <w:qFormat/>
    <w:uiPriority w:val="0"/>
    <w:pPr>
      <w:spacing w:after="120"/>
      <w:ind w:left="420" w:leftChars="200"/>
    </w:pPr>
    <w:rPr>
      <w:sz w:val="16"/>
      <w:szCs w:val="16"/>
    </w:rPr>
  </w:style>
  <w:style w:type="paragraph" w:styleId="38">
    <w:name w:val="toc 2"/>
    <w:basedOn w:val="1"/>
    <w:next w:val="1"/>
    <w:autoRedefine/>
    <w:semiHidden/>
    <w:qFormat/>
    <w:uiPriority w:val="0"/>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autoRedefine/>
    <w:qFormat/>
    <w:uiPriority w:val="0"/>
    <w:pPr>
      <w:widowControl/>
      <w:tabs>
        <w:tab w:val="left" w:pos="482"/>
        <w:tab w:val="left" w:pos="2183"/>
        <w:tab w:val="left" w:pos="3884"/>
        <w:tab w:val="left" w:pos="5585"/>
      </w:tabs>
      <w:adjustRightInd w:val="0"/>
      <w:spacing w:line="380" w:lineRule="exact"/>
      <w:textAlignment w:val="baseline"/>
    </w:pPr>
    <w:rPr>
      <w:rFonts w:ascii="宋体" w:eastAsia="仿宋_GB2312"/>
      <w:kern w:val="0"/>
      <w:szCs w:val="20"/>
    </w:rPr>
  </w:style>
  <w:style w:type="paragraph" w:styleId="41">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42">
    <w:name w:val="index 1"/>
    <w:basedOn w:val="1"/>
    <w:next w:val="1"/>
    <w:autoRedefine/>
    <w:semiHidden/>
    <w:qFormat/>
    <w:uiPriority w:val="0"/>
    <w:pPr>
      <w:spacing w:line="220" w:lineRule="exact"/>
      <w:jc w:val="center"/>
    </w:pPr>
    <w:rPr>
      <w:rFonts w:ascii="仿宋_GB2312" w:eastAsia="仿宋_GB2312"/>
      <w:szCs w:val="21"/>
    </w:rPr>
  </w:style>
  <w:style w:type="paragraph" w:styleId="43">
    <w:name w:val="Title"/>
    <w:basedOn w:val="1"/>
    <w:next w:val="1"/>
    <w:link w:val="73"/>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74"/>
    <w:autoRedefine/>
    <w:qFormat/>
    <w:uiPriority w:val="0"/>
    <w:rPr>
      <w:rFonts w:ascii="宋体"/>
      <w:b/>
      <w:bCs/>
      <w:kern w:val="0"/>
      <w:sz w:val="28"/>
      <w:szCs w:val="20"/>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i/>
      <w:iCs/>
    </w:rPr>
  </w:style>
  <w:style w:type="character" w:styleId="52">
    <w:name w:val="Hyperlink"/>
    <w:autoRedefine/>
    <w:qFormat/>
    <w:uiPriority w:val="0"/>
    <w:rPr>
      <w:color w:val="0000FF"/>
      <w:u w:val="single"/>
    </w:rPr>
  </w:style>
  <w:style w:type="character" w:styleId="53">
    <w:name w:val="annotation reference"/>
    <w:autoRedefine/>
    <w:semiHidden/>
    <w:qFormat/>
    <w:uiPriority w:val="0"/>
    <w:rPr>
      <w:sz w:val="21"/>
      <w:szCs w:val="21"/>
    </w:rPr>
  </w:style>
  <w:style w:type="paragraph" w:customStyle="1" w:styleId="54">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55">
    <w:name w:val="正文文本 Char"/>
    <w:link w:val="18"/>
    <w:autoRedefine/>
    <w:qFormat/>
    <w:uiPriority w:val="0"/>
    <w:rPr>
      <w:rFonts w:eastAsia="宋体"/>
      <w:kern w:val="2"/>
      <w:sz w:val="21"/>
      <w:szCs w:val="24"/>
      <w:lang w:val="en-US" w:eastAsia="zh-CN" w:bidi="ar-SA"/>
    </w:rPr>
  </w:style>
  <w:style w:type="character" w:customStyle="1" w:styleId="56">
    <w:name w:val="标题 1 Char"/>
    <w:link w:val="2"/>
    <w:autoRedefine/>
    <w:qFormat/>
    <w:uiPriority w:val="0"/>
    <w:rPr>
      <w:rFonts w:eastAsia="宋体"/>
      <w:b/>
      <w:bCs/>
      <w:kern w:val="44"/>
      <w:sz w:val="44"/>
      <w:szCs w:val="44"/>
      <w:lang w:val="en-US" w:eastAsia="zh-CN" w:bidi="ar-SA"/>
    </w:rPr>
  </w:style>
  <w:style w:type="character" w:customStyle="1" w:styleId="57">
    <w:name w:val="标题 2 Char1"/>
    <w:link w:val="3"/>
    <w:autoRedefine/>
    <w:qFormat/>
    <w:uiPriority w:val="0"/>
    <w:rPr>
      <w:rFonts w:ascii="Arial" w:hAnsi="Arial" w:eastAsia="黑体"/>
      <w:b/>
      <w:bCs/>
      <w:kern w:val="2"/>
      <w:sz w:val="32"/>
      <w:szCs w:val="32"/>
      <w:lang w:val="en-US" w:eastAsia="zh-CN" w:bidi="ar-SA"/>
    </w:rPr>
  </w:style>
  <w:style w:type="character" w:customStyle="1" w:styleId="58">
    <w:name w:val="正文缩进 Char"/>
    <w:link w:val="12"/>
    <w:autoRedefine/>
    <w:qFormat/>
    <w:uiPriority w:val="0"/>
    <w:rPr>
      <w:rFonts w:eastAsia="宋体"/>
      <w:kern w:val="2"/>
      <w:sz w:val="21"/>
      <w:szCs w:val="24"/>
      <w:lang w:val="en-US" w:eastAsia="zh-CN" w:bidi="ar-SA"/>
    </w:rPr>
  </w:style>
  <w:style w:type="character" w:customStyle="1" w:styleId="59">
    <w:name w:val="标题 3 Char"/>
    <w:link w:val="4"/>
    <w:autoRedefine/>
    <w:qFormat/>
    <w:uiPriority w:val="0"/>
    <w:rPr>
      <w:rFonts w:eastAsia="宋体"/>
      <w:b/>
      <w:bCs/>
      <w:kern w:val="2"/>
      <w:sz w:val="32"/>
      <w:szCs w:val="32"/>
      <w:lang w:val="en-US" w:eastAsia="zh-CN" w:bidi="ar-SA"/>
    </w:rPr>
  </w:style>
  <w:style w:type="character" w:customStyle="1" w:styleId="60">
    <w:name w:val="标题 4 Char"/>
    <w:link w:val="5"/>
    <w:autoRedefine/>
    <w:qFormat/>
    <w:uiPriority w:val="0"/>
    <w:rPr>
      <w:rFonts w:ascii="Arial" w:hAnsi="Arial" w:eastAsia="黑体"/>
      <w:b/>
      <w:bCs/>
      <w:kern w:val="2"/>
      <w:sz w:val="28"/>
      <w:szCs w:val="28"/>
      <w:lang w:val="en-US" w:eastAsia="zh-CN" w:bidi="ar-SA"/>
    </w:rPr>
  </w:style>
  <w:style w:type="character" w:customStyle="1" w:styleId="61">
    <w:name w:val="标题 5 Char"/>
    <w:link w:val="6"/>
    <w:autoRedefine/>
    <w:qFormat/>
    <w:uiPriority w:val="0"/>
    <w:rPr>
      <w:rFonts w:eastAsia="宋体"/>
      <w:b/>
      <w:bCs/>
      <w:kern w:val="2"/>
      <w:sz w:val="28"/>
      <w:szCs w:val="28"/>
      <w:lang w:val="en-US" w:eastAsia="zh-CN" w:bidi="ar-SA"/>
    </w:rPr>
  </w:style>
  <w:style w:type="character" w:customStyle="1" w:styleId="62">
    <w:name w:val="标题 6 Char"/>
    <w:link w:val="7"/>
    <w:autoRedefine/>
    <w:qFormat/>
    <w:uiPriority w:val="0"/>
    <w:rPr>
      <w:rFonts w:ascii="Arial" w:hAnsi="Arial" w:eastAsia="黑体"/>
      <w:b/>
      <w:bCs/>
      <w:sz w:val="24"/>
      <w:szCs w:val="24"/>
      <w:lang w:val="en-US" w:eastAsia="zh-CN" w:bidi="ar-SA"/>
    </w:rPr>
  </w:style>
  <w:style w:type="character" w:customStyle="1" w:styleId="63">
    <w:name w:val="标题 7 Char"/>
    <w:link w:val="8"/>
    <w:autoRedefine/>
    <w:qFormat/>
    <w:uiPriority w:val="0"/>
    <w:rPr>
      <w:rFonts w:eastAsia="宋体"/>
      <w:b/>
      <w:bCs/>
      <w:sz w:val="24"/>
      <w:szCs w:val="24"/>
      <w:lang w:val="en-US" w:eastAsia="zh-CN" w:bidi="ar-SA"/>
    </w:rPr>
  </w:style>
  <w:style w:type="character" w:customStyle="1" w:styleId="64">
    <w:name w:val="标题 8 Char"/>
    <w:link w:val="9"/>
    <w:autoRedefine/>
    <w:qFormat/>
    <w:uiPriority w:val="0"/>
    <w:rPr>
      <w:rFonts w:ascii="Arial" w:hAnsi="Arial" w:eastAsia="黑体"/>
      <w:sz w:val="24"/>
      <w:szCs w:val="24"/>
      <w:lang w:val="en-US" w:eastAsia="zh-CN" w:bidi="ar-SA"/>
    </w:rPr>
  </w:style>
  <w:style w:type="character" w:customStyle="1" w:styleId="65">
    <w:name w:val="标题 9 Char"/>
    <w:link w:val="10"/>
    <w:autoRedefine/>
    <w:qFormat/>
    <w:uiPriority w:val="0"/>
    <w:rPr>
      <w:rFonts w:ascii="Arial" w:hAnsi="Arial" w:eastAsia="黑体"/>
      <w:sz w:val="21"/>
      <w:szCs w:val="21"/>
      <w:lang w:val="en-US" w:eastAsia="zh-CN" w:bidi="ar-SA"/>
    </w:rPr>
  </w:style>
  <w:style w:type="character" w:customStyle="1" w:styleId="66">
    <w:name w:val="文档结构图 Char"/>
    <w:link w:val="14"/>
    <w:autoRedefine/>
    <w:qFormat/>
    <w:uiPriority w:val="0"/>
    <w:rPr>
      <w:rFonts w:eastAsia="宋体"/>
      <w:kern w:val="2"/>
      <w:sz w:val="21"/>
      <w:szCs w:val="24"/>
      <w:lang w:val="en-US" w:eastAsia="zh-CN" w:bidi="ar-SA"/>
    </w:rPr>
  </w:style>
  <w:style w:type="character" w:customStyle="1" w:styleId="67">
    <w:name w:val="批注文字 Char"/>
    <w:link w:val="16"/>
    <w:autoRedefine/>
    <w:qFormat/>
    <w:uiPriority w:val="0"/>
    <w:rPr>
      <w:rFonts w:eastAsia="宋体"/>
      <w:kern w:val="2"/>
      <w:sz w:val="21"/>
      <w:szCs w:val="24"/>
      <w:lang w:val="en-US" w:eastAsia="zh-CN" w:bidi="ar-SA"/>
    </w:rPr>
  </w:style>
  <w:style w:type="character" w:customStyle="1" w:styleId="68">
    <w:name w:val="纯文本 Char"/>
    <w:link w:val="26"/>
    <w:autoRedefine/>
    <w:qFormat/>
    <w:locked/>
    <w:uiPriority w:val="0"/>
    <w:rPr>
      <w:rFonts w:ascii="宋体" w:hAnsi="Courier New" w:eastAsia="宋体"/>
      <w:kern w:val="2"/>
      <w:sz w:val="21"/>
      <w:szCs w:val="21"/>
      <w:lang w:bidi="ar-SA"/>
    </w:rPr>
  </w:style>
  <w:style w:type="character" w:customStyle="1" w:styleId="69">
    <w:name w:val="日期 Char"/>
    <w:link w:val="27"/>
    <w:autoRedefine/>
    <w:qFormat/>
    <w:uiPriority w:val="0"/>
    <w:rPr>
      <w:rFonts w:eastAsia="宋体"/>
      <w:kern w:val="2"/>
      <w:sz w:val="24"/>
      <w:lang w:val="en-US" w:eastAsia="zh-CN" w:bidi="ar-SA"/>
    </w:rPr>
  </w:style>
  <w:style w:type="character" w:customStyle="1" w:styleId="70">
    <w:name w:val="页脚 Char"/>
    <w:link w:val="31"/>
    <w:autoRedefine/>
    <w:qFormat/>
    <w:uiPriority w:val="0"/>
    <w:rPr>
      <w:rFonts w:eastAsia="宋体"/>
      <w:kern w:val="2"/>
      <w:sz w:val="18"/>
      <w:szCs w:val="18"/>
      <w:lang w:val="en-US" w:eastAsia="zh-CN" w:bidi="ar-SA"/>
    </w:rPr>
  </w:style>
  <w:style w:type="character" w:customStyle="1" w:styleId="71">
    <w:name w:val="页眉 Char"/>
    <w:link w:val="32"/>
    <w:autoRedefine/>
    <w:qFormat/>
    <w:uiPriority w:val="0"/>
    <w:rPr>
      <w:rFonts w:eastAsia="宋体"/>
      <w:kern w:val="2"/>
      <w:sz w:val="18"/>
      <w:szCs w:val="18"/>
      <w:lang w:val="en-US" w:eastAsia="zh-CN" w:bidi="ar-SA"/>
    </w:rPr>
  </w:style>
  <w:style w:type="character" w:customStyle="1" w:styleId="72">
    <w:name w:val="副标题 Char"/>
    <w:link w:val="35"/>
    <w:autoRedefine/>
    <w:qFormat/>
    <w:uiPriority w:val="0"/>
    <w:rPr>
      <w:rFonts w:ascii="Cambria" w:hAnsi="Cambria"/>
      <w:b/>
      <w:bCs/>
      <w:kern w:val="28"/>
      <w:sz w:val="32"/>
      <w:szCs w:val="32"/>
      <w:lang w:bidi="ar-SA"/>
    </w:rPr>
  </w:style>
  <w:style w:type="character" w:customStyle="1" w:styleId="73">
    <w:name w:val="标题 Char"/>
    <w:link w:val="43"/>
    <w:autoRedefine/>
    <w:qFormat/>
    <w:uiPriority w:val="0"/>
    <w:rPr>
      <w:rFonts w:ascii="Arial" w:hAnsi="Arial" w:eastAsia="宋体"/>
      <w:b/>
      <w:sz w:val="32"/>
      <w:lang w:val="en-US" w:eastAsia="zh-CN" w:bidi="ar-SA"/>
    </w:rPr>
  </w:style>
  <w:style w:type="character" w:customStyle="1" w:styleId="74">
    <w:name w:val="批注主题 Char"/>
    <w:link w:val="44"/>
    <w:autoRedefine/>
    <w:qFormat/>
    <w:uiPriority w:val="0"/>
    <w:rPr>
      <w:rFonts w:ascii="宋体"/>
      <w:b/>
      <w:bCs/>
      <w:sz w:val="28"/>
      <w:lang w:bidi="ar-SA"/>
    </w:rPr>
  </w:style>
  <w:style w:type="character" w:customStyle="1" w:styleId="75">
    <w:name w:val="批注文字 Char1"/>
    <w:basedOn w:val="47"/>
    <w:autoRedefine/>
    <w:semiHidden/>
    <w:qFormat/>
    <w:uiPriority w:val="0"/>
  </w:style>
  <w:style w:type="character" w:customStyle="1" w:styleId="76">
    <w:name w:val="文档结构图 Char2"/>
    <w:autoRedefine/>
    <w:semiHidden/>
    <w:qFormat/>
    <w:uiPriority w:val="0"/>
    <w:rPr>
      <w:rFonts w:ascii="宋体" w:eastAsia="宋体"/>
      <w:sz w:val="18"/>
      <w:szCs w:val="18"/>
    </w:rPr>
  </w:style>
  <w:style w:type="character" w:customStyle="1" w:styleId="77">
    <w:name w:val="_Style 74"/>
    <w:autoRedefine/>
    <w:qFormat/>
    <w:uiPriority w:val="0"/>
    <w:rPr>
      <w:b/>
      <w:bCs/>
      <w:i/>
      <w:iCs/>
      <w:color w:val="4F81BD"/>
    </w:rPr>
  </w:style>
  <w:style w:type="character" w:customStyle="1" w:styleId="78">
    <w:name w:val="日期 Char1"/>
    <w:autoRedefine/>
    <w:qFormat/>
    <w:uiPriority w:val="0"/>
    <w:rPr>
      <w:kern w:val="2"/>
      <w:sz w:val="21"/>
      <w:szCs w:val="22"/>
    </w:rPr>
  </w:style>
  <w:style w:type="character" w:customStyle="1" w:styleId="79">
    <w:name w:val="标题 2 Char"/>
    <w:basedOn w:val="47"/>
    <w:autoRedefine/>
    <w:qFormat/>
    <w:uiPriority w:val="0"/>
    <w:rPr>
      <w:rFonts w:ascii="Arial" w:hAnsi="Arial" w:eastAsia="黑体"/>
      <w:b/>
      <w:bCs/>
      <w:kern w:val="2"/>
      <w:sz w:val="32"/>
      <w:szCs w:val="32"/>
      <w:lang w:val="en-US" w:eastAsia="zh-CN" w:bidi="ar-SA"/>
    </w:rPr>
  </w:style>
  <w:style w:type="character" w:customStyle="1" w:styleId="80">
    <w:name w:val="CODE"/>
    <w:autoRedefine/>
    <w:qFormat/>
    <w:uiPriority w:val="0"/>
    <w:rPr>
      <w:rFonts w:ascii="Courier New" w:hAnsi="Courier New"/>
      <w:sz w:val="20"/>
    </w:rPr>
  </w:style>
  <w:style w:type="character" w:customStyle="1" w:styleId="81">
    <w:name w:val="引用 Char1"/>
    <w:autoRedefine/>
    <w:qFormat/>
    <w:uiPriority w:val="0"/>
    <w:rPr>
      <w:i/>
      <w:iCs/>
      <w:color w:val="000000"/>
    </w:rPr>
  </w:style>
  <w:style w:type="character" w:customStyle="1" w:styleId="82">
    <w:name w:val="_Style 79"/>
    <w:autoRedefine/>
    <w:qFormat/>
    <w:uiPriority w:val="0"/>
    <w:rPr>
      <w:smallCaps/>
      <w:color w:val="C0504D"/>
      <w:u w:val="single"/>
    </w:rPr>
  </w:style>
  <w:style w:type="character" w:customStyle="1" w:styleId="83">
    <w:name w:val="副标题 Char1"/>
    <w:autoRedefine/>
    <w:qFormat/>
    <w:uiPriority w:val="0"/>
    <w:rPr>
      <w:rFonts w:ascii="Cambria" w:hAnsi="Cambria" w:eastAsia="宋体" w:cs="Times New Roman"/>
      <w:b/>
      <w:bCs/>
      <w:kern w:val="28"/>
      <w:sz w:val="32"/>
      <w:szCs w:val="32"/>
    </w:rPr>
  </w:style>
  <w:style w:type="character" w:customStyle="1" w:styleId="84">
    <w:name w:val="批注框文本 Char1"/>
    <w:autoRedefine/>
    <w:qFormat/>
    <w:uiPriority w:val="0"/>
    <w:rPr>
      <w:kern w:val="2"/>
      <w:sz w:val="18"/>
      <w:szCs w:val="18"/>
    </w:rPr>
  </w:style>
  <w:style w:type="character" w:customStyle="1" w:styleId="85">
    <w:name w:val="_Style 82"/>
    <w:autoRedefine/>
    <w:qFormat/>
    <w:uiPriority w:val="0"/>
    <w:rPr>
      <w:b/>
      <w:bCs/>
      <w:smallCaps/>
      <w:color w:val="C0504D"/>
      <w:spacing w:val="5"/>
      <w:u w:val="single"/>
    </w:rPr>
  </w:style>
  <w:style w:type="character" w:customStyle="1" w:styleId="86">
    <w:name w:val="Sample"/>
    <w:autoRedefine/>
    <w:qFormat/>
    <w:uiPriority w:val="0"/>
    <w:rPr>
      <w:rFonts w:ascii="Courier New" w:hAnsi="Courier New"/>
    </w:rPr>
  </w:style>
  <w:style w:type="character" w:customStyle="1" w:styleId="87">
    <w:name w:val="日期 Char2"/>
    <w:basedOn w:val="47"/>
    <w:autoRedefine/>
    <w:semiHidden/>
    <w:qFormat/>
    <w:uiPriority w:val="0"/>
  </w:style>
  <w:style w:type="character" w:customStyle="1" w:styleId="88">
    <w:name w:val="NormalCharacter"/>
    <w:autoRedefine/>
    <w:qFormat/>
    <w:uiPriority w:val="0"/>
    <w:rPr>
      <w:kern w:val="2"/>
      <w:sz w:val="21"/>
      <w:szCs w:val="24"/>
      <w:lang w:val="en-US" w:eastAsia="zh-CN" w:bidi="ar-SA"/>
    </w:rPr>
  </w:style>
  <w:style w:type="character" w:customStyle="1" w:styleId="89">
    <w:name w:val="font161"/>
    <w:autoRedefine/>
    <w:qFormat/>
    <w:uiPriority w:val="0"/>
    <w:rPr>
      <w:b/>
      <w:bCs/>
      <w:sz w:val="32"/>
      <w:szCs w:val="32"/>
    </w:rPr>
  </w:style>
  <w:style w:type="character" w:customStyle="1" w:styleId="90">
    <w:name w:val="正文文本 Char1"/>
    <w:autoRedefine/>
    <w:qFormat/>
    <w:uiPriority w:val="0"/>
    <w:rPr>
      <w:kern w:val="2"/>
      <w:sz w:val="21"/>
      <w:szCs w:val="22"/>
    </w:rPr>
  </w:style>
  <w:style w:type="character" w:customStyle="1" w:styleId="91">
    <w:name w:val="标题 Char1"/>
    <w:autoRedefine/>
    <w:qFormat/>
    <w:uiPriority w:val="0"/>
    <w:rPr>
      <w:rFonts w:ascii="Cambria" w:hAnsi="Cambria" w:eastAsia="宋体" w:cs="Times New Roman"/>
      <w:b/>
      <w:bCs/>
      <w:sz w:val="32"/>
      <w:szCs w:val="32"/>
    </w:rPr>
  </w:style>
  <w:style w:type="character" w:customStyle="1" w:styleId="92">
    <w:name w:val="页脚 Char1"/>
    <w:autoRedefine/>
    <w:semiHidden/>
    <w:qFormat/>
    <w:uiPriority w:val="0"/>
    <w:rPr>
      <w:sz w:val="18"/>
      <w:szCs w:val="18"/>
    </w:rPr>
  </w:style>
  <w:style w:type="character" w:customStyle="1" w:styleId="93">
    <w:name w:val="Char Char16"/>
    <w:autoRedefine/>
    <w:qFormat/>
    <w:uiPriority w:val="0"/>
    <w:rPr>
      <w:rFonts w:eastAsia="宋体"/>
      <w:b/>
      <w:bCs/>
      <w:kern w:val="2"/>
      <w:sz w:val="32"/>
      <w:szCs w:val="32"/>
      <w:lang w:val="en-US" w:eastAsia="zh-CN" w:bidi="ar-SA"/>
    </w:rPr>
  </w:style>
  <w:style w:type="character" w:customStyle="1" w:styleId="94">
    <w:name w:val="a011"/>
    <w:autoRedefine/>
    <w:qFormat/>
    <w:uiPriority w:val="0"/>
    <w:rPr>
      <w:sz w:val="21"/>
      <w:szCs w:val="21"/>
      <w:u w:val="none"/>
    </w:rPr>
  </w:style>
  <w:style w:type="character" w:customStyle="1" w:styleId="95">
    <w:name w:val="_Style 92"/>
    <w:autoRedefine/>
    <w:qFormat/>
    <w:uiPriority w:val="0"/>
    <w:rPr>
      <w:i/>
      <w:iCs/>
      <w:color w:val="808080"/>
    </w:rPr>
  </w:style>
  <w:style w:type="character" w:customStyle="1" w:styleId="96">
    <w:name w:val="Char Char17"/>
    <w:autoRedefine/>
    <w:qFormat/>
    <w:uiPriority w:val="0"/>
    <w:rPr>
      <w:rFonts w:ascii="Cambria" w:hAnsi="Cambria" w:eastAsia="宋体" w:cs="Times New Roman"/>
      <w:b/>
      <w:bCs/>
      <w:kern w:val="2"/>
      <w:sz w:val="32"/>
      <w:szCs w:val="32"/>
    </w:rPr>
  </w:style>
  <w:style w:type="character" w:customStyle="1" w:styleId="97">
    <w:name w:val="h Char"/>
    <w:autoRedefine/>
    <w:qFormat/>
    <w:uiPriority w:val="0"/>
    <w:rPr>
      <w:sz w:val="18"/>
    </w:rPr>
  </w:style>
  <w:style w:type="character" w:customStyle="1" w:styleId="98">
    <w:name w:val="sect1.2.3 Char"/>
    <w:autoRedefine/>
    <w:qFormat/>
    <w:uiPriority w:val="0"/>
    <w:rPr>
      <w:rFonts w:eastAsia="宋体"/>
      <w:b/>
      <w:sz w:val="32"/>
      <w:lang w:val="en-US" w:eastAsia="zh-CN" w:bidi="ar-SA"/>
    </w:rPr>
  </w:style>
  <w:style w:type="character" w:customStyle="1" w:styleId="99">
    <w:name w:val="Char Char15"/>
    <w:autoRedefine/>
    <w:qFormat/>
    <w:uiPriority w:val="0"/>
    <w:rPr>
      <w:rFonts w:ascii="Arial" w:hAnsi="Arial" w:eastAsia="黑体"/>
      <w:b/>
      <w:bCs/>
      <w:kern w:val="2"/>
      <w:sz w:val="28"/>
      <w:szCs w:val="28"/>
      <w:lang w:val="en-US" w:eastAsia="zh-CN" w:bidi="ar-SA"/>
    </w:rPr>
  </w:style>
  <w:style w:type="character" w:customStyle="1" w:styleId="100">
    <w:name w:val="Definition"/>
    <w:autoRedefine/>
    <w:qFormat/>
    <w:uiPriority w:val="0"/>
    <w:rPr>
      <w:i/>
    </w:rPr>
  </w:style>
  <w:style w:type="character" w:customStyle="1" w:styleId="101">
    <w:name w:val="批注主题 Char2"/>
    <w:autoRedefine/>
    <w:semiHidden/>
    <w:qFormat/>
    <w:uiPriority w:val="0"/>
    <w:rPr>
      <w:b/>
      <w:bCs/>
    </w:rPr>
  </w:style>
  <w:style w:type="character" w:customStyle="1" w:styleId="102">
    <w:name w:val="正文文本 Char2"/>
    <w:basedOn w:val="47"/>
    <w:autoRedefine/>
    <w:semiHidden/>
    <w:qFormat/>
    <w:uiPriority w:val="0"/>
  </w:style>
  <w:style w:type="character" w:customStyle="1" w:styleId="103">
    <w:name w:val="明显引用 Char1"/>
    <w:autoRedefine/>
    <w:qFormat/>
    <w:uiPriority w:val="0"/>
    <w:rPr>
      <w:b/>
      <w:bCs/>
      <w:i/>
      <w:iCs/>
      <w:color w:val="4F81BD"/>
    </w:rPr>
  </w:style>
  <w:style w:type="character" w:customStyle="1" w:styleId="104">
    <w:name w:val="标题5 Char Char"/>
    <w:link w:val="105"/>
    <w:autoRedefine/>
    <w:qFormat/>
    <w:uiPriority w:val="0"/>
    <w:rPr>
      <w:rFonts w:ascii="Arial" w:hAnsi="Arial"/>
      <w:b/>
      <w:bCs/>
      <w:sz w:val="24"/>
      <w:szCs w:val="32"/>
      <w:lang w:bidi="ar-SA"/>
    </w:rPr>
  </w:style>
  <w:style w:type="paragraph" w:customStyle="1" w:styleId="105">
    <w:name w:val="标题5"/>
    <w:basedOn w:val="4"/>
    <w:link w:val="104"/>
    <w:autoRedefine/>
    <w:qFormat/>
    <w:uiPriority w:val="0"/>
    <w:pPr>
      <w:spacing w:line="413" w:lineRule="auto"/>
    </w:pPr>
    <w:rPr>
      <w:rFonts w:ascii="Arial" w:hAnsi="Arial"/>
      <w:kern w:val="0"/>
      <w:sz w:val="24"/>
    </w:rPr>
  </w:style>
  <w:style w:type="character" w:customStyle="1" w:styleId="106">
    <w:name w:val="文档结构图 Char1"/>
    <w:autoRedefine/>
    <w:qFormat/>
    <w:uiPriority w:val="0"/>
    <w:rPr>
      <w:rFonts w:ascii="宋体"/>
      <w:kern w:val="2"/>
      <w:sz w:val="18"/>
      <w:szCs w:val="18"/>
    </w:rPr>
  </w:style>
  <w:style w:type="character" w:customStyle="1" w:styleId="107">
    <w:name w:val="页眉 Char1"/>
    <w:autoRedefine/>
    <w:semiHidden/>
    <w:qFormat/>
    <w:uiPriority w:val="0"/>
    <w:rPr>
      <w:sz w:val="18"/>
      <w:szCs w:val="18"/>
    </w:rPr>
  </w:style>
  <w:style w:type="character" w:customStyle="1" w:styleId="108">
    <w:name w:val="手改 Char Char"/>
    <w:autoRedefine/>
    <w:qFormat/>
    <w:uiPriority w:val="0"/>
    <w:rPr>
      <w:sz w:val="24"/>
    </w:rPr>
  </w:style>
  <w:style w:type="character" w:customStyle="1" w:styleId="109">
    <w:name w:val="_Style 106"/>
    <w:autoRedefine/>
    <w:qFormat/>
    <w:uiPriority w:val="0"/>
    <w:rPr>
      <w:b/>
      <w:bCs/>
      <w:smallCaps/>
      <w:spacing w:val="5"/>
    </w:rPr>
  </w:style>
  <w:style w:type="character" w:customStyle="1" w:styleId="110">
    <w:name w:val="引用 Char"/>
    <w:link w:val="111"/>
    <w:autoRedefine/>
    <w:qFormat/>
    <w:uiPriority w:val="0"/>
    <w:rPr>
      <w:i/>
      <w:iCs/>
      <w:color w:val="000000"/>
      <w:kern w:val="2"/>
      <w:sz w:val="21"/>
      <w:szCs w:val="22"/>
      <w:lang w:bidi="ar-SA"/>
    </w:rPr>
  </w:style>
  <w:style w:type="paragraph" w:styleId="111">
    <w:name w:val="Quote"/>
    <w:basedOn w:val="1"/>
    <w:next w:val="1"/>
    <w:link w:val="110"/>
    <w:autoRedefine/>
    <w:qFormat/>
    <w:uiPriority w:val="0"/>
    <w:rPr>
      <w:i/>
      <w:iCs/>
      <w:color w:val="000000"/>
      <w:szCs w:val="22"/>
    </w:rPr>
  </w:style>
  <w:style w:type="character" w:customStyle="1" w:styleId="112">
    <w:name w:val="Typewriter"/>
    <w:autoRedefine/>
    <w:qFormat/>
    <w:uiPriority w:val="0"/>
    <w:rPr>
      <w:rFonts w:ascii="Courier New" w:hAnsi="Courier New"/>
      <w:sz w:val="20"/>
    </w:rPr>
  </w:style>
  <w:style w:type="character" w:customStyle="1" w:styleId="113">
    <w:name w:val="批注框文本 Char2"/>
    <w:autoRedefine/>
    <w:semiHidden/>
    <w:qFormat/>
    <w:uiPriority w:val="0"/>
    <w:rPr>
      <w:sz w:val="18"/>
      <w:szCs w:val="18"/>
    </w:rPr>
  </w:style>
  <w:style w:type="character" w:customStyle="1" w:styleId="114">
    <w:name w:val="批注主题 Char1"/>
    <w:autoRedefine/>
    <w:qFormat/>
    <w:uiPriority w:val="0"/>
    <w:rPr>
      <w:b/>
      <w:bCs/>
      <w:kern w:val="2"/>
      <w:sz w:val="21"/>
      <w:szCs w:val="22"/>
    </w:rPr>
  </w:style>
  <w:style w:type="character" w:customStyle="1" w:styleId="115">
    <w:name w:val="批注文字 Char Char"/>
    <w:autoRedefine/>
    <w:qFormat/>
    <w:uiPriority w:val="0"/>
    <w:rPr>
      <w:rFonts w:ascii="宋体" w:hAnsi="Times New Roman" w:eastAsia="宋体" w:cs="Times New Roman"/>
      <w:sz w:val="28"/>
      <w:szCs w:val="20"/>
    </w:rPr>
  </w:style>
  <w:style w:type="character" w:customStyle="1" w:styleId="116">
    <w:name w:val="apple-style-span"/>
    <w:basedOn w:val="47"/>
    <w:autoRedefine/>
    <w:qFormat/>
    <w:uiPriority w:val="0"/>
  </w:style>
  <w:style w:type="character" w:customStyle="1" w:styleId="117">
    <w:name w:val="textcontents"/>
    <w:autoRedefine/>
    <w:qFormat/>
    <w:uiPriority w:val="0"/>
    <w:rPr>
      <w:rFonts w:cs="Times New Roman"/>
    </w:rPr>
  </w:style>
  <w:style w:type="character" w:customStyle="1" w:styleId="118">
    <w:name w:val="普通(网站) Char Char"/>
    <w:basedOn w:val="47"/>
    <w:autoRedefine/>
    <w:qFormat/>
    <w:uiPriority w:val="0"/>
    <w:rPr>
      <w:rFonts w:ascii="宋体" w:hAnsi="宋体" w:eastAsia="宋体"/>
      <w:sz w:val="24"/>
      <w:lang w:val="en-US" w:eastAsia="zh-CN" w:bidi="ar-SA"/>
    </w:rPr>
  </w:style>
  <w:style w:type="character" w:customStyle="1" w:styleId="119">
    <w:name w:val="标题4 Char Char"/>
    <w:link w:val="120"/>
    <w:autoRedefine/>
    <w:qFormat/>
    <w:uiPriority w:val="0"/>
    <w:rPr>
      <w:rFonts w:ascii="Arial" w:hAnsi="Arial"/>
      <w:b/>
      <w:bCs/>
      <w:sz w:val="24"/>
      <w:szCs w:val="32"/>
      <w:lang w:bidi="ar-SA"/>
    </w:rPr>
  </w:style>
  <w:style w:type="paragraph" w:customStyle="1" w:styleId="120">
    <w:name w:val="标题4"/>
    <w:basedOn w:val="3"/>
    <w:next w:val="23"/>
    <w:link w:val="119"/>
    <w:autoRedefine/>
    <w:qFormat/>
    <w:uiPriority w:val="0"/>
    <w:pPr>
      <w:spacing w:line="413" w:lineRule="auto"/>
    </w:pPr>
    <w:rPr>
      <w:rFonts w:eastAsia="宋体"/>
      <w:kern w:val="0"/>
      <w:sz w:val="24"/>
    </w:rPr>
  </w:style>
  <w:style w:type="character" w:customStyle="1" w:styleId="121">
    <w:name w:val="Comment"/>
    <w:autoRedefine/>
    <w:qFormat/>
    <w:uiPriority w:val="0"/>
    <w:rPr>
      <w:vanish/>
    </w:rPr>
  </w:style>
  <w:style w:type="character" w:customStyle="1" w:styleId="122">
    <w:name w:val="Variable"/>
    <w:autoRedefine/>
    <w:qFormat/>
    <w:uiPriority w:val="0"/>
    <w:rPr>
      <w:i/>
    </w:rPr>
  </w:style>
  <w:style w:type="character" w:customStyle="1" w:styleId="123">
    <w:name w:val="Char Char18"/>
    <w:autoRedefine/>
    <w:qFormat/>
    <w:uiPriority w:val="0"/>
    <w:rPr>
      <w:rFonts w:eastAsia="金桥简标宋"/>
      <w:kern w:val="44"/>
      <w:sz w:val="36"/>
      <w:lang w:val="en-US" w:eastAsia="zh-CN" w:bidi="ar-SA"/>
    </w:rPr>
  </w:style>
  <w:style w:type="character" w:customStyle="1" w:styleId="124">
    <w:name w:val="HTML Markup"/>
    <w:autoRedefine/>
    <w:qFormat/>
    <w:uiPriority w:val="0"/>
    <w:rPr>
      <w:vanish/>
      <w:color w:val="FF0000"/>
    </w:rPr>
  </w:style>
  <w:style w:type="character" w:customStyle="1" w:styleId="125">
    <w:name w:val="Keyboard"/>
    <w:autoRedefine/>
    <w:qFormat/>
    <w:uiPriority w:val="0"/>
    <w:rPr>
      <w:rFonts w:ascii="Courier New" w:hAnsi="Courier New"/>
      <w:b/>
      <w:sz w:val="20"/>
    </w:rPr>
  </w:style>
  <w:style w:type="character" w:customStyle="1" w:styleId="126">
    <w:name w:val="CITE"/>
    <w:autoRedefine/>
    <w:qFormat/>
    <w:uiPriority w:val="0"/>
    <w:rPr>
      <w:i/>
    </w:rPr>
  </w:style>
  <w:style w:type="character" w:customStyle="1" w:styleId="127">
    <w:name w:val="明显引用 Char"/>
    <w:link w:val="128"/>
    <w:autoRedefine/>
    <w:qFormat/>
    <w:uiPriority w:val="0"/>
    <w:rPr>
      <w:b/>
      <w:bCs/>
      <w:i/>
      <w:iCs/>
      <w:color w:val="4F81BD"/>
      <w:kern w:val="2"/>
      <w:sz w:val="21"/>
      <w:szCs w:val="22"/>
      <w:lang w:bidi="ar-SA"/>
    </w:rPr>
  </w:style>
  <w:style w:type="paragraph" w:styleId="128">
    <w:name w:val="Intense Quote"/>
    <w:basedOn w:val="1"/>
    <w:next w:val="1"/>
    <w:link w:val="127"/>
    <w:autoRedefine/>
    <w:qFormat/>
    <w:uiPriority w:val="0"/>
    <w:pPr>
      <w:pBdr>
        <w:bottom w:val="single" w:color="4F81BD" w:sz="4" w:space="4"/>
      </w:pBdr>
      <w:spacing w:before="200" w:after="280"/>
      <w:ind w:left="936" w:right="936"/>
    </w:pPr>
    <w:rPr>
      <w:b/>
      <w:bCs/>
      <w:i/>
      <w:iCs/>
      <w:color w:val="4F81BD"/>
      <w:szCs w:val="22"/>
    </w:rPr>
  </w:style>
  <w:style w:type="paragraph" w:customStyle="1" w:styleId="129">
    <w:name w:val="Char"/>
    <w:basedOn w:val="1"/>
    <w:autoRedefine/>
    <w:qFormat/>
    <w:uiPriority w:val="0"/>
    <w:pPr>
      <w:widowControl/>
      <w:spacing w:after="120"/>
      <w:jc w:val="left"/>
    </w:pPr>
    <w:rPr>
      <w:rFonts w:ascii="Verdana" w:hAnsi="Verdana" w:eastAsia="仿宋_GB2312"/>
      <w:kern w:val="0"/>
      <w:sz w:val="24"/>
      <w:szCs w:val="20"/>
      <w:lang w:eastAsia="en-US"/>
    </w:rPr>
  </w:style>
  <w:style w:type="paragraph" w:customStyle="1" w:styleId="130">
    <w:name w:val="表内文字"/>
    <w:basedOn w:val="1"/>
    <w:autoRedefine/>
    <w:qFormat/>
    <w:uiPriority w:val="0"/>
    <w:pPr>
      <w:spacing w:line="500" w:lineRule="atLeast"/>
      <w:jc w:val="center"/>
    </w:pPr>
    <w:rPr>
      <w:rFonts w:ascii="Arial" w:hAnsi="Arial" w:eastAsia="楷体_GB2312" w:cs="Arial"/>
      <w:sz w:val="28"/>
    </w:rPr>
  </w:style>
  <w:style w:type="paragraph" w:customStyle="1" w:styleId="131">
    <w:name w:val="H3"/>
    <w:basedOn w:val="1"/>
    <w:next w:val="1"/>
    <w:autoRedefine/>
    <w:qFormat/>
    <w:uiPriority w:val="0"/>
    <w:pPr>
      <w:keepNext/>
      <w:autoSpaceDE w:val="0"/>
      <w:autoSpaceDN w:val="0"/>
      <w:adjustRightInd w:val="0"/>
      <w:spacing w:before="100" w:after="100"/>
      <w:jc w:val="left"/>
      <w:outlineLvl w:val="3"/>
    </w:pPr>
    <w:rPr>
      <w:b/>
      <w:kern w:val="0"/>
      <w:sz w:val="28"/>
      <w:szCs w:val="20"/>
    </w:rPr>
  </w:style>
  <w:style w:type="paragraph" w:customStyle="1" w:styleId="132">
    <w:name w:val="Char Char"/>
    <w:basedOn w:val="1"/>
    <w:autoRedefine/>
    <w:qFormat/>
    <w:uiPriority w:val="0"/>
  </w:style>
  <w:style w:type="paragraph" w:customStyle="1" w:styleId="133">
    <w:name w:val="Char Char Char Char"/>
    <w:basedOn w:val="1"/>
    <w:autoRedefine/>
    <w:qFormat/>
    <w:uiPriority w:val="0"/>
    <w:rPr>
      <w:rFonts w:ascii="Tahoma" w:hAnsi="Tahoma"/>
      <w:sz w:val="24"/>
      <w:szCs w:val="20"/>
    </w:rPr>
  </w:style>
  <w:style w:type="paragraph" w:customStyle="1" w:styleId="134">
    <w:name w:val="Char Char Char2 Char"/>
    <w:basedOn w:val="1"/>
    <w:autoRedefine/>
    <w:qFormat/>
    <w:uiPriority w:val="0"/>
    <w:pPr>
      <w:tabs>
        <w:tab w:val="left" w:pos="360"/>
      </w:tabs>
      <w:ind w:left="360" w:hanging="360"/>
    </w:pPr>
  </w:style>
  <w:style w:type="paragraph" w:customStyle="1" w:styleId="135">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36">
    <w:name w:val="目录文字"/>
    <w:basedOn w:val="1"/>
    <w:autoRedefine/>
    <w:qFormat/>
    <w:uiPriority w:val="0"/>
    <w:pPr>
      <w:widowControl/>
      <w:spacing w:line="480" w:lineRule="auto"/>
      <w:jc w:val="left"/>
    </w:pPr>
    <w:rPr>
      <w:rFonts w:ascii="宋体" w:hAnsi="宋体" w:cs="宋体"/>
      <w:kern w:val="0"/>
      <w:sz w:val="24"/>
    </w:rPr>
  </w:style>
  <w:style w:type="paragraph" w:customStyle="1" w:styleId="13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9">
    <w:name w:val="1"/>
    <w:basedOn w:val="1"/>
    <w:next w:val="1"/>
    <w:autoRedefine/>
    <w:qFormat/>
    <w:uiPriority w:val="0"/>
  </w:style>
  <w:style w:type="paragraph" w:customStyle="1" w:styleId="140">
    <w:name w:val="默认段落字体 Para Char Char Char Char"/>
    <w:basedOn w:val="1"/>
    <w:autoRedefine/>
    <w:qFormat/>
    <w:uiPriority w:val="0"/>
  </w:style>
  <w:style w:type="paragraph" w:customStyle="1" w:styleId="141">
    <w:name w:val="Char Char Char Char1"/>
    <w:basedOn w:val="1"/>
    <w:autoRedefine/>
    <w:qFormat/>
    <w:uiPriority w:val="0"/>
  </w:style>
  <w:style w:type="paragraph" w:customStyle="1" w:styleId="142">
    <w:name w:val="Char1 Char Char Char Char Char"/>
    <w:basedOn w:val="1"/>
    <w:autoRedefine/>
    <w:qFormat/>
    <w:uiPriority w:val="0"/>
    <w:rPr>
      <w:rFonts w:ascii="Tahoma" w:hAnsi="Tahoma"/>
      <w:sz w:val="24"/>
      <w:szCs w:val="20"/>
    </w:rPr>
  </w:style>
  <w:style w:type="paragraph" w:customStyle="1" w:styleId="143">
    <w:name w:val="样式 正文文本"/>
    <w:basedOn w:val="1"/>
    <w:autoRedefine/>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144">
    <w:name w:val="Normal_6"/>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5">
    <w:name w:val="_Style 142"/>
    <w:basedOn w:val="2"/>
    <w:next w:val="1"/>
    <w:autoRedefine/>
    <w:qFormat/>
    <w:uiPriority w:val="0"/>
    <w:pPr>
      <w:spacing w:line="576" w:lineRule="auto"/>
      <w:outlineLvl w:val="9"/>
    </w:pPr>
    <w:rPr>
      <w:rFonts w:ascii="Calibri" w:hAnsi="Calibri"/>
    </w:rPr>
  </w:style>
  <w:style w:type="paragraph" w:customStyle="1" w:styleId="14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styleId="14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Definition Term"/>
    <w:basedOn w:val="1"/>
    <w:next w:val="149"/>
    <w:autoRedefine/>
    <w:qFormat/>
    <w:uiPriority w:val="0"/>
    <w:pPr>
      <w:autoSpaceDE w:val="0"/>
      <w:autoSpaceDN w:val="0"/>
      <w:adjustRightInd w:val="0"/>
      <w:jc w:val="left"/>
    </w:pPr>
    <w:rPr>
      <w:kern w:val="0"/>
      <w:sz w:val="24"/>
      <w:szCs w:val="20"/>
    </w:rPr>
  </w:style>
  <w:style w:type="paragraph" w:customStyle="1" w:styleId="149">
    <w:name w:val="Definition List"/>
    <w:basedOn w:val="1"/>
    <w:next w:val="148"/>
    <w:autoRedefine/>
    <w:qFormat/>
    <w:uiPriority w:val="0"/>
    <w:pPr>
      <w:autoSpaceDE w:val="0"/>
      <w:autoSpaceDN w:val="0"/>
      <w:adjustRightInd w:val="0"/>
      <w:ind w:left="360"/>
      <w:jc w:val="left"/>
    </w:pPr>
    <w:rPr>
      <w:kern w:val="0"/>
      <w:sz w:val="24"/>
      <w:szCs w:val="20"/>
    </w:rPr>
  </w:style>
  <w:style w:type="paragraph" w:customStyle="1" w:styleId="150">
    <w:name w:val="表格文字"/>
    <w:basedOn w:val="1"/>
    <w:next w:val="18"/>
    <w:autoRedefine/>
    <w:qFormat/>
    <w:uiPriority w:val="0"/>
    <w:pPr>
      <w:adjustRightInd w:val="0"/>
      <w:spacing w:line="420" w:lineRule="atLeast"/>
      <w:jc w:val="left"/>
      <w:textAlignment w:val="baseline"/>
    </w:pPr>
    <w:rPr>
      <w:kern w:val="0"/>
      <w:szCs w:val="20"/>
    </w:rPr>
  </w:style>
  <w:style w:type="paragraph" w:customStyle="1" w:styleId="151">
    <w:name w:val="Address"/>
    <w:basedOn w:val="1"/>
    <w:next w:val="1"/>
    <w:autoRedefine/>
    <w:qFormat/>
    <w:uiPriority w:val="0"/>
    <w:pPr>
      <w:autoSpaceDE w:val="0"/>
      <w:autoSpaceDN w:val="0"/>
      <w:adjustRightInd w:val="0"/>
      <w:jc w:val="left"/>
    </w:pPr>
    <w:rPr>
      <w:i/>
      <w:kern w:val="0"/>
      <w:sz w:val="24"/>
      <w:szCs w:val="20"/>
    </w:rPr>
  </w:style>
  <w:style w:type="paragraph" w:customStyle="1" w:styleId="152">
    <w:name w:val="正文 + 小三"/>
    <w:basedOn w:val="1"/>
    <w:autoRedefine/>
    <w:qFormat/>
    <w:uiPriority w:val="0"/>
    <w:rPr>
      <w:rFonts w:ascii="宋体" w:hAnsi="宋体"/>
      <w:sz w:val="30"/>
      <w:szCs w:val="30"/>
    </w:rPr>
  </w:style>
  <w:style w:type="paragraph" w:customStyle="1" w:styleId="153">
    <w:name w:val="H4"/>
    <w:basedOn w:val="1"/>
    <w:next w:val="1"/>
    <w:autoRedefine/>
    <w:qFormat/>
    <w:uiPriority w:val="0"/>
    <w:pPr>
      <w:keepNext/>
      <w:autoSpaceDE w:val="0"/>
      <w:autoSpaceDN w:val="0"/>
      <w:adjustRightInd w:val="0"/>
      <w:spacing w:before="100" w:after="100"/>
      <w:jc w:val="left"/>
      <w:outlineLvl w:val="4"/>
    </w:pPr>
    <w:rPr>
      <w:b/>
      <w:kern w:val="0"/>
      <w:sz w:val="24"/>
      <w:szCs w:val="20"/>
    </w:rPr>
  </w:style>
  <w:style w:type="paragraph" w:customStyle="1" w:styleId="154">
    <w:name w:val="Char1 Char Char Char"/>
    <w:basedOn w:val="1"/>
    <w:autoRedefine/>
    <w:qFormat/>
    <w:uiPriority w:val="0"/>
    <w:pPr>
      <w:widowControl/>
      <w:spacing w:after="120"/>
      <w:jc w:val="left"/>
    </w:pPr>
    <w:rPr>
      <w:rFonts w:ascii="Verdana" w:hAnsi="Verdana" w:eastAsia="仿宋_GB2312"/>
      <w:kern w:val="0"/>
      <w:sz w:val="24"/>
      <w:szCs w:val="20"/>
      <w:lang w:eastAsia="en-US"/>
    </w:rPr>
  </w:style>
  <w:style w:type="paragraph" w:customStyle="1" w:styleId="155">
    <w:name w:val="列出段落1"/>
    <w:basedOn w:val="1"/>
    <w:autoRedefine/>
    <w:unhideWhenUsed/>
    <w:qFormat/>
    <w:uiPriority w:val="99"/>
    <w:pPr>
      <w:ind w:firstLine="420" w:firstLineChars="200"/>
    </w:pPr>
    <w:rPr>
      <w:rFonts w:ascii="Calibri" w:hAnsi="Calibri"/>
    </w:rPr>
  </w:style>
  <w:style w:type="paragraph" w:customStyle="1" w:styleId="156">
    <w:name w:val="样式1"/>
    <w:basedOn w:val="1"/>
    <w:autoRedefine/>
    <w:qFormat/>
    <w:uiPriority w:val="0"/>
    <w:pPr>
      <w:spacing w:before="120" w:after="120" w:line="300" w:lineRule="auto"/>
    </w:pPr>
    <w:rPr>
      <w:rFonts w:ascii="宋体" w:hAnsi="宋体" w:cs="宋体"/>
      <w:b/>
      <w:bCs/>
      <w:sz w:val="24"/>
    </w:rPr>
  </w:style>
  <w:style w:type="paragraph" w:customStyle="1" w:styleId="15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58">
    <w:name w:val="Char Char Char Char Char Char Char"/>
    <w:basedOn w:val="1"/>
    <w:autoRedefine/>
    <w:qFormat/>
    <w:uiPriority w:val="0"/>
    <w:rPr>
      <w:kern w:val="0"/>
      <w:sz w:val="24"/>
      <w:szCs w:val="20"/>
    </w:rPr>
  </w:style>
  <w:style w:type="paragraph" w:customStyle="1" w:styleId="159">
    <w:name w:val="H5"/>
    <w:basedOn w:val="1"/>
    <w:next w:val="1"/>
    <w:autoRedefine/>
    <w:qFormat/>
    <w:uiPriority w:val="0"/>
    <w:pPr>
      <w:keepNext/>
      <w:autoSpaceDE w:val="0"/>
      <w:autoSpaceDN w:val="0"/>
      <w:adjustRightInd w:val="0"/>
      <w:spacing w:before="100" w:after="100"/>
      <w:jc w:val="left"/>
      <w:outlineLvl w:val="5"/>
    </w:pPr>
    <w:rPr>
      <w:b/>
      <w:kern w:val="0"/>
      <w:sz w:val="20"/>
      <w:szCs w:val="20"/>
    </w:rPr>
  </w:style>
  <w:style w:type="paragraph" w:customStyle="1" w:styleId="160">
    <w:name w:val="正文首行缩进2字"/>
    <w:basedOn w:val="1"/>
    <w:autoRedefine/>
    <w:qFormat/>
    <w:uiPriority w:val="0"/>
    <w:pPr>
      <w:spacing w:before="100" w:beforeAutospacing="1" w:after="100" w:afterAutospacing="1"/>
      <w:ind w:firstLine="560" w:firstLineChars="200"/>
    </w:pPr>
    <w:rPr>
      <w:rFonts w:eastAsia="楷体_GB2312"/>
      <w:kern w:val="0"/>
      <w:sz w:val="28"/>
    </w:rPr>
  </w:style>
  <w:style w:type="paragraph" w:customStyle="1" w:styleId="161">
    <w:name w:val="目次、标准名称标题"/>
    <w:basedOn w:val="1"/>
    <w:next w:val="162"/>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64">
    <w:name w:val="四级目录 Char Char Char Char Char"/>
    <w:next w:val="1"/>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165">
    <w:name w:val="表格"/>
    <w:basedOn w:val="1"/>
    <w:autoRedefine/>
    <w:qFormat/>
    <w:uiPriority w:val="0"/>
    <w:pPr>
      <w:jc w:val="center"/>
      <w:textAlignment w:val="center"/>
    </w:pPr>
    <w:rPr>
      <w:rFonts w:ascii="华文细黑" w:hAnsi="华文细黑"/>
      <w:kern w:val="0"/>
      <w:szCs w:val="20"/>
    </w:rPr>
  </w:style>
  <w:style w:type="paragraph" w:customStyle="1" w:styleId="166">
    <w:name w:val="blockquot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7">
    <w:name w:val="正文 + (中文) 仿宋_GB2312"/>
    <w:basedOn w:val="1"/>
    <w:autoRedefine/>
    <w:qFormat/>
    <w:uiPriority w:val="0"/>
    <w:pPr>
      <w:adjustRightInd w:val="0"/>
      <w:snapToGrid w:val="0"/>
      <w:spacing w:line="360" w:lineRule="exact"/>
      <w:ind w:firstLine="408" w:firstLineChars="170"/>
      <w:textAlignment w:val="baseline"/>
    </w:pPr>
    <w:rPr>
      <w:rFonts w:ascii="仿宋_GB2312" w:hAnsi="宋体" w:eastAsia="仿宋_GB2312"/>
      <w:kern w:val="0"/>
      <w:sz w:val="24"/>
    </w:rPr>
  </w:style>
  <w:style w:type="paragraph" w:customStyle="1" w:styleId="168">
    <w:name w:val="Normal_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69">
    <w:name w:val="Normal_26"/>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7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7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2">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3">
    <w:name w:val="Char Char Char"/>
    <w:basedOn w:val="1"/>
    <w:autoRedefine/>
    <w:qFormat/>
    <w:uiPriority w:val="0"/>
    <w:rPr>
      <w:rFonts w:ascii="Tahoma" w:hAnsi="Tahoma"/>
      <w:sz w:val="24"/>
      <w:szCs w:val="20"/>
    </w:rPr>
  </w:style>
  <w:style w:type="paragraph" w:customStyle="1" w:styleId="174">
    <w:name w:val="Char1 Char Char Char Char Char1"/>
    <w:basedOn w:val="1"/>
    <w:autoRedefine/>
    <w:qFormat/>
    <w:uiPriority w:val="0"/>
    <w:rPr>
      <w:rFonts w:ascii="Tahoma" w:hAnsi="Tahoma"/>
      <w:sz w:val="24"/>
      <w:szCs w:val="20"/>
    </w:rPr>
  </w:style>
  <w:style w:type="paragraph" w:customStyle="1" w:styleId="175">
    <w:name w:val="正文 + 仿宋_GB2312"/>
    <w:basedOn w:val="1"/>
    <w:autoRedefine/>
    <w:qFormat/>
    <w:uiPriority w:val="0"/>
    <w:pPr>
      <w:widowControl/>
      <w:adjustRightInd w:val="0"/>
      <w:snapToGrid w:val="0"/>
      <w:spacing w:line="360" w:lineRule="exact"/>
      <w:ind w:left="480"/>
      <w:textAlignment w:val="baseline"/>
    </w:pPr>
    <w:rPr>
      <w:rFonts w:ascii="仿宋_GB2312" w:eastAsia="仿宋_GB2312" w:cs="仿宋_GB2312"/>
      <w:kern w:val="0"/>
      <w:szCs w:val="21"/>
    </w:rPr>
  </w:style>
  <w:style w:type="paragraph" w:customStyle="1" w:styleId="176">
    <w:name w:val="H1"/>
    <w:basedOn w:val="1"/>
    <w:next w:val="1"/>
    <w:autoRedefine/>
    <w:qFormat/>
    <w:uiPriority w:val="0"/>
    <w:pPr>
      <w:keepNext/>
      <w:autoSpaceDE w:val="0"/>
      <w:autoSpaceDN w:val="0"/>
      <w:adjustRightInd w:val="0"/>
      <w:spacing w:before="100" w:after="100"/>
      <w:jc w:val="left"/>
      <w:outlineLvl w:val="1"/>
    </w:pPr>
    <w:rPr>
      <w:b/>
      <w:kern w:val="36"/>
      <w:sz w:val="48"/>
      <w:szCs w:val="20"/>
    </w:rPr>
  </w:style>
  <w:style w:type="paragraph" w:customStyle="1" w:styleId="177">
    <w:name w:val="z-Bottom of Form"/>
    <w:next w:val="1"/>
    <w:autoRedefine/>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7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79">
    <w:name w:val="简单回函地址"/>
    <w:basedOn w:val="1"/>
    <w:autoRedefine/>
    <w:qFormat/>
    <w:uiPriority w:val="0"/>
    <w:rPr>
      <w:sz w:val="28"/>
      <w:szCs w:val="28"/>
    </w:rPr>
  </w:style>
  <w:style w:type="paragraph" w:customStyle="1" w:styleId="180">
    <w:name w:val="目录"/>
    <w:basedOn w:val="1"/>
    <w:autoRedefine/>
    <w:qFormat/>
    <w:uiPriority w:val="0"/>
    <w:pPr>
      <w:widowControl/>
      <w:jc w:val="center"/>
    </w:pPr>
    <w:rPr>
      <w:rFonts w:ascii="宋体" w:cs="宋体"/>
      <w:b/>
      <w:bCs/>
      <w:kern w:val="0"/>
      <w:sz w:val="36"/>
      <w:szCs w:val="36"/>
    </w:rPr>
  </w:style>
  <w:style w:type="paragraph" w:styleId="181">
    <w:name w:val="List Paragraph"/>
    <w:basedOn w:val="1"/>
    <w:autoRedefine/>
    <w:qFormat/>
    <w:uiPriority w:val="0"/>
    <w:pPr>
      <w:ind w:firstLine="420" w:firstLineChars="200"/>
    </w:pPr>
    <w:rPr>
      <w:rFonts w:ascii="Calibri" w:hAnsi="Calibri"/>
      <w:szCs w:val="22"/>
    </w:rPr>
  </w:style>
  <w:style w:type="paragraph" w:customStyle="1" w:styleId="182">
    <w:name w:val="内文正文"/>
    <w:basedOn w:val="26"/>
    <w:autoRedefine/>
    <w:qFormat/>
    <w:uiPriority w:val="0"/>
    <w:pPr>
      <w:adjustRightInd w:val="0"/>
      <w:snapToGrid w:val="0"/>
      <w:spacing w:line="400" w:lineRule="exact"/>
      <w:ind w:firstLine="200" w:firstLineChars="200"/>
    </w:pPr>
    <w:rPr>
      <w:rFonts w:ascii="Arial" w:hAnsi="Arial"/>
      <w:color w:val="000000"/>
    </w:rPr>
  </w:style>
  <w:style w:type="paragraph" w:customStyle="1" w:styleId="18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_Style 182"/>
    <w:autoRedefine/>
    <w:qFormat/>
    <w:uiPriority w:val="0"/>
    <w:rPr>
      <w:rFonts w:ascii="Times New Roman" w:hAnsi="Times New Roman" w:eastAsia="宋体" w:cs="Times New Roman"/>
      <w:kern w:val="2"/>
      <w:sz w:val="21"/>
      <w:szCs w:val="24"/>
      <w:lang w:val="en-US" w:eastAsia="zh-CN" w:bidi="ar-SA"/>
    </w:rPr>
  </w:style>
  <w:style w:type="paragraph" w:customStyle="1" w:styleId="186">
    <w:name w:val="H6"/>
    <w:basedOn w:val="1"/>
    <w:next w:val="1"/>
    <w:autoRedefine/>
    <w:qFormat/>
    <w:uiPriority w:val="0"/>
    <w:pPr>
      <w:keepNext/>
      <w:autoSpaceDE w:val="0"/>
      <w:autoSpaceDN w:val="0"/>
      <w:adjustRightInd w:val="0"/>
      <w:spacing w:before="100" w:after="100"/>
      <w:jc w:val="left"/>
      <w:outlineLvl w:val="6"/>
    </w:pPr>
    <w:rPr>
      <w:b/>
      <w:kern w:val="0"/>
      <w:sz w:val="16"/>
      <w:szCs w:val="20"/>
    </w:rPr>
  </w:style>
  <w:style w:type="paragraph" w:customStyle="1" w:styleId="187">
    <w:name w:val="H2"/>
    <w:basedOn w:val="1"/>
    <w:next w:val="1"/>
    <w:autoRedefine/>
    <w:qFormat/>
    <w:uiPriority w:val="0"/>
    <w:pPr>
      <w:keepNext/>
      <w:autoSpaceDE w:val="0"/>
      <w:autoSpaceDN w:val="0"/>
      <w:adjustRightInd w:val="0"/>
      <w:spacing w:before="100" w:after="100"/>
      <w:jc w:val="left"/>
      <w:outlineLvl w:val="2"/>
    </w:pPr>
    <w:rPr>
      <w:b/>
      <w:kern w:val="0"/>
      <w:sz w:val="36"/>
      <w:szCs w:val="20"/>
    </w:rPr>
  </w:style>
  <w:style w:type="paragraph" w:customStyle="1" w:styleId="188">
    <w:name w:val="z-Top of Form"/>
    <w:next w:val="1"/>
    <w:autoRedefine/>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character" w:customStyle="1" w:styleId="189">
    <w:name w:val="font11"/>
    <w:basedOn w:val="47"/>
    <w:autoRedefine/>
    <w:qFormat/>
    <w:uiPriority w:val="0"/>
    <w:rPr>
      <w:rFonts w:hint="eastAsia" w:ascii="宋体" w:hAnsi="宋体" w:eastAsia="宋体" w:cs="宋体"/>
      <w:color w:val="000000"/>
      <w:sz w:val="24"/>
      <w:szCs w:val="24"/>
      <w:u w:val="none"/>
    </w:rPr>
  </w:style>
  <w:style w:type="character" w:customStyle="1" w:styleId="190">
    <w:name w:val="font21"/>
    <w:basedOn w:val="47"/>
    <w:autoRedefine/>
    <w:qFormat/>
    <w:uiPriority w:val="0"/>
    <w:rPr>
      <w:rFonts w:hint="default" w:ascii="Calibri" w:hAnsi="Calibri" w:cs="Calibri"/>
      <w:color w:val="000000"/>
      <w:sz w:val="24"/>
      <w:szCs w:val="24"/>
      <w:u w:val="none"/>
    </w:rPr>
  </w:style>
  <w:style w:type="character" w:customStyle="1" w:styleId="191">
    <w:name w:val="font31"/>
    <w:basedOn w:val="47"/>
    <w:autoRedefine/>
    <w:qFormat/>
    <w:uiPriority w:val="0"/>
    <w:rPr>
      <w:rFonts w:hint="eastAsia" w:ascii="宋体" w:hAnsi="宋体" w:eastAsia="宋体" w:cs="宋体"/>
      <w:color w:val="000000"/>
      <w:sz w:val="24"/>
      <w:szCs w:val="24"/>
      <w:u w:val="none"/>
    </w:rPr>
  </w:style>
  <w:style w:type="character" w:customStyle="1" w:styleId="192">
    <w:name w:val="font41"/>
    <w:basedOn w:val="47"/>
    <w:autoRedefine/>
    <w:qFormat/>
    <w:uiPriority w:val="0"/>
    <w:rPr>
      <w:rFonts w:hint="default" w:ascii="Calibri" w:hAnsi="Calibri" w:cs="Calibri"/>
      <w:color w:val="000000"/>
      <w:sz w:val="24"/>
      <w:szCs w:val="24"/>
      <w:u w:val="none"/>
    </w:rPr>
  </w:style>
  <w:style w:type="paragraph" w:customStyle="1" w:styleId="193">
    <w:name w:val="正文1"/>
    <w:next w:val="1"/>
    <w:autoRedefine/>
    <w:qFormat/>
    <w:uiPriority w:val="0"/>
    <w:pPr>
      <w:widowControl w:val="0"/>
      <w:adjustRightInd w:val="0"/>
      <w:spacing w:line="240"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22</Pages>
  <Words>6827</Words>
  <Characters>7102</Characters>
  <Lines>326</Lines>
  <Paragraphs>91</Paragraphs>
  <TotalTime>4</TotalTime>
  <ScaleCrop>false</ScaleCrop>
  <LinksUpToDate>false</LinksUpToDate>
  <CharactersWithSpaces>7240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2017-09-26T14:44:00Z</dcterms:created>
  <dc:creator>jinsui</dc:creator>
  <cp:lastModifiedBy>市渔业应急处置指挥中心</cp:lastModifiedBy>
  <cp:lastPrinted>2025-03-20T08:50:00Z</cp:lastPrinted>
  <dcterms:modified xsi:type="dcterms:W3CDTF">2026-01-21T06:30:57Z</dcterms:modified>
  <dc:subject>范本</dc:subject>
  <dc:title>温州市建设工程招标文件示范文本</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CC175C7BD78B4F5FAFBBF2383B6C1215_13</vt:lpwstr>
  </property>
  <property fmtid="{D5CDD505-2E9C-101B-9397-08002B2CF9AE}" pid="4" name="KSOTemplateDocerSaveRecord">
    <vt:lpwstr>eyJoZGlkIjoiYWJhYzdmZWJjNWU3ZDNiN2NmNzUzNWU3YWY3M2Y3MGUiLCJ1c2VySWQiOiIxNjg1MjE1NDkxIn0=</vt:lpwstr>
  </property>
</Properties>
</file>