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00" w:lineRule="atLeast"/>
        <w:jc w:val="center"/>
        <w:rPr>
          <w:rFonts w:hint="eastAsia" w:asciiTheme="majorEastAsia" w:hAnsiTheme="majorEastAsia" w:eastAsiaTheme="majorEastAsia" w:cstheme="majorEastAsia"/>
          <w:b/>
          <w:bCs/>
          <w:color w:val="auto"/>
          <w:sz w:val="36"/>
          <w:szCs w:val="36"/>
          <w:u w:val="none"/>
          <w:lang w:val="en-US" w:eastAsia="zh-CN"/>
        </w:rPr>
      </w:pPr>
      <w:bookmarkStart w:id="0" w:name="_Toc451522337"/>
      <w:r>
        <w:rPr>
          <w:rFonts w:hint="eastAsia" w:asciiTheme="majorEastAsia" w:hAnsiTheme="majorEastAsia" w:eastAsiaTheme="majorEastAsia" w:cstheme="majorEastAsia"/>
          <w:b/>
          <w:bCs/>
          <w:color w:val="auto"/>
          <w:sz w:val="36"/>
          <w:szCs w:val="36"/>
          <w:highlight w:val="none"/>
          <w:u w:val="none"/>
          <w:lang w:eastAsia="zh-CN"/>
        </w:rPr>
        <w:t>温州市中医院六虹桥院区二期电梯维保项目</w:t>
      </w:r>
      <w:r>
        <w:rPr>
          <w:rFonts w:hint="eastAsia" w:asciiTheme="majorEastAsia" w:hAnsiTheme="majorEastAsia" w:eastAsiaTheme="majorEastAsia" w:cstheme="majorEastAsia"/>
          <w:b/>
          <w:bCs/>
          <w:color w:val="auto"/>
          <w:sz w:val="36"/>
          <w:szCs w:val="36"/>
          <w:u w:val="none"/>
        </w:rPr>
        <w:t>采购</w:t>
      </w:r>
      <w:bookmarkEnd w:id="0"/>
      <w:r>
        <w:rPr>
          <w:rFonts w:hint="eastAsia" w:asciiTheme="majorEastAsia" w:hAnsiTheme="majorEastAsia" w:eastAsiaTheme="majorEastAsia" w:cstheme="majorEastAsia"/>
          <w:b/>
          <w:bCs/>
          <w:color w:val="auto"/>
          <w:sz w:val="36"/>
          <w:szCs w:val="36"/>
          <w:u w:val="none"/>
          <w:lang w:val="en-US" w:eastAsia="zh-CN"/>
        </w:rPr>
        <w:t>文件</w:t>
      </w:r>
    </w:p>
    <w:p>
      <w:pPr>
        <w:spacing w:line="360" w:lineRule="auto"/>
        <w:rPr>
          <w:rFonts w:hint="eastAsia"/>
          <w:b/>
          <w:bCs/>
          <w:color w:val="auto"/>
          <w:sz w:val="28"/>
          <w:szCs w:val="28"/>
        </w:rPr>
      </w:pPr>
      <w:r>
        <w:rPr>
          <w:rFonts w:hint="eastAsia"/>
          <w:b/>
          <w:bCs/>
          <w:color w:val="auto"/>
          <w:sz w:val="28"/>
          <w:szCs w:val="28"/>
        </w:rPr>
        <w:t>一、项目概况</w:t>
      </w:r>
    </w:p>
    <w:p>
      <w:pPr>
        <w:numPr>
          <w:ilvl w:val="0"/>
          <w:numId w:val="0"/>
        </w:numPr>
        <w:spacing w:line="360" w:lineRule="auto"/>
        <w:ind w:firstLine="480" w:firstLineChars="200"/>
        <w:rPr>
          <w:rFonts w:hint="eastAsia" w:ascii="宋体" w:hAnsi="宋体" w:eastAsia="宋体" w:cs="宋体"/>
          <w:b w:val="0"/>
          <w:bCs w:val="0"/>
          <w:color w:val="auto"/>
          <w:sz w:val="24"/>
          <w:szCs w:val="24"/>
          <w:u w:val="none"/>
        </w:rPr>
      </w:pPr>
      <w:r>
        <w:rPr>
          <w:rFonts w:hint="eastAsia"/>
          <w:color w:val="auto"/>
          <w:sz w:val="24"/>
          <w:szCs w:val="24"/>
          <w:lang w:val="en-US" w:eastAsia="zh-CN"/>
        </w:rPr>
        <w:t>项目名称</w:t>
      </w:r>
      <w:r>
        <w:rPr>
          <w:rFonts w:hint="eastAsia"/>
          <w:color w:val="auto"/>
          <w:sz w:val="24"/>
          <w:szCs w:val="24"/>
        </w:rPr>
        <w:t>：</w:t>
      </w:r>
      <w:bookmarkStart w:id="1" w:name="OLE_LINK4"/>
      <w:r>
        <w:rPr>
          <w:rFonts w:hint="eastAsia" w:ascii="新宋体" w:hAnsi="新宋体" w:eastAsia="新宋体"/>
          <w:color w:val="auto"/>
          <w:sz w:val="24"/>
          <w:szCs w:val="24"/>
          <w:highlight w:val="none"/>
          <w:u w:val="none"/>
          <w:lang w:eastAsia="zh-CN"/>
        </w:rPr>
        <w:t>温州市中医院</w:t>
      </w:r>
      <w:bookmarkStart w:id="2" w:name="OLE_LINK5"/>
      <w:r>
        <w:rPr>
          <w:rFonts w:hint="eastAsia" w:ascii="新宋体" w:hAnsi="新宋体" w:eastAsia="新宋体"/>
          <w:color w:val="auto"/>
          <w:sz w:val="24"/>
          <w:szCs w:val="24"/>
          <w:highlight w:val="none"/>
          <w:u w:val="none"/>
          <w:lang w:eastAsia="zh-CN"/>
        </w:rPr>
        <w:t>六虹桥院区二期电梯维保项目</w:t>
      </w:r>
      <w:bookmarkEnd w:id="1"/>
    </w:p>
    <w:bookmarkEnd w:id="2"/>
    <w:p>
      <w:pPr>
        <w:spacing w:line="360" w:lineRule="auto"/>
        <w:ind w:firstLine="480" w:firstLineChars="200"/>
        <w:rPr>
          <w:rFonts w:hint="default"/>
          <w:color w:val="auto"/>
          <w:sz w:val="24"/>
          <w:szCs w:val="24"/>
          <w:lang w:val="en-US"/>
        </w:rPr>
      </w:pPr>
      <w:r>
        <w:rPr>
          <w:rFonts w:hint="eastAsia"/>
          <w:color w:val="auto"/>
          <w:sz w:val="24"/>
          <w:szCs w:val="24"/>
          <w:lang w:val="en-US" w:eastAsia="zh-CN"/>
        </w:rPr>
        <w:t>采购方式：公开遴选（非政府采购）</w:t>
      </w:r>
    </w:p>
    <w:p>
      <w:pPr>
        <w:spacing w:line="360" w:lineRule="auto"/>
        <w:ind w:firstLine="480" w:firstLineChars="200"/>
        <w:rPr>
          <w:rFonts w:hint="default" w:eastAsia="宋体"/>
          <w:color w:val="auto"/>
          <w:sz w:val="24"/>
          <w:szCs w:val="24"/>
          <w:lang w:val="en-US" w:eastAsia="zh-CN"/>
        </w:rPr>
      </w:pPr>
      <w:r>
        <w:rPr>
          <w:rFonts w:hint="eastAsia"/>
          <w:color w:val="auto"/>
          <w:sz w:val="24"/>
          <w:szCs w:val="24"/>
        </w:rPr>
        <w:t>预算</w:t>
      </w:r>
      <w:r>
        <w:rPr>
          <w:rFonts w:hint="eastAsia"/>
          <w:color w:val="auto"/>
          <w:sz w:val="24"/>
          <w:szCs w:val="24"/>
          <w:lang w:val="en-US" w:eastAsia="zh-CN"/>
        </w:rPr>
        <w:t>金额</w:t>
      </w:r>
      <w:r>
        <w:rPr>
          <w:rFonts w:hint="eastAsia"/>
          <w:color w:val="auto"/>
          <w:sz w:val="24"/>
          <w:szCs w:val="24"/>
        </w:rPr>
        <w:t>：</w:t>
      </w:r>
      <w:r>
        <w:rPr>
          <w:rFonts w:hint="default"/>
          <w:color w:val="auto"/>
          <w:sz w:val="24"/>
          <w:szCs w:val="24"/>
        </w:rPr>
        <w:t>36</w:t>
      </w:r>
      <w:r>
        <w:rPr>
          <w:rFonts w:hint="eastAsia"/>
          <w:color w:val="auto"/>
          <w:sz w:val="24"/>
          <w:szCs w:val="24"/>
          <w:lang w:val="en-US" w:eastAsia="zh-CN"/>
        </w:rPr>
        <w:t>000</w:t>
      </w:r>
      <w:r>
        <w:rPr>
          <w:rFonts w:hint="eastAsia"/>
          <w:color w:val="auto"/>
          <w:sz w:val="24"/>
          <w:szCs w:val="24"/>
        </w:rPr>
        <w:t>元</w:t>
      </w:r>
      <w:r>
        <w:rPr>
          <w:rFonts w:hint="eastAsia"/>
          <w:color w:val="auto"/>
          <w:sz w:val="24"/>
          <w:szCs w:val="24"/>
          <w:lang w:val="en-US" w:eastAsia="zh-CN"/>
        </w:rPr>
        <w:t>/年</w:t>
      </w:r>
    </w:p>
    <w:p>
      <w:pPr>
        <w:numPr>
          <w:ilvl w:val="0"/>
          <w:numId w:val="1"/>
        </w:numPr>
        <w:spacing w:line="360" w:lineRule="auto"/>
        <w:rPr>
          <w:rFonts w:hint="eastAsia"/>
          <w:b/>
          <w:bCs/>
          <w:color w:val="auto"/>
          <w:sz w:val="28"/>
          <w:szCs w:val="28"/>
          <w:lang w:val="en-US" w:eastAsia="zh-CN"/>
        </w:rPr>
      </w:pPr>
      <w:r>
        <w:rPr>
          <w:rFonts w:hint="eastAsia"/>
          <w:b/>
          <w:bCs/>
          <w:color w:val="auto"/>
          <w:sz w:val="28"/>
          <w:szCs w:val="28"/>
          <w:lang w:val="en-US" w:eastAsia="zh-CN"/>
        </w:rPr>
        <w:t>项目维保设施清单</w:t>
      </w:r>
      <w:bookmarkStart w:id="8" w:name="_GoBack"/>
      <w:bookmarkEnd w:id="8"/>
    </w:p>
    <w:p>
      <w:pPr>
        <w:spacing w:line="360" w:lineRule="auto"/>
        <w:ind w:firstLine="480" w:firstLineChars="200"/>
        <w:rPr>
          <w:rFonts w:hint="eastAsia" w:ascii="宋体" w:hAnsi="宋体" w:eastAsia="宋体" w:cs="宋体"/>
          <w:color w:val="auto"/>
          <w:sz w:val="24"/>
          <w:szCs w:val="24"/>
          <w:lang w:val="en-US" w:eastAsia="zh-CN"/>
        </w:rPr>
      </w:pPr>
      <w:r>
        <w:rPr>
          <w:rFonts w:hint="default" w:ascii="宋体" w:hAnsi="宋体" w:cs="宋体"/>
          <w:color w:val="auto"/>
          <w:sz w:val="24"/>
          <w:szCs w:val="24"/>
        </w:rPr>
        <w:t>1、</w:t>
      </w:r>
      <w:r>
        <w:rPr>
          <w:rFonts w:hint="eastAsia" w:ascii="宋体" w:hAnsi="宋体" w:eastAsia="宋体" w:cs="宋体"/>
          <w:color w:val="auto"/>
          <w:sz w:val="24"/>
          <w:szCs w:val="24"/>
        </w:rPr>
        <w:t>温州市中医院六虹桥院区二期共有升降电梯7台，餐梯1台</w:t>
      </w:r>
      <w:r>
        <w:rPr>
          <w:rFonts w:hint="eastAsia" w:ascii="宋体" w:hAnsi="宋体" w:eastAsia="宋体" w:cs="宋体"/>
          <w:color w:val="auto"/>
          <w:sz w:val="24"/>
          <w:szCs w:val="24"/>
          <w:lang w:eastAsia="zh-CN"/>
        </w:rPr>
        <w:t>，货运电梯</w:t>
      </w:r>
      <w:r>
        <w:rPr>
          <w:rFonts w:hint="eastAsia" w:ascii="宋体" w:hAnsi="宋体" w:eastAsia="宋体" w:cs="宋体"/>
          <w:color w:val="auto"/>
          <w:sz w:val="24"/>
          <w:szCs w:val="24"/>
          <w:lang w:val="en-US" w:eastAsia="zh-CN"/>
        </w:rPr>
        <w:t>1台。</w:t>
      </w:r>
    </w:p>
    <w:p>
      <w:pPr>
        <w:pStyle w:val="2"/>
        <w:rPr>
          <w:rFonts w:hint="eastAsia"/>
          <w:color w:val="auto"/>
        </w:rPr>
      </w:pPr>
    </w:p>
    <w:tbl>
      <w:tblPr>
        <w:tblStyle w:val="12"/>
        <w:tblW w:w="9736" w:type="dxa"/>
        <w:tblInd w:w="119" w:type="dxa"/>
        <w:tblLayout w:type="fixed"/>
        <w:tblCellMar>
          <w:top w:w="0" w:type="dxa"/>
          <w:left w:w="108" w:type="dxa"/>
          <w:bottom w:w="0" w:type="dxa"/>
          <w:right w:w="108" w:type="dxa"/>
        </w:tblCellMar>
      </w:tblPr>
      <w:tblGrid>
        <w:gridCol w:w="555"/>
        <w:gridCol w:w="1289"/>
        <w:gridCol w:w="2256"/>
        <w:gridCol w:w="1639"/>
        <w:gridCol w:w="3244"/>
        <w:gridCol w:w="753"/>
      </w:tblGrid>
      <w:tr>
        <w:tblPrEx>
          <w:tblCellMar>
            <w:top w:w="0" w:type="dxa"/>
            <w:left w:w="108" w:type="dxa"/>
            <w:bottom w:w="0" w:type="dxa"/>
            <w:right w:w="108" w:type="dxa"/>
          </w:tblCellMar>
        </w:tblPrEx>
        <w:trPr>
          <w:trHeight w:val="636" w:hRule="atLeast"/>
        </w:trPr>
        <w:tc>
          <w:tcPr>
            <w:tcW w:w="555"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序号</w:t>
            </w:r>
          </w:p>
        </w:tc>
        <w:tc>
          <w:tcPr>
            <w:tcW w:w="1289"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保养种类</w:t>
            </w:r>
          </w:p>
        </w:tc>
        <w:tc>
          <w:tcPr>
            <w:tcW w:w="2256"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产品型号</w:t>
            </w:r>
          </w:p>
        </w:tc>
        <w:tc>
          <w:tcPr>
            <w:tcW w:w="1639"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层/站/门</w:t>
            </w:r>
          </w:p>
        </w:tc>
        <w:tc>
          <w:tcPr>
            <w:tcW w:w="3244"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主要服务工作</w:t>
            </w:r>
          </w:p>
        </w:tc>
        <w:tc>
          <w:tcPr>
            <w:tcW w:w="753"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电梯品牌</w:t>
            </w:r>
          </w:p>
        </w:tc>
      </w:tr>
      <w:tr>
        <w:tblPrEx>
          <w:tblCellMar>
            <w:top w:w="0" w:type="dxa"/>
            <w:left w:w="108" w:type="dxa"/>
            <w:bottom w:w="0" w:type="dxa"/>
            <w:right w:w="108" w:type="dxa"/>
          </w:tblCellMar>
        </w:tblPrEx>
        <w:trPr>
          <w:trHeight w:val="850" w:hRule="exact"/>
        </w:trPr>
        <w:tc>
          <w:tcPr>
            <w:tcW w:w="555" w:type="dxa"/>
            <w:tcBorders>
              <w:top w:val="nil"/>
              <w:left w:val="single" w:color="auto" w:sz="8" w:space="0"/>
              <w:bottom w:val="single" w:color="auto" w:sz="8" w:space="0"/>
              <w:right w:val="single" w:color="auto" w:sz="8" w:space="0"/>
            </w:tcBorders>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1289" w:type="dxa"/>
            <w:tcBorders>
              <w:top w:val="nil"/>
              <w:left w:val="nil"/>
              <w:bottom w:val="single" w:color="auto" w:sz="8" w:space="0"/>
              <w:right w:val="single" w:color="auto" w:sz="8" w:space="0"/>
            </w:tcBorders>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电梯维保（清包）</w:t>
            </w:r>
          </w:p>
        </w:tc>
        <w:tc>
          <w:tcPr>
            <w:tcW w:w="2256" w:type="dxa"/>
            <w:tcBorders>
              <w:top w:val="nil"/>
              <w:left w:val="nil"/>
              <w:bottom w:val="single" w:color="auto" w:sz="8" w:space="0"/>
              <w:right w:val="single" w:color="auto" w:sz="8" w:space="0"/>
            </w:tcBorders>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GBS20K(1600/1.75)</w:t>
            </w:r>
          </w:p>
        </w:tc>
        <w:tc>
          <w:tcPr>
            <w:tcW w:w="1639" w:type="dxa"/>
            <w:tcBorders>
              <w:top w:val="nil"/>
              <w:left w:val="nil"/>
              <w:bottom w:val="single" w:color="auto" w:sz="8" w:space="0"/>
              <w:right w:val="single" w:color="auto" w:sz="8" w:space="0"/>
            </w:tcBorders>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12/12/12</w:t>
            </w:r>
          </w:p>
        </w:tc>
        <w:tc>
          <w:tcPr>
            <w:tcW w:w="3244" w:type="dxa"/>
            <w:tcBorders>
              <w:top w:val="nil"/>
              <w:left w:val="nil"/>
              <w:bottom w:val="single" w:color="auto" w:sz="8" w:space="0"/>
              <w:right w:val="single" w:color="auto" w:sz="8" w:space="0"/>
            </w:tcBorders>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15天一次的例行保养；全日24小时紧急修理服务；</w:t>
            </w:r>
          </w:p>
        </w:tc>
        <w:tc>
          <w:tcPr>
            <w:tcW w:w="753" w:type="dxa"/>
            <w:tcBorders>
              <w:top w:val="nil"/>
              <w:left w:val="nil"/>
              <w:bottom w:val="single" w:color="auto" w:sz="8" w:space="0"/>
              <w:right w:val="single" w:color="auto" w:sz="8" w:space="0"/>
            </w:tcBorders>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巨人通力</w:t>
            </w:r>
          </w:p>
        </w:tc>
      </w:tr>
      <w:tr>
        <w:tblPrEx>
          <w:tblCellMar>
            <w:top w:w="0" w:type="dxa"/>
            <w:left w:w="108" w:type="dxa"/>
            <w:bottom w:w="0" w:type="dxa"/>
            <w:right w:w="108" w:type="dxa"/>
          </w:tblCellMar>
        </w:tblPrEx>
        <w:trPr>
          <w:trHeight w:val="850" w:hRule="exact"/>
        </w:trPr>
        <w:tc>
          <w:tcPr>
            <w:tcW w:w="555" w:type="dxa"/>
            <w:tcBorders>
              <w:top w:val="nil"/>
              <w:left w:val="single" w:color="auto" w:sz="8" w:space="0"/>
              <w:bottom w:val="single" w:color="auto" w:sz="8" w:space="0"/>
              <w:right w:val="single" w:color="auto" w:sz="8" w:space="0"/>
            </w:tcBorders>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2</w:t>
            </w:r>
          </w:p>
        </w:tc>
        <w:tc>
          <w:tcPr>
            <w:tcW w:w="1289" w:type="dxa"/>
            <w:tcBorders>
              <w:top w:val="nil"/>
              <w:left w:val="nil"/>
              <w:bottom w:val="single" w:color="auto" w:sz="8" w:space="0"/>
              <w:right w:val="single" w:color="auto" w:sz="8" w:space="0"/>
            </w:tcBorders>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电梯维保（清包）</w:t>
            </w:r>
          </w:p>
        </w:tc>
        <w:tc>
          <w:tcPr>
            <w:tcW w:w="2256" w:type="dxa"/>
            <w:tcBorders>
              <w:top w:val="nil"/>
              <w:left w:val="nil"/>
              <w:bottom w:val="single" w:color="auto" w:sz="8" w:space="0"/>
              <w:right w:val="single" w:color="auto" w:sz="8" w:space="0"/>
            </w:tcBorders>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GBS20K(1600/1.75)</w:t>
            </w:r>
          </w:p>
        </w:tc>
        <w:tc>
          <w:tcPr>
            <w:tcW w:w="1639" w:type="dxa"/>
            <w:tcBorders>
              <w:top w:val="nil"/>
              <w:left w:val="nil"/>
              <w:bottom w:val="single" w:color="auto" w:sz="8" w:space="0"/>
              <w:right w:val="single" w:color="auto" w:sz="8" w:space="0"/>
            </w:tcBorders>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12/12/12</w:t>
            </w:r>
          </w:p>
        </w:tc>
        <w:tc>
          <w:tcPr>
            <w:tcW w:w="3244" w:type="dxa"/>
            <w:tcBorders>
              <w:top w:val="nil"/>
              <w:left w:val="nil"/>
              <w:bottom w:val="single" w:color="auto" w:sz="8" w:space="0"/>
              <w:right w:val="single" w:color="auto" w:sz="8" w:space="0"/>
            </w:tcBorders>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15天一次的例行保养；全日24小时紧急修理服务；</w:t>
            </w:r>
          </w:p>
        </w:tc>
        <w:tc>
          <w:tcPr>
            <w:tcW w:w="753" w:type="dxa"/>
            <w:tcBorders>
              <w:top w:val="nil"/>
              <w:left w:val="nil"/>
              <w:bottom w:val="single" w:color="auto" w:sz="8" w:space="0"/>
              <w:right w:val="single" w:color="auto" w:sz="8" w:space="0"/>
            </w:tcBorders>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巨人通力</w:t>
            </w:r>
          </w:p>
        </w:tc>
      </w:tr>
      <w:tr>
        <w:tblPrEx>
          <w:tblCellMar>
            <w:top w:w="0" w:type="dxa"/>
            <w:left w:w="108" w:type="dxa"/>
            <w:bottom w:w="0" w:type="dxa"/>
            <w:right w:w="108" w:type="dxa"/>
          </w:tblCellMar>
        </w:tblPrEx>
        <w:trPr>
          <w:trHeight w:val="850" w:hRule="exact"/>
        </w:trPr>
        <w:tc>
          <w:tcPr>
            <w:tcW w:w="555" w:type="dxa"/>
            <w:tcBorders>
              <w:top w:val="nil"/>
              <w:left w:val="single" w:color="auto" w:sz="8" w:space="0"/>
              <w:bottom w:val="single" w:color="auto" w:sz="8" w:space="0"/>
              <w:right w:val="single" w:color="auto" w:sz="8" w:space="0"/>
            </w:tcBorders>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3</w:t>
            </w:r>
          </w:p>
        </w:tc>
        <w:tc>
          <w:tcPr>
            <w:tcW w:w="1289" w:type="dxa"/>
            <w:tcBorders>
              <w:top w:val="nil"/>
              <w:left w:val="nil"/>
              <w:bottom w:val="single" w:color="auto" w:sz="8" w:space="0"/>
              <w:right w:val="single" w:color="auto" w:sz="8" w:space="0"/>
            </w:tcBorders>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电梯维保（清包）</w:t>
            </w:r>
          </w:p>
        </w:tc>
        <w:tc>
          <w:tcPr>
            <w:tcW w:w="2256" w:type="dxa"/>
            <w:tcBorders>
              <w:top w:val="nil"/>
              <w:left w:val="nil"/>
              <w:bottom w:val="single" w:color="auto" w:sz="8" w:space="0"/>
              <w:right w:val="single" w:color="auto" w:sz="8" w:space="0"/>
            </w:tcBorders>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GBS20K(1600/1.75)</w:t>
            </w:r>
          </w:p>
        </w:tc>
        <w:tc>
          <w:tcPr>
            <w:tcW w:w="1639" w:type="dxa"/>
            <w:tcBorders>
              <w:top w:val="nil"/>
              <w:left w:val="nil"/>
              <w:bottom w:val="single" w:color="auto" w:sz="8" w:space="0"/>
              <w:right w:val="single" w:color="auto" w:sz="8" w:space="0"/>
            </w:tcBorders>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12/12/12</w:t>
            </w:r>
          </w:p>
        </w:tc>
        <w:tc>
          <w:tcPr>
            <w:tcW w:w="3244" w:type="dxa"/>
            <w:tcBorders>
              <w:top w:val="nil"/>
              <w:left w:val="nil"/>
              <w:bottom w:val="single" w:color="auto" w:sz="8" w:space="0"/>
              <w:right w:val="single" w:color="auto" w:sz="8" w:space="0"/>
            </w:tcBorders>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15天一次的例行保养；全日24小时紧急修理服务；</w:t>
            </w:r>
          </w:p>
        </w:tc>
        <w:tc>
          <w:tcPr>
            <w:tcW w:w="753" w:type="dxa"/>
            <w:tcBorders>
              <w:top w:val="nil"/>
              <w:left w:val="nil"/>
              <w:bottom w:val="single" w:color="auto" w:sz="8" w:space="0"/>
              <w:right w:val="single" w:color="auto" w:sz="8" w:space="0"/>
            </w:tcBorders>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巨人通力</w:t>
            </w:r>
          </w:p>
        </w:tc>
      </w:tr>
      <w:tr>
        <w:tblPrEx>
          <w:tblCellMar>
            <w:top w:w="0" w:type="dxa"/>
            <w:left w:w="108" w:type="dxa"/>
            <w:bottom w:w="0" w:type="dxa"/>
            <w:right w:w="108" w:type="dxa"/>
          </w:tblCellMar>
        </w:tblPrEx>
        <w:trPr>
          <w:trHeight w:val="850" w:hRule="exact"/>
        </w:trPr>
        <w:tc>
          <w:tcPr>
            <w:tcW w:w="555" w:type="dxa"/>
            <w:tcBorders>
              <w:top w:val="nil"/>
              <w:left w:val="single" w:color="auto" w:sz="8" w:space="0"/>
              <w:bottom w:val="single" w:color="auto" w:sz="4" w:space="0"/>
              <w:right w:val="single" w:color="auto" w:sz="8" w:space="0"/>
            </w:tcBorders>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4</w:t>
            </w:r>
          </w:p>
        </w:tc>
        <w:tc>
          <w:tcPr>
            <w:tcW w:w="1289" w:type="dxa"/>
            <w:tcBorders>
              <w:top w:val="nil"/>
              <w:left w:val="nil"/>
              <w:bottom w:val="single" w:color="auto" w:sz="4" w:space="0"/>
              <w:right w:val="single" w:color="auto" w:sz="8" w:space="0"/>
            </w:tcBorders>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电梯维保（清包）</w:t>
            </w:r>
          </w:p>
        </w:tc>
        <w:tc>
          <w:tcPr>
            <w:tcW w:w="2256" w:type="dxa"/>
            <w:tcBorders>
              <w:top w:val="nil"/>
              <w:left w:val="nil"/>
              <w:bottom w:val="single" w:color="auto" w:sz="4" w:space="0"/>
              <w:right w:val="single" w:color="auto" w:sz="8" w:space="0"/>
            </w:tcBorders>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GPS53K(1000/1.75)</w:t>
            </w:r>
          </w:p>
        </w:tc>
        <w:tc>
          <w:tcPr>
            <w:tcW w:w="1639" w:type="dxa"/>
            <w:tcBorders>
              <w:top w:val="nil"/>
              <w:left w:val="nil"/>
              <w:bottom w:val="single" w:color="auto" w:sz="4" w:space="0"/>
              <w:right w:val="single" w:color="auto" w:sz="8" w:space="0"/>
            </w:tcBorders>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9/9/9</w:t>
            </w:r>
          </w:p>
        </w:tc>
        <w:tc>
          <w:tcPr>
            <w:tcW w:w="3244" w:type="dxa"/>
            <w:tcBorders>
              <w:top w:val="nil"/>
              <w:left w:val="nil"/>
              <w:bottom w:val="single" w:color="auto" w:sz="4" w:space="0"/>
              <w:right w:val="single" w:color="auto" w:sz="8" w:space="0"/>
            </w:tcBorders>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15天一次的例行保养；全日24小时紧急修理服务；</w:t>
            </w:r>
          </w:p>
        </w:tc>
        <w:tc>
          <w:tcPr>
            <w:tcW w:w="753" w:type="dxa"/>
            <w:tcBorders>
              <w:top w:val="nil"/>
              <w:left w:val="nil"/>
              <w:bottom w:val="single" w:color="auto" w:sz="4" w:space="0"/>
              <w:right w:val="single" w:color="auto" w:sz="8" w:space="0"/>
            </w:tcBorders>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巨人通力</w:t>
            </w:r>
          </w:p>
        </w:tc>
      </w:tr>
      <w:tr>
        <w:tblPrEx>
          <w:tblCellMar>
            <w:top w:w="0" w:type="dxa"/>
            <w:left w:w="108" w:type="dxa"/>
            <w:bottom w:w="0" w:type="dxa"/>
            <w:right w:w="108" w:type="dxa"/>
          </w:tblCellMar>
        </w:tblPrEx>
        <w:trPr>
          <w:trHeight w:val="850" w:hRule="exact"/>
        </w:trPr>
        <w:tc>
          <w:tcPr>
            <w:tcW w:w="5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5</w:t>
            </w:r>
          </w:p>
        </w:tc>
        <w:tc>
          <w:tcPr>
            <w:tcW w:w="12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电梯维保（清包）</w:t>
            </w:r>
          </w:p>
        </w:tc>
        <w:tc>
          <w:tcPr>
            <w:tcW w:w="225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GPS53K(1000/1.75)</w:t>
            </w:r>
          </w:p>
        </w:tc>
        <w:tc>
          <w:tcPr>
            <w:tcW w:w="163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9/9/9</w:t>
            </w:r>
          </w:p>
        </w:tc>
        <w:tc>
          <w:tcPr>
            <w:tcW w:w="32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15天一次的例行保养；全日24小时紧急修理服务；</w:t>
            </w: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巨人通力</w:t>
            </w:r>
          </w:p>
        </w:tc>
      </w:tr>
      <w:tr>
        <w:tblPrEx>
          <w:tblCellMar>
            <w:top w:w="0" w:type="dxa"/>
            <w:left w:w="108" w:type="dxa"/>
            <w:bottom w:w="0" w:type="dxa"/>
            <w:right w:w="108" w:type="dxa"/>
          </w:tblCellMar>
        </w:tblPrEx>
        <w:trPr>
          <w:trHeight w:val="850" w:hRule="exact"/>
        </w:trPr>
        <w:tc>
          <w:tcPr>
            <w:tcW w:w="5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6</w:t>
            </w:r>
          </w:p>
        </w:tc>
        <w:tc>
          <w:tcPr>
            <w:tcW w:w="12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电梯维保（清包）</w:t>
            </w:r>
          </w:p>
        </w:tc>
        <w:tc>
          <w:tcPr>
            <w:tcW w:w="225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GPS53K(1000/1.75)</w:t>
            </w:r>
          </w:p>
        </w:tc>
        <w:tc>
          <w:tcPr>
            <w:tcW w:w="163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12/11/11</w:t>
            </w:r>
          </w:p>
        </w:tc>
        <w:tc>
          <w:tcPr>
            <w:tcW w:w="32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15天一次的例行保养；全日24小时紧急修理服务；</w:t>
            </w: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巨人通力</w:t>
            </w:r>
          </w:p>
        </w:tc>
      </w:tr>
      <w:tr>
        <w:tblPrEx>
          <w:tblCellMar>
            <w:top w:w="0" w:type="dxa"/>
            <w:left w:w="108" w:type="dxa"/>
            <w:bottom w:w="0" w:type="dxa"/>
            <w:right w:w="108" w:type="dxa"/>
          </w:tblCellMar>
        </w:tblPrEx>
        <w:trPr>
          <w:trHeight w:val="850" w:hRule="exact"/>
        </w:trPr>
        <w:tc>
          <w:tcPr>
            <w:tcW w:w="5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7</w:t>
            </w:r>
          </w:p>
        </w:tc>
        <w:tc>
          <w:tcPr>
            <w:tcW w:w="12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电梯维保（清包）</w:t>
            </w:r>
          </w:p>
        </w:tc>
        <w:tc>
          <w:tcPr>
            <w:tcW w:w="225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GPS53K(1000/1.75)</w:t>
            </w:r>
          </w:p>
        </w:tc>
        <w:tc>
          <w:tcPr>
            <w:tcW w:w="163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12/12/12</w:t>
            </w:r>
          </w:p>
        </w:tc>
        <w:tc>
          <w:tcPr>
            <w:tcW w:w="32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15天一次的例行保养；全日24小时紧急修理服务；</w:t>
            </w: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巨人通力</w:t>
            </w:r>
          </w:p>
        </w:tc>
      </w:tr>
      <w:tr>
        <w:tblPrEx>
          <w:tblCellMar>
            <w:top w:w="0" w:type="dxa"/>
            <w:left w:w="108" w:type="dxa"/>
            <w:bottom w:w="0" w:type="dxa"/>
            <w:right w:w="108" w:type="dxa"/>
          </w:tblCellMar>
        </w:tblPrEx>
        <w:trPr>
          <w:trHeight w:val="850" w:hRule="exact"/>
        </w:trPr>
        <w:tc>
          <w:tcPr>
            <w:tcW w:w="5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8</w:t>
            </w:r>
          </w:p>
        </w:tc>
        <w:tc>
          <w:tcPr>
            <w:tcW w:w="12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电梯维保（清包）</w:t>
            </w:r>
          </w:p>
        </w:tc>
        <w:tc>
          <w:tcPr>
            <w:tcW w:w="225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TWJ300</w:t>
            </w:r>
          </w:p>
        </w:tc>
        <w:tc>
          <w:tcPr>
            <w:tcW w:w="163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2/2/2</w:t>
            </w:r>
          </w:p>
        </w:tc>
        <w:tc>
          <w:tcPr>
            <w:tcW w:w="32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15天一次的例行保养；全日2</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小时紧急修理服务；</w:t>
            </w: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湖北东洋</w:t>
            </w:r>
          </w:p>
        </w:tc>
      </w:tr>
      <w:tr>
        <w:tblPrEx>
          <w:tblCellMar>
            <w:top w:w="0" w:type="dxa"/>
            <w:left w:w="108" w:type="dxa"/>
            <w:bottom w:w="0" w:type="dxa"/>
            <w:right w:w="108" w:type="dxa"/>
          </w:tblCellMar>
        </w:tblPrEx>
        <w:trPr>
          <w:trHeight w:val="850" w:hRule="exact"/>
        </w:trPr>
        <w:tc>
          <w:tcPr>
            <w:tcW w:w="5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9</w:t>
            </w:r>
          </w:p>
        </w:tc>
        <w:tc>
          <w:tcPr>
            <w:tcW w:w="12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电梯维保（清包）</w:t>
            </w:r>
          </w:p>
        </w:tc>
        <w:tc>
          <w:tcPr>
            <w:tcW w:w="22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kern w:val="2"/>
                <w:sz w:val="24"/>
                <w:szCs w:val="24"/>
                <w:lang w:val="en-US" w:eastAsia="zh-CN" w:bidi="ar-SA"/>
              </w:rPr>
            </w:pPr>
            <w:r>
              <w:rPr>
                <w:rFonts w:hint="eastAsia" w:ascii="宋体" w:hAnsi="宋体" w:cs="宋体"/>
                <w:color w:val="auto"/>
                <w:sz w:val="24"/>
                <w:szCs w:val="24"/>
                <w:lang w:val="en-US" w:eastAsia="zh-CN"/>
              </w:rPr>
              <w:t>VHW2000/0.5-VVVF</w:t>
            </w:r>
          </w:p>
        </w:tc>
        <w:tc>
          <w:tcPr>
            <w:tcW w:w="163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rPr>
              <w:t>2</w:t>
            </w:r>
            <w:r>
              <w:rPr>
                <w:rFonts w:ascii="宋体" w:hAnsi="宋体" w:cs="宋体"/>
                <w:color w:val="auto"/>
                <w:sz w:val="24"/>
                <w:szCs w:val="24"/>
              </w:rPr>
              <w:t>/2/2</w:t>
            </w:r>
          </w:p>
        </w:tc>
        <w:tc>
          <w:tcPr>
            <w:tcW w:w="32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kern w:val="2"/>
                <w:sz w:val="24"/>
                <w:szCs w:val="24"/>
                <w:lang w:val="en-US" w:eastAsia="zh-CN" w:bidi="ar-SA"/>
              </w:rPr>
            </w:pPr>
            <w:r>
              <w:rPr>
                <w:rFonts w:hint="eastAsia" w:ascii="宋体" w:hAnsi="宋体" w:cs="宋体"/>
                <w:color w:val="auto"/>
                <w:kern w:val="0"/>
                <w:sz w:val="24"/>
                <w:szCs w:val="24"/>
              </w:rPr>
              <w:t>15天一次的例行保养；全日2</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小时紧急修理服务；</w:t>
            </w:r>
          </w:p>
        </w:tc>
        <w:tc>
          <w:tcPr>
            <w:tcW w:w="7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2"/>
                <w:szCs w:val="22"/>
                <w:u w:val="none"/>
                <w:lang w:val="en-US" w:eastAsia="zh-CN" w:bidi="ar"/>
              </w:rPr>
              <w:t>沃克斯</w:t>
            </w:r>
          </w:p>
        </w:tc>
      </w:tr>
    </w:tbl>
    <w:p>
      <w:pPr>
        <w:spacing w:line="360" w:lineRule="auto"/>
        <w:ind w:firstLine="480" w:firstLineChars="200"/>
        <w:rPr>
          <w:rFonts w:hint="eastAsia" w:ascii="宋体" w:hAnsi="宋体" w:cs="宋体"/>
          <w:color w:val="auto"/>
          <w:sz w:val="24"/>
          <w:szCs w:val="24"/>
        </w:rPr>
      </w:pPr>
    </w:p>
    <w:p>
      <w:pPr>
        <w:spacing w:line="360" w:lineRule="auto"/>
        <w:ind w:firstLine="480" w:firstLineChars="200"/>
        <w:rPr>
          <w:rFonts w:hint="eastAsia" w:ascii="宋体" w:hAnsi="宋体" w:cs="宋体"/>
          <w:color w:val="auto"/>
          <w:sz w:val="24"/>
          <w:szCs w:val="24"/>
        </w:rPr>
      </w:pPr>
      <w:r>
        <w:rPr>
          <w:rFonts w:hint="default" w:ascii="宋体" w:hAnsi="宋体" w:cs="宋体"/>
          <w:color w:val="auto"/>
          <w:sz w:val="24"/>
          <w:szCs w:val="24"/>
        </w:rPr>
        <w:t>2、</w:t>
      </w:r>
      <w:r>
        <w:rPr>
          <w:rFonts w:hint="eastAsia" w:ascii="宋体" w:hAnsi="宋体" w:cs="宋体"/>
          <w:color w:val="auto"/>
          <w:sz w:val="24"/>
          <w:szCs w:val="24"/>
        </w:rPr>
        <w:t>维保专业人员对设备进行例行维保检查，其中包括对设备机件的安全及功能清洁、调整、检查及润滑，但不负责保持、修理及更换轿厢、外厅等外围设备的外观及卫生。</w:t>
      </w:r>
    </w:p>
    <w:p>
      <w:pPr>
        <w:spacing w:line="360" w:lineRule="auto"/>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lang w:eastAsia="zh-CN"/>
        </w:rPr>
        <w:t>3、</w:t>
      </w:r>
      <w:r>
        <w:rPr>
          <w:rFonts w:hint="default" w:ascii="宋体" w:hAnsi="宋体" w:eastAsia="宋体" w:cs="宋体"/>
          <w:color w:val="auto"/>
          <w:sz w:val="24"/>
          <w:szCs w:val="24"/>
        </w:rPr>
        <w:t>一般修理、重大修理、更新改造或采购人要求供应商提供本项目约定以外的服务的，应当以书面形式另行约定。</w:t>
      </w:r>
    </w:p>
    <w:p>
      <w:pPr>
        <w:numPr>
          <w:ilvl w:val="0"/>
          <w:numId w:val="1"/>
        </w:numPr>
        <w:spacing w:line="360" w:lineRule="auto"/>
        <w:ind w:left="0" w:leftChars="0" w:firstLine="0" w:firstLineChars="0"/>
        <w:rPr>
          <w:rFonts w:hint="eastAsia"/>
          <w:b/>
          <w:bCs/>
          <w:color w:val="auto"/>
          <w:sz w:val="28"/>
          <w:szCs w:val="28"/>
          <w:lang w:val="en-US" w:eastAsia="zh-CN"/>
        </w:rPr>
      </w:pPr>
      <w:r>
        <w:rPr>
          <w:rFonts w:hint="eastAsia"/>
          <w:b/>
          <w:bCs/>
          <w:color w:val="auto"/>
          <w:sz w:val="28"/>
          <w:szCs w:val="28"/>
          <w:lang w:val="en-US" w:eastAsia="zh-CN"/>
        </w:rPr>
        <w:t>项目主要内容及要求</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表A-1  半月维保项目（内容）和要求</w:t>
      </w:r>
    </w:p>
    <w:tbl>
      <w:tblPr>
        <w:tblStyle w:val="12"/>
        <w:tblW w:w="0" w:type="auto"/>
        <w:tblInd w:w="1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5"/>
        <w:gridCol w:w="3391"/>
        <w:gridCol w:w="52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序号</w:t>
            </w:r>
          </w:p>
        </w:tc>
        <w:tc>
          <w:tcPr>
            <w:tcW w:w="3391" w:type="dxa"/>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维保项目（内容）</w:t>
            </w:r>
          </w:p>
        </w:tc>
        <w:tc>
          <w:tcPr>
            <w:tcW w:w="5245"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维保基本要求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1</w:t>
            </w:r>
          </w:p>
        </w:tc>
        <w:tc>
          <w:tcPr>
            <w:tcW w:w="3391" w:type="dxa"/>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机房、滑轮间环境</w:t>
            </w:r>
          </w:p>
        </w:tc>
        <w:tc>
          <w:tcPr>
            <w:tcW w:w="5245"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清洁，门窗完好、照明正常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2</w:t>
            </w:r>
          </w:p>
        </w:tc>
        <w:tc>
          <w:tcPr>
            <w:tcW w:w="3391" w:type="dxa"/>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手动紧急操作装置</w:t>
            </w:r>
          </w:p>
        </w:tc>
        <w:tc>
          <w:tcPr>
            <w:tcW w:w="5245"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齐全，在指定位置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3</w:t>
            </w:r>
          </w:p>
        </w:tc>
        <w:tc>
          <w:tcPr>
            <w:tcW w:w="3391" w:type="dxa"/>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曳引机</w:t>
            </w:r>
          </w:p>
        </w:tc>
        <w:tc>
          <w:tcPr>
            <w:tcW w:w="5245"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运行时无异常振动和异常声响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4</w:t>
            </w:r>
          </w:p>
        </w:tc>
        <w:tc>
          <w:tcPr>
            <w:tcW w:w="3391" w:type="dxa"/>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制动器各销轴部位</w:t>
            </w:r>
          </w:p>
        </w:tc>
        <w:tc>
          <w:tcPr>
            <w:tcW w:w="5245"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润滑，动作灵活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5</w:t>
            </w:r>
          </w:p>
        </w:tc>
        <w:tc>
          <w:tcPr>
            <w:tcW w:w="3391" w:type="dxa"/>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制动器间隙</w:t>
            </w:r>
          </w:p>
        </w:tc>
        <w:tc>
          <w:tcPr>
            <w:tcW w:w="5245"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打开时制动衬与制动轮不应发生摩擦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6</w:t>
            </w:r>
          </w:p>
        </w:tc>
        <w:tc>
          <w:tcPr>
            <w:tcW w:w="3391" w:type="dxa"/>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编码器</w:t>
            </w:r>
          </w:p>
        </w:tc>
        <w:tc>
          <w:tcPr>
            <w:tcW w:w="5245"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清洁，安装牢固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7</w:t>
            </w:r>
          </w:p>
        </w:tc>
        <w:tc>
          <w:tcPr>
            <w:tcW w:w="3391" w:type="dxa"/>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限速器各销轴部位</w:t>
            </w:r>
          </w:p>
        </w:tc>
        <w:tc>
          <w:tcPr>
            <w:tcW w:w="5245"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润滑，转动灵活；电气开关正常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8</w:t>
            </w:r>
          </w:p>
        </w:tc>
        <w:tc>
          <w:tcPr>
            <w:tcW w:w="3391" w:type="dxa"/>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轿顶</w:t>
            </w:r>
          </w:p>
        </w:tc>
        <w:tc>
          <w:tcPr>
            <w:tcW w:w="5245"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清洁，防护拦安全可靠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9</w:t>
            </w:r>
          </w:p>
        </w:tc>
        <w:tc>
          <w:tcPr>
            <w:tcW w:w="3391" w:type="dxa"/>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轿顶检修开关、急停开关</w:t>
            </w:r>
          </w:p>
        </w:tc>
        <w:tc>
          <w:tcPr>
            <w:tcW w:w="5245"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10</w:t>
            </w:r>
          </w:p>
        </w:tc>
        <w:tc>
          <w:tcPr>
            <w:tcW w:w="3391" w:type="dxa"/>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导靴上油杯</w:t>
            </w:r>
          </w:p>
        </w:tc>
        <w:tc>
          <w:tcPr>
            <w:tcW w:w="5245"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吸油毛毡齐全，油量适宜，油杯无泄漏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11</w:t>
            </w:r>
          </w:p>
        </w:tc>
        <w:tc>
          <w:tcPr>
            <w:tcW w:w="3391" w:type="dxa"/>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对重块及其压板</w:t>
            </w:r>
          </w:p>
        </w:tc>
        <w:tc>
          <w:tcPr>
            <w:tcW w:w="5245"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对重块无松动，压板紧固。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12</w:t>
            </w:r>
          </w:p>
        </w:tc>
        <w:tc>
          <w:tcPr>
            <w:tcW w:w="3391" w:type="dxa"/>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井道照明</w:t>
            </w:r>
          </w:p>
        </w:tc>
        <w:tc>
          <w:tcPr>
            <w:tcW w:w="5245"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齐全、正常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13</w:t>
            </w:r>
          </w:p>
        </w:tc>
        <w:tc>
          <w:tcPr>
            <w:tcW w:w="3391" w:type="dxa"/>
            <w:noWrap w:val="0"/>
            <w:vAlign w:val="center"/>
          </w:tcPr>
          <w:p>
            <w:pPr>
              <w:spacing w:line="40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轿厢照明、风扇、应急照明</w:t>
            </w:r>
          </w:p>
        </w:tc>
        <w:tc>
          <w:tcPr>
            <w:tcW w:w="5245"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14</w:t>
            </w:r>
          </w:p>
        </w:tc>
        <w:tc>
          <w:tcPr>
            <w:tcW w:w="3391" w:type="dxa"/>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轿厢检修开关、急停开关</w:t>
            </w:r>
          </w:p>
        </w:tc>
        <w:tc>
          <w:tcPr>
            <w:tcW w:w="5245"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15</w:t>
            </w:r>
          </w:p>
        </w:tc>
        <w:tc>
          <w:tcPr>
            <w:tcW w:w="3391" w:type="dxa"/>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轿内报警装置、对讲系统</w:t>
            </w:r>
          </w:p>
        </w:tc>
        <w:tc>
          <w:tcPr>
            <w:tcW w:w="5245"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16</w:t>
            </w:r>
          </w:p>
        </w:tc>
        <w:tc>
          <w:tcPr>
            <w:tcW w:w="3391" w:type="dxa"/>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轿内显示、指令按钮</w:t>
            </w:r>
          </w:p>
        </w:tc>
        <w:tc>
          <w:tcPr>
            <w:tcW w:w="5245"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齐全、有效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17</w:t>
            </w:r>
          </w:p>
        </w:tc>
        <w:tc>
          <w:tcPr>
            <w:tcW w:w="3391" w:type="dxa"/>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轿门安全装置（安全触板，光幕、光电等）</w:t>
            </w:r>
          </w:p>
        </w:tc>
        <w:tc>
          <w:tcPr>
            <w:tcW w:w="5245"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功能有效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18</w:t>
            </w:r>
          </w:p>
        </w:tc>
        <w:tc>
          <w:tcPr>
            <w:tcW w:w="3391" w:type="dxa"/>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轿门门锁电气触点</w:t>
            </w:r>
          </w:p>
        </w:tc>
        <w:tc>
          <w:tcPr>
            <w:tcW w:w="5245"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清洁, 触点接触良好，接线可靠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19</w:t>
            </w:r>
          </w:p>
        </w:tc>
        <w:tc>
          <w:tcPr>
            <w:tcW w:w="3391" w:type="dxa"/>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轿门运行</w:t>
            </w:r>
          </w:p>
        </w:tc>
        <w:tc>
          <w:tcPr>
            <w:tcW w:w="5245"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开启和关闭工作正常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20</w:t>
            </w:r>
          </w:p>
        </w:tc>
        <w:tc>
          <w:tcPr>
            <w:tcW w:w="3391" w:type="dxa"/>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轿厢平层精度</w:t>
            </w:r>
          </w:p>
        </w:tc>
        <w:tc>
          <w:tcPr>
            <w:tcW w:w="5245"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21</w:t>
            </w:r>
          </w:p>
        </w:tc>
        <w:tc>
          <w:tcPr>
            <w:tcW w:w="3391" w:type="dxa"/>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层站召唤、层楼显示</w:t>
            </w:r>
          </w:p>
        </w:tc>
        <w:tc>
          <w:tcPr>
            <w:tcW w:w="5245"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齐全、有效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22</w:t>
            </w:r>
          </w:p>
        </w:tc>
        <w:tc>
          <w:tcPr>
            <w:tcW w:w="3391" w:type="dxa"/>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层门地坎</w:t>
            </w:r>
          </w:p>
        </w:tc>
        <w:tc>
          <w:tcPr>
            <w:tcW w:w="5245"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清洁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23</w:t>
            </w:r>
          </w:p>
        </w:tc>
        <w:tc>
          <w:tcPr>
            <w:tcW w:w="3391" w:type="dxa"/>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层门自动关门装置</w:t>
            </w:r>
          </w:p>
        </w:tc>
        <w:tc>
          <w:tcPr>
            <w:tcW w:w="5245"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24</w:t>
            </w:r>
          </w:p>
        </w:tc>
        <w:tc>
          <w:tcPr>
            <w:tcW w:w="339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层门门锁自动复位</w:t>
            </w:r>
          </w:p>
        </w:tc>
        <w:tc>
          <w:tcPr>
            <w:tcW w:w="5245" w:type="dxa"/>
            <w:tcBorders>
              <w:top w:val="single" w:color="auto" w:sz="6" w:space="0"/>
              <w:left w:val="single" w:color="auto" w:sz="6" w:space="0"/>
              <w:bottom w:val="single" w:color="auto" w:sz="6" w:space="0"/>
              <w:right w:val="single" w:color="auto" w:sz="12" w:space="0"/>
            </w:tcBorders>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用层门钥匙打开手动开锁装置释放后，层门门锁能自动复位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25</w:t>
            </w:r>
          </w:p>
        </w:tc>
        <w:tc>
          <w:tcPr>
            <w:tcW w:w="339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层门门锁电气触点</w:t>
            </w:r>
          </w:p>
        </w:tc>
        <w:tc>
          <w:tcPr>
            <w:tcW w:w="5245" w:type="dxa"/>
            <w:tcBorders>
              <w:top w:val="single" w:color="auto" w:sz="6" w:space="0"/>
              <w:left w:val="single" w:color="auto" w:sz="6" w:space="0"/>
              <w:bottom w:val="single" w:color="auto" w:sz="6" w:space="0"/>
              <w:right w:val="single" w:color="auto" w:sz="12" w:space="0"/>
            </w:tcBorders>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清洁, 触点接触良好，接线可靠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26</w:t>
            </w:r>
          </w:p>
        </w:tc>
        <w:tc>
          <w:tcPr>
            <w:tcW w:w="339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层门锁紧元件啮合长度</w:t>
            </w:r>
          </w:p>
        </w:tc>
        <w:tc>
          <w:tcPr>
            <w:tcW w:w="5245" w:type="dxa"/>
            <w:tcBorders>
              <w:top w:val="single" w:color="auto" w:sz="6" w:space="0"/>
              <w:left w:val="single" w:color="auto" w:sz="6" w:space="0"/>
              <w:bottom w:val="single" w:color="auto" w:sz="6" w:space="0"/>
              <w:right w:val="single" w:color="auto" w:sz="12" w:space="0"/>
            </w:tcBorders>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不小于7mm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27</w:t>
            </w:r>
          </w:p>
        </w:tc>
        <w:tc>
          <w:tcPr>
            <w:tcW w:w="339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底坑环境</w:t>
            </w:r>
          </w:p>
        </w:tc>
        <w:tc>
          <w:tcPr>
            <w:tcW w:w="5245" w:type="dxa"/>
            <w:tcBorders>
              <w:top w:val="single" w:color="auto" w:sz="6" w:space="0"/>
              <w:left w:val="single" w:color="auto" w:sz="6" w:space="0"/>
              <w:bottom w:val="single" w:color="auto" w:sz="6" w:space="0"/>
              <w:right w:val="single" w:color="auto" w:sz="12" w:space="0"/>
            </w:tcBorders>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清洁，无渗水、积水，照明正常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12" w:space="0"/>
              <w:right w:val="single" w:color="auto" w:sz="6" w:space="0"/>
            </w:tcBorders>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28</w:t>
            </w:r>
          </w:p>
        </w:tc>
        <w:tc>
          <w:tcPr>
            <w:tcW w:w="3391" w:type="dxa"/>
            <w:tcBorders>
              <w:top w:val="single" w:color="auto" w:sz="6" w:space="0"/>
              <w:left w:val="single" w:color="auto" w:sz="6" w:space="0"/>
              <w:bottom w:val="single" w:color="auto" w:sz="12" w:space="0"/>
              <w:right w:val="single" w:color="auto" w:sz="6" w:space="0"/>
            </w:tcBorders>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底坑急停开关</w:t>
            </w:r>
          </w:p>
        </w:tc>
        <w:tc>
          <w:tcPr>
            <w:tcW w:w="5245" w:type="dxa"/>
            <w:tcBorders>
              <w:top w:val="single" w:color="auto" w:sz="6" w:space="0"/>
              <w:left w:val="single" w:color="auto" w:sz="6" w:space="0"/>
              <w:bottom w:val="single" w:color="auto" w:sz="12" w:space="0"/>
              <w:right w:val="single" w:color="auto" w:sz="12" w:space="0"/>
            </w:tcBorders>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工作正常</w:t>
            </w:r>
          </w:p>
        </w:tc>
      </w:tr>
    </w:tbl>
    <w:p>
      <w:pPr>
        <w:spacing w:line="400" w:lineRule="exact"/>
        <w:ind w:firstLine="480" w:firstLineChars="200"/>
        <w:rPr>
          <w:rFonts w:hint="eastAsia" w:ascii="宋体" w:hAnsi="宋体" w:cs="宋体"/>
          <w:color w:val="auto"/>
          <w:sz w:val="24"/>
          <w:szCs w:val="24"/>
        </w:rPr>
      </w:pPr>
    </w:p>
    <w:p>
      <w:pPr>
        <w:pStyle w:val="2"/>
        <w:rPr>
          <w:rFonts w:hint="eastAsia"/>
          <w:color w:val="auto"/>
        </w:rPr>
      </w:pP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表A-2  季度维保项目（内容）和要求 &lt;含半月维保项目&gt;</w:t>
      </w:r>
    </w:p>
    <w:tbl>
      <w:tblPr>
        <w:tblStyle w:val="12"/>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0"/>
        <w:gridCol w:w="3420"/>
        <w:gridCol w:w="52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0"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序号</w:t>
            </w:r>
          </w:p>
        </w:tc>
        <w:tc>
          <w:tcPr>
            <w:tcW w:w="3420" w:type="dxa"/>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维保项目（内容）</w:t>
            </w:r>
          </w:p>
        </w:tc>
        <w:tc>
          <w:tcPr>
            <w:tcW w:w="5220"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维保基本要求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0"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1</w:t>
            </w:r>
          </w:p>
        </w:tc>
        <w:tc>
          <w:tcPr>
            <w:tcW w:w="3420" w:type="dxa"/>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减速机润滑油</w:t>
            </w:r>
          </w:p>
        </w:tc>
        <w:tc>
          <w:tcPr>
            <w:tcW w:w="5220"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油量适宜，除蜗杆伸出端外均无渗漏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0"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2</w:t>
            </w:r>
          </w:p>
        </w:tc>
        <w:tc>
          <w:tcPr>
            <w:tcW w:w="3420" w:type="dxa"/>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制动衬</w:t>
            </w:r>
          </w:p>
        </w:tc>
        <w:tc>
          <w:tcPr>
            <w:tcW w:w="5220"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清洁，磨损量不超过制造单位要求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0"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3</w:t>
            </w:r>
          </w:p>
        </w:tc>
        <w:tc>
          <w:tcPr>
            <w:tcW w:w="3420" w:type="dxa"/>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位置脉冲发生器</w:t>
            </w:r>
          </w:p>
        </w:tc>
        <w:tc>
          <w:tcPr>
            <w:tcW w:w="5220"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0"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4</w:t>
            </w:r>
          </w:p>
        </w:tc>
        <w:tc>
          <w:tcPr>
            <w:tcW w:w="3420" w:type="dxa"/>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选层器动静触点</w:t>
            </w:r>
          </w:p>
        </w:tc>
        <w:tc>
          <w:tcPr>
            <w:tcW w:w="5220"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清洁，无烧蚀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0"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5</w:t>
            </w:r>
          </w:p>
        </w:tc>
        <w:tc>
          <w:tcPr>
            <w:tcW w:w="3420" w:type="dxa"/>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曳引轮槽、曳引钢丝绳</w:t>
            </w:r>
          </w:p>
        </w:tc>
        <w:tc>
          <w:tcPr>
            <w:tcW w:w="5220"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清洁，无严重油腻，张力均匀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0"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6</w:t>
            </w:r>
          </w:p>
        </w:tc>
        <w:tc>
          <w:tcPr>
            <w:tcW w:w="3420" w:type="dxa"/>
            <w:noWrap w:val="0"/>
            <w:vAlign w:val="center"/>
          </w:tcPr>
          <w:p>
            <w:pPr>
              <w:spacing w:line="40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限速器轮槽、限速器钢丝绳</w:t>
            </w:r>
          </w:p>
        </w:tc>
        <w:tc>
          <w:tcPr>
            <w:tcW w:w="5220"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清洁，无严重油腻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0"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7</w:t>
            </w:r>
          </w:p>
        </w:tc>
        <w:tc>
          <w:tcPr>
            <w:tcW w:w="3420" w:type="dxa"/>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靴衬、滚轮</w:t>
            </w:r>
          </w:p>
        </w:tc>
        <w:tc>
          <w:tcPr>
            <w:tcW w:w="5220"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清洁，磨损量不超过制造单位要求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0"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8</w:t>
            </w:r>
          </w:p>
        </w:tc>
        <w:tc>
          <w:tcPr>
            <w:tcW w:w="3420" w:type="dxa"/>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验证轿门关闭的电气安全装置</w:t>
            </w:r>
          </w:p>
        </w:tc>
        <w:tc>
          <w:tcPr>
            <w:tcW w:w="5220"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0"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9</w:t>
            </w:r>
          </w:p>
        </w:tc>
        <w:tc>
          <w:tcPr>
            <w:tcW w:w="3420" w:type="dxa"/>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层门、轿门系统中传动钢丝绳、链条、胶带</w:t>
            </w:r>
          </w:p>
        </w:tc>
        <w:tc>
          <w:tcPr>
            <w:tcW w:w="5220"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按照制造单位要求进行清洁、调整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0"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10</w:t>
            </w:r>
          </w:p>
        </w:tc>
        <w:tc>
          <w:tcPr>
            <w:tcW w:w="3420" w:type="dxa"/>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层门门导靴</w:t>
            </w:r>
          </w:p>
        </w:tc>
        <w:tc>
          <w:tcPr>
            <w:tcW w:w="5220"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磨损量不超过制造单位要求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0"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11</w:t>
            </w:r>
          </w:p>
        </w:tc>
        <w:tc>
          <w:tcPr>
            <w:tcW w:w="3420" w:type="dxa"/>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消防开关</w:t>
            </w:r>
          </w:p>
        </w:tc>
        <w:tc>
          <w:tcPr>
            <w:tcW w:w="5220"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工作正常，功能有效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0"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12</w:t>
            </w:r>
          </w:p>
        </w:tc>
        <w:tc>
          <w:tcPr>
            <w:tcW w:w="3420" w:type="dxa"/>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耗能缓冲器</w:t>
            </w:r>
          </w:p>
        </w:tc>
        <w:tc>
          <w:tcPr>
            <w:tcW w:w="5220"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电气安全装置功能有效，油量适宜，柱塞无锈蚀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0"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13</w:t>
            </w:r>
          </w:p>
        </w:tc>
        <w:tc>
          <w:tcPr>
            <w:tcW w:w="3420" w:type="dxa"/>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限速器张紧轮装置和电气安全装置</w:t>
            </w:r>
          </w:p>
        </w:tc>
        <w:tc>
          <w:tcPr>
            <w:tcW w:w="5220"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工作正常</w:t>
            </w:r>
          </w:p>
        </w:tc>
      </w:tr>
    </w:tbl>
    <w:p>
      <w:pPr>
        <w:spacing w:line="400" w:lineRule="exact"/>
        <w:ind w:firstLine="480" w:firstLineChars="200"/>
        <w:rPr>
          <w:rFonts w:hint="eastAsia" w:ascii="宋体" w:hAnsi="宋体" w:cs="宋体"/>
          <w:color w:val="auto"/>
          <w:sz w:val="24"/>
          <w:szCs w:val="24"/>
        </w:rPr>
      </w:pP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表A-3  半年维保项目（内容）和要求 &lt;含半月及季度维保项目&gt;</w:t>
      </w:r>
    </w:p>
    <w:tbl>
      <w:tblPr>
        <w:tblStyle w:val="12"/>
        <w:tblW w:w="0" w:type="auto"/>
        <w:tblInd w:w="1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5"/>
        <w:gridCol w:w="3420"/>
        <w:gridCol w:w="52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序号</w:t>
            </w:r>
          </w:p>
        </w:tc>
        <w:tc>
          <w:tcPr>
            <w:tcW w:w="3420" w:type="dxa"/>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维保项目（内容）</w:t>
            </w:r>
          </w:p>
        </w:tc>
        <w:tc>
          <w:tcPr>
            <w:tcW w:w="5220"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维保基本要求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1</w:t>
            </w:r>
          </w:p>
        </w:tc>
        <w:tc>
          <w:tcPr>
            <w:tcW w:w="3420" w:type="dxa"/>
            <w:noWrap w:val="0"/>
            <w:vAlign w:val="center"/>
          </w:tcPr>
          <w:p>
            <w:pPr>
              <w:spacing w:line="40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电动机与减速机联轴器螺栓</w:t>
            </w:r>
          </w:p>
        </w:tc>
        <w:tc>
          <w:tcPr>
            <w:tcW w:w="5220"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无松动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2</w:t>
            </w:r>
          </w:p>
        </w:tc>
        <w:tc>
          <w:tcPr>
            <w:tcW w:w="3420" w:type="dxa"/>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曳引轮、导向轮轴承部</w:t>
            </w:r>
          </w:p>
        </w:tc>
        <w:tc>
          <w:tcPr>
            <w:tcW w:w="5220"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无异常声，无振动，润滑良好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3</w:t>
            </w:r>
          </w:p>
        </w:tc>
        <w:tc>
          <w:tcPr>
            <w:tcW w:w="3420" w:type="dxa"/>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曳引轮槽</w:t>
            </w:r>
          </w:p>
        </w:tc>
        <w:tc>
          <w:tcPr>
            <w:tcW w:w="5220"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磨损量不超过制造单位要求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4</w:t>
            </w:r>
          </w:p>
        </w:tc>
        <w:tc>
          <w:tcPr>
            <w:tcW w:w="3420" w:type="dxa"/>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制动器上检测开关</w:t>
            </w:r>
          </w:p>
        </w:tc>
        <w:tc>
          <w:tcPr>
            <w:tcW w:w="5220"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工作正常，制动器动作可靠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5</w:t>
            </w:r>
          </w:p>
        </w:tc>
        <w:tc>
          <w:tcPr>
            <w:tcW w:w="3420" w:type="dxa"/>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控制柜内各接线端子</w:t>
            </w:r>
          </w:p>
        </w:tc>
        <w:tc>
          <w:tcPr>
            <w:tcW w:w="5220"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各接线紧固、整齐，线号齐全清晰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6</w:t>
            </w:r>
          </w:p>
        </w:tc>
        <w:tc>
          <w:tcPr>
            <w:tcW w:w="3420" w:type="dxa"/>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控制柜各仪表</w:t>
            </w:r>
          </w:p>
        </w:tc>
        <w:tc>
          <w:tcPr>
            <w:tcW w:w="5220"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显示正确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7</w:t>
            </w:r>
          </w:p>
        </w:tc>
        <w:tc>
          <w:tcPr>
            <w:tcW w:w="3420" w:type="dxa"/>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井道、对重、轿顶各反绳轮轴承部</w:t>
            </w:r>
          </w:p>
        </w:tc>
        <w:tc>
          <w:tcPr>
            <w:tcW w:w="5220"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无异常声，无振动，润滑良好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8</w:t>
            </w:r>
          </w:p>
        </w:tc>
        <w:tc>
          <w:tcPr>
            <w:tcW w:w="3420" w:type="dxa"/>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曳引绳、补偿绳</w:t>
            </w:r>
          </w:p>
        </w:tc>
        <w:tc>
          <w:tcPr>
            <w:tcW w:w="5220"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磨损量、断丝数不超过要求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9</w:t>
            </w:r>
          </w:p>
        </w:tc>
        <w:tc>
          <w:tcPr>
            <w:tcW w:w="3420" w:type="dxa"/>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曳引绳绳头组合</w:t>
            </w:r>
          </w:p>
        </w:tc>
        <w:tc>
          <w:tcPr>
            <w:tcW w:w="5220"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螺母无松动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10</w:t>
            </w:r>
          </w:p>
        </w:tc>
        <w:tc>
          <w:tcPr>
            <w:tcW w:w="3420" w:type="dxa"/>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限速器钢丝绳</w:t>
            </w:r>
          </w:p>
        </w:tc>
        <w:tc>
          <w:tcPr>
            <w:tcW w:w="5220"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磨损量、断丝数不超过制造单位要求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11</w:t>
            </w:r>
          </w:p>
        </w:tc>
        <w:tc>
          <w:tcPr>
            <w:tcW w:w="3420" w:type="dxa"/>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层门、轿门门扇</w:t>
            </w:r>
          </w:p>
        </w:tc>
        <w:tc>
          <w:tcPr>
            <w:tcW w:w="5220"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门扇各相关间隙符合标准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12</w:t>
            </w:r>
          </w:p>
        </w:tc>
        <w:tc>
          <w:tcPr>
            <w:tcW w:w="3420" w:type="dxa"/>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对重缓冲距</w:t>
            </w:r>
          </w:p>
        </w:tc>
        <w:tc>
          <w:tcPr>
            <w:tcW w:w="5220"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13</w:t>
            </w:r>
          </w:p>
        </w:tc>
        <w:tc>
          <w:tcPr>
            <w:tcW w:w="3420" w:type="dxa"/>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补偿链（绳）与轿厢、对重接合处</w:t>
            </w:r>
          </w:p>
        </w:tc>
        <w:tc>
          <w:tcPr>
            <w:tcW w:w="5220"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固定、无松动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14</w:t>
            </w:r>
          </w:p>
        </w:tc>
        <w:tc>
          <w:tcPr>
            <w:tcW w:w="3420" w:type="dxa"/>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上下极限开关</w:t>
            </w:r>
          </w:p>
        </w:tc>
        <w:tc>
          <w:tcPr>
            <w:tcW w:w="5220"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工作正常</w:t>
            </w:r>
          </w:p>
        </w:tc>
      </w:tr>
    </w:tbl>
    <w:p>
      <w:pPr>
        <w:spacing w:line="400" w:lineRule="exact"/>
        <w:ind w:firstLine="480" w:firstLineChars="200"/>
        <w:rPr>
          <w:rFonts w:hint="eastAsia" w:ascii="宋体" w:hAnsi="宋体" w:cs="宋体"/>
          <w:color w:val="auto"/>
          <w:sz w:val="24"/>
          <w:szCs w:val="24"/>
        </w:rPr>
      </w:pP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表A-4  年度维保项目（内容）和要求&lt;含半月、季度及半年维保项目&gt;</w:t>
      </w:r>
    </w:p>
    <w:tbl>
      <w:tblPr>
        <w:tblStyle w:val="12"/>
        <w:tblW w:w="0" w:type="auto"/>
        <w:tblInd w:w="1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5"/>
        <w:gridCol w:w="3420"/>
        <w:gridCol w:w="52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序号</w:t>
            </w:r>
          </w:p>
        </w:tc>
        <w:tc>
          <w:tcPr>
            <w:tcW w:w="3420" w:type="dxa"/>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维保项目（内容）</w:t>
            </w:r>
          </w:p>
        </w:tc>
        <w:tc>
          <w:tcPr>
            <w:tcW w:w="5220"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维保基本要求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1</w:t>
            </w:r>
          </w:p>
        </w:tc>
        <w:tc>
          <w:tcPr>
            <w:tcW w:w="3420" w:type="dxa"/>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减速机润滑油</w:t>
            </w:r>
          </w:p>
        </w:tc>
        <w:tc>
          <w:tcPr>
            <w:tcW w:w="5220" w:type="dxa"/>
            <w:noWrap/>
            <w:vAlign w:val="center"/>
          </w:tcPr>
          <w:p>
            <w:pPr>
              <w:spacing w:line="400" w:lineRule="exact"/>
              <w:rPr>
                <w:rFonts w:hint="eastAsia" w:ascii="宋体" w:hAnsi="宋体" w:cs="宋体"/>
                <w:color w:val="auto"/>
                <w:sz w:val="24"/>
                <w:szCs w:val="24"/>
              </w:rPr>
            </w:pPr>
            <w:r>
              <w:rPr>
                <w:rFonts w:hint="eastAsia" w:ascii="宋体" w:hAnsi="宋体" w:cs="宋体"/>
                <w:color w:val="auto"/>
                <w:sz w:val="24"/>
                <w:szCs w:val="24"/>
              </w:rPr>
              <w:t>按照制造单位要求适时更换，保证油质符合要求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2</w:t>
            </w:r>
          </w:p>
        </w:tc>
        <w:tc>
          <w:tcPr>
            <w:tcW w:w="3420" w:type="dxa"/>
            <w:noWrap w:val="0"/>
            <w:vAlign w:val="center"/>
          </w:tcPr>
          <w:p>
            <w:pPr>
              <w:spacing w:line="40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控制柜接触器，继电器触点</w:t>
            </w:r>
          </w:p>
        </w:tc>
        <w:tc>
          <w:tcPr>
            <w:tcW w:w="5220"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接触良好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3</w:t>
            </w:r>
          </w:p>
        </w:tc>
        <w:tc>
          <w:tcPr>
            <w:tcW w:w="3420" w:type="dxa"/>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制动器铁芯（柱塞）</w:t>
            </w:r>
          </w:p>
        </w:tc>
        <w:tc>
          <w:tcPr>
            <w:tcW w:w="5220"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进行清洁、润滑、检查，磨损量不超过制造单位要求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4</w:t>
            </w:r>
          </w:p>
        </w:tc>
        <w:tc>
          <w:tcPr>
            <w:tcW w:w="3420" w:type="dxa"/>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制动器制动弹簧压缩量</w:t>
            </w:r>
          </w:p>
        </w:tc>
        <w:tc>
          <w:tcPr>
            <w:tcW w:w="5220"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符合制造单位要求，保持有足够的制动力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5</w:t>
            </w:r>
          </w:p>
        </w:tc>
        <w:tc>
          <w:tcPr>
            <w:tcW w:w="3420" w:type="dxa"/>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导电回路绝缘性能测试</w:t>
            </w:r>
          </w:p>
        </w:tc>
        <w:tc>
          <w:tcPr>
            <w:tcW w:w="5220" w:type="dxa"/>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6</w:t>
            </w: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限速器安全钳联动试验（每2年进行一次限速器动作速度校验）</w:t>
            </w:r>
          </w:p>
        </w:tc>
        <w:tc>
          <w:tcPr>
            <w:tcW w:w="5220" w:type="dxa"/>
            <w:tcBorders>
              <w:top w:val="single" w:color="auto" w:sz="6" w:space="0"/>
              <w:left w:val="single" w:color="auto" w:sz="6" w:space="0"/>
              <w:bottom w:val="single" w:color="auto" w:sz="6" w:space="0"/>
              <w:right w:val="single" w:color="auto" w:sz="12" w:space="0"/>
            </w:tcBorders>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7</w:t>
            </w: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400" w:lineRule="exact"/>
              <w:rPr>
                <w:rFonts w:hint="eastAsia" w:ascii="宋体" w:hAnsi="宋体" w:cs="宋体"/>
                <w:color w:val="auto"/>
                <w:sz w:val="24"/>
                <w:szCs w:val="24"/>
              </w:rPr>
            </w:pPr>
            <w:r>
              <w:rPr>
                <w:rFonts w:hint="eastAsia" w:ascii="宋体" w:hAnsi="宋体" w:cs="宋体"/>
                <w:color w:val="auto"/>
                <w:sz w:val="24"/>
                <w:szCs w:val="24"/>
              </w:rPr>
              <w:t>上行超速保护装置动作试验</w:t>
            </w:r>
          </w:p>
        </w:tc>
        <w:tc>
          <w:tcPr>
            <w:tcW w:w="5220" w:type="dxa"/>
            <w:tcBorders>
              <w:top w:val="single" w:color="auto" w:sz="6" w:space="0"/>
              <w:left w:val="single" w:color="auto" w:sz="6" w:space="0"/>
              <w:bottom w:val="single" w:color="auto" w:sz="6" w:space="0"/>
              <w:right w:val="single" w:color="auto" w:sz="12" w:space="0"/>
            </w:tcBorders>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8</w:t>
            </w: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轿顶、轿厢架、轿门及其附件安装螺栓</w:t>
            </w:r>
          </w:p>
        </w:tc>
        <w:tc>
          <w:tcPr>
            <w:tcW w:w="5220" w:type="dxa"/>
            <w:tcBorders>
              <w:top w:val="single" w:color="auto" w:sz="6" w:space="0"/>
              <w:left w:val="single" w:color="auto" w:sz="6" w:space="0"/>
              <w:bottom w:val="single" w:color="auto" w:sz="6" w:space="0"/>
              <w:right w:val="single" w:color="auto" w:sz="12" w:space="0"/>
            </w:tcBorders>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紧固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9</w:t>
            </w: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轿厢和对重的导轨支架</w:t>
            </w:r>
          </w:p>
        </w:tc>
        <w:tc>
          <w:tcPr>
            <w:tcW w:w="5220" w:type="dxa"/>
            <w:tcBorders>
              <w:top w:val="single" w:color="auto" w:sz="6" w:space="0"/>
              <w:left w:val="single" w:color="auto" w:sz="6" w:space="0"/>
              <w:bottom w:val="single" w:color="auto" w:sz="6" w:space="0"/>
              <w:right w:val="single" w:color="auto" w:sz="12" w:space="0"/>
            </w:tcBorders>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固定，无松动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10</w:t>
            </w: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轿厢和对重的导轨</w:t>
            </w:r>
          </w:p>
        </w:tc>
        <w:tc>
          <w:tcPr>
            <w:tcW w:w="5220" w:type="dxa"/>
            <w:tcBorders>
              <w:top w:val="single" w:color="auto" w:sz="6" w:space="0"/>
              <w:left w:val="single" w:color="auto" w:sz="6" w:space="0"/>
              <w:bottom w:val="single" w:color="auto" w:sz="6" w:space="0"/>
              <w:right w:val="single" w:color="auto" w:sz="12" w:space="0"/>
            </w:tcBorders>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清洁，压板牢固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11</w:t>
            </w: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随行电缆</w:t>
            </w:r>
          </w:p>
        </w:tc>
        <w:tc>
          <w:tcPr>
            <w:tcW w:w="5220" w:type="dxa"/>
            <w:tcBorders>
              <w:top w:val="single" w:color="auto" w:sz="6" w:space="0"/>
              <w:left w:val="single" w:color="auto" w:sz="6" w:space="0"/>
              <w:bottom w:val="single" w:color="auto" w:sz="6" w:space="0"/>
              <w:right w:val="single" w:color="auto" w:sz="12" w:space="0"/>
            </w:tcBorders>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无损伤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12</w:t>
            </w: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层门装置和地坎</w:t>
            </w:r>
          </w:p>
        </w:tc>
        <w:tc>
          <w:tcPr>
            <w:tcW w:w="5220" w:type="dxa"/>
            <w:tcBorders>
              <w:top w:val="single" w:color="auto" w:sz="6" w:space="0"/>
              <w:left w:val="single" w:color="auto" w:sz="6" w:space="0"/>
              <w:bottom w:val="single" w:color="auto" w:sz="6" w:space="0"/>
              <w:right w:val="single" w:color="auto" w:sz="12" w:space="0"/>
            </w:tcBorders>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无影响正常使用的变形，各安装螺栓紧固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13</w:t>
            </w: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轿厢称重装置</w:t>
            </w:r>
          </w:p>
        </w:tc>
        <w:tc>
          <w:tcPr>
            <w:tcW w:w="5220" w:type="dxa"/>
            <w:tcBorders>
              <w:top w:val="single" w:color="auto" w:sz="6" w:space="0"/>
              <w:left w:val="single" w:color="auto" w:sz="6" w:space="0"/>
              <w:bottom w:val="single" w:color="auto" w:sz="6" w:space="0"/>
              <w:right w:val="single" w:color="auto" w:sz="12" w:space="0"/>
            </w:tcBorders>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准确有效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14</w:t>
            </w: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安全钳钳座</w:t>
            </w:r>
          </w:p>
        </w:tc>
        <w:tc>
          <w:tcPr>
            <w:tcW w:w="5220" w:type="dxa"/>
            <w:tcBorders>
              <w:top w:val="single" w:color="auto" w:sz="6" w:space="0"/>
              <w:left w:val="single" w:color="auto" w:sz="6" w:space="0"/>
              <w:bottom w:val="single" w:color="auto" w:sz="6" w:space="0"/>
              <w:right w:val="single" w:color="auto" w:sz="12" w:space="0"/>
            </w:tcBorders>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固定，无松动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15</w:t>
            </w: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轿底各安装螺栓</w:t>
            </w:r>
          </w:p>
        </w:tc>
        <w:tc>
          <w:tcPr>
            <w:tcW w:w="5220" w:type="dxa"/>
            <w:tcBorders>
              <w:top w:val="single" w:color="auto" w:sz="6" w:space="0"/>
              <w:left w:val="single" w:color="auto" w:sz="6" w:space="0"/>
              <w:bottom w:val="single" w:color="auto" w:sz="6" w:space="0"/>
              <w:right w:val="single" w:color="auto" w:sz="12" w:space="0"/>
            </w:tcBorders>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紧固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12" w:space="0"/>
              <w:right w:val="single" w:color="auto" w:sz="6" w:space="0"/>
            </w:tcBorders>
            <w:noWrap/>
            <w:vAlign w:val="center"/>
          </w:tcPr>
          <w:p>
            <w:pPr>
              <w:jc w:val="center"/>
              <w:rPr>
                <w:rFonts w:hint="eastAsia" w:ascii="宋体" w:hAnsi="宋体" w:cs="宋体"/>
                <w:color w:val="auto"/>
                <w:sz w:val="24"/>
                <w:szCs w:val="24"/>
              </w:rPr>
            </w:pPr>
            <w:r>
              <w:rPr>
                <w:rFonts w:hint="eastAsia" w:ascii="宋体" w:hAnsi="宋体" w:cs="宋体"/>
                <w:color w:val="auto"/>
                <w:sz w:val="24"/>
                <w:szCs w:val="24"/>
              </w:rPr>
              <w:t>16</w:t>
            </w:r>
          </w:p>
        </w:tc>
        <w:tc>
          <w:tcPr>
            <w:tcW w:w="3420" w:type="dxa"/>
            <w:tcBorders>
              <w:top w:val="single" w:color="auto" w:sz="6" w:space="0"/>
              <w:left w:val="single" w:color="auto" w:sz="6" w:space="0"/>
              <w:bottom w:val="single" w:color="auto" w:sz="12" w:space="0"/>
              <w:right w:val="single" w:color="auto" w:sz="6" w:space="0"/>
            </w:tcBorders>
            <w:noWrap w:val="0"/>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缓冲器</w:t>
            </w:r>
          </w:p>
        </w:tc>
        <w:tc>
          <w:tcPr>
            <w:tcW w:w="5220" w:type="dxa"/>
            <w:tcBorders>
              <w:top w:val="single" w:color="auto" w:sz="6" w:space="0"/>
              <w:left w:val="single" w:color="auto" w:sz="6" w:space="0"/>
              <w:bottom w:val="single" w:color="auto" w:sz="12" w:space="0"/>
              <w:right w:val="single" w:color="auto" w:sz="12" w:space="0"/>
            </w:tcBorders>
            <w:noWrap/>
            <w:vAlign w:val="center"/>
          </w:tcPr>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固定，无松动</w:t>
            </w:r>
          </w:p>
        </w:tc>
      </w:tr>
    </w:tbl>
    <w:p>
      <w:pPr>
        <w:spacing w:line="400" w:lineRule="exact"/>
        <w:ind w:firstLine="440" w:firstLineChars="200"/>
        <w:rPr>
          <w:rFonts w:ascii="宋体" w:hAnsi="宋体"/>
          <w:color w:val="auto"/>
          <w:sz w:val="22"/>
          <w:szCs w:val="22"/>
        </w:rPr>
      </w:pPr>
    </w:p>
    <w:p>
      <w:pPr>
        <w:spacing w:line="360" w:lineRule="auto"/>
        <w:rPr>
          <w:rFonts w:hint="eastAsia" w:asciiTheme="minorEastAsia" w:hAnsiTheme="minorEastAsia" w:eastAsiaTheme="minorEastAsia" w:cstheme="minorEastAsia"/>
          <w:b/>
          <w:color w:val="auto"/>
          <w:sz w:val="28"/>
          <w:szCs w:val="28"/>
          <w:lang w:eastAsia="zh-CN"/>
        </w:rPr>
      </w:pPr>
      <w:r>
        <w:rPr>
          <w:rFonts w:hint="eastAsia" w:asciiTheme="minorEastAsia" w:hAnsiTheme="minorEastAsia" w:eastAsiaTheme="minorEastAsia" w:cstheme="minorEastAsia"/>
          <w:b/>
          <w:color w:val="auto"/>
          <w:sz w:val="28"/>
          <w:szCs w:val="28"/>
          <w:lang w:val="en-US" w:eastAsia="zh-CN"/>
        </w:rPr>
        <w:t>四</w:t>
      </w:r>
      <w:r>
        <w:rPr>
          <w:rFonts w:hint="eastAsia" w:asciiTheme="minorEastAsia" w:hAnsiTheme="minorEastAsia" w:eastAsiaTheme="minorEastAsia" w:cstheme="minorEastAsia"/>
          <w:b/>
          <w:color w:val="auto"/>
          <w:sz w:val="28"/>
          <w:szCs w:val="28"/>
          <w:lang w:eastAsia="zh-CN"/>
        </w:rPr>
        <w:t>、维保方案内容</w:t>
      </w:r>
    </w:p>
    <w:p>
      <w:pPr>
        <w:spacing w:line="360" w:lineRule="auto"/>
        <w:ind w:firstLine="588" w:firstLineChars="24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包括但不限于以下内容：</w:t>
      </w:r>
    </w:p>
    <w:p>
      <w:pPr>
        <w:spacing w:line="360" w:lineRule="auto"/>
        <w:ind w:firstLine="588" w:firstLineChars="24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、投标人技术力量及技术支持手段介绍、人员安排</w:t>
      </w:r>
    </w:p>
    <w:p>
      <w:pPr>
        <w:spacing w:line="360" w:lineRule="auto"/>
        <w:ind w:firstLine="588" w:firstLineChars="24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、设备维保组织实施计划：包括技术支持与售后服务等，内容完整，描述清晰具体</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、故障处理分析及预防和应急措施</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、现场服务、技术故障解决时间、设备故障解决时间承诺</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、就近的服务网点及备件库介绍，备品备件（包括备机提供）方案</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、培训计划：包括详细的培训计划、培训内容、培训师资及培训管理措施等</w:t>
      </w:r>
    </w:p>
    <w:p>
      <w:pPr>
        <w:spacing w:line="360" w:lineRule="auto"/>
        <w:ind w:firstLine="588" w:firstLineChars="245"/>
        <w:rPr>
          <w:rFonts w:hint="default"/>
          <w:color w:val="auto"/>
          <w:lang w:val="en-US"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、其</w:t>
      </w:r>
      <w:r>
        <w:rPr>
          <w:rFonts w:hint="eastAsia" w:ascii="宋体" w:hAnsi="宋体" w:cs="宋体"/>
          <w:color w:val="auto"/>
          <w:sz w:val="24"/>
          <w:szCs w:val="24"/>
        </w:rPr>
        <w:t>他投标人认为需要说明的内容。</w:t>
      </w:r>
    </w:p>
    <w:p>
      <w:pPr>
        <w:spacing w:line="360" w:lineRule="auto"/>
        <w:rPr>
          <w:rFonts w:hint="default" w:asciiTheme="minorEastAsia" w:hAnsiTheme="minorEastAsia" w:eastAsiaTheme="minorEastAsia" w:cstheme="minorEastAsia"/>
          <w:b/>
          <w:color w:val="auto"/>
          <w:sz w:val="28"/>
          <w:szCs w:val="28"/>
          <w:lang w:val="en-US" w:eastAsia="zh-CN"/>
        </w:rPr>
      </w:pPr>
      <w:r>
        <w:rPr>
          <w:rFonts w:hint="eastAsia" w:asciiTheme="minorEastAsia" w:hAnsiTheme="minorEastAsia" w:eastAsiaTheme="minorEastAsia" w:cstheme="minorEastAsia"/>
          <w:b/>
          <w:color w:val="auto"/>
          <w:sz w:val="28"/>
          <w:szCs w:val="28"/>
          <w:lang w:val="en-US" w:eastAsia="zh-CN"/>
        </w:rPr>
        <w:t>五、常用维修配件</w:t>
      </w:r>
    </w:p>
    <w:tbl>
      <w:tblPr>
        <w:tblStyle w:val="12"/>
        <w:tblW w:w="9412"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25"/>
        <w:gridCol w:w="3037"/>
        <w:gridCol w:w="825"/>
        <w:gridCol w:w="2115"/>
        <w:gridCol w:w="1005"/>
        <w:gridCol w:w="16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配件名称</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单位</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备注</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单价</w:t>
            </w:r>
          </w:p>
        </w:tc>
        <w:tc>
          <w:tcPr>
            <w:tcW w:w="16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电梯品牌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编码器连接线</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GK33300101V020</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186 </w:t>
            </w:r>
          </w:p>
        </w:tc>
        <w:tc>
          <w:tcPr>
            <w:tcW w:w="1605" w:type="dxa"/>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巨人通力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积油盒</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GK05700101V001</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48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轿厢油杯</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GK05800101V002</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89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对重方油杯</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GK05800101V003</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104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极限限位装置</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GK05101501V001</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441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磁钢S</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GK05200401V021</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50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磁钢N</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GK05200401V022</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50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上连接组件</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GK05202301V001</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122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隔磁板固定组件</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GK05202302V001</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35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下连接组件</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GK05202303V001</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226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Bar支架组件</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GK05202304V001</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24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光幕垫条组件</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GK02030104V301</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93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预制电缆</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GK31200101V121</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30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语音报站器</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GK32500201V007</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2307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读码器</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GK32800403V001</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3516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超载装置</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GK33900101V106</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1684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配电装置</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GK00400101V001</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610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单一光幕</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GK02100101V045</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2000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消防盒</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GK03301001V006</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238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急停盒</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GK03500601V001</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458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限速器</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GK00701101V007</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1200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轿厢导靴</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GK03600101V002</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283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缓冲器</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GK04500101V00102</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1500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导向装置</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GK04006001V004</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375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限速器涨紧装置</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GK00801101V003</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966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安全钳</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jc w:val="center"/>
              <w:rPr>
                <w:rFonts w:hint="eastAsia" w:ascii="宋体" w:hAnsi="宋体" w:eastAsia="宋体" w:cs="宋体"/>
                <w:i w:val="0"/>
                <w:iCs w:val="0"/>
                <w:color w:val="auto"/>
                <w:sz w:val="22"/>
                <w:szCs w:val="22"/>
                <w:u w:val="none"/>
              </w:rPr>
            </w:pP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3500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圆电缆</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GK31200101V270</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8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轿顶检修箱</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GK32800401V020</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2689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对重导靴</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GK03700101V012</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280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对重导靴（带油杯架）</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GK03700101V013</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200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对重反绳轮</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GK03901901V002</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6900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轿顶反绳轮</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jc w:val="center"/>
              <w:rPr>
                <w:rFonts w:hint="eastAsia" w:ascii="宋体" w:hAnsi="宋体" w:eastAsia="宋体" w:cs="宋体"/>
                <w:i w:val="0"/>
                <w:iCs w:val="0"/>
                <w:color w:val="auto"/>
                <w:sz w:val="22"/>
                <w:szCs w:val="22"/>
                <w:u w:val="none"/>
              </w:rPr>
            </w:pP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6900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轿厢地坎JJ=800</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GK01900107V202</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800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层门地坎</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GK02900301V002</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375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层门护脚板JJ=800</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GK02930101V005</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100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限速器钢丝绳</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GK00900101V003</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14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37</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预拉伸曳引钢丝绳</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GK01200101V002</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22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继电器（含座）</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GK30501601V002</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71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按钮C</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GK30201502V032</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80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继电器（含座）</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GK30501602V001</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69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相序保护继电器</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GK30501901V004</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190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三相滤波器</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GK32400201V005</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410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运通保险丝</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GK30300101V010</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24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模块（芯片）</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GK32200401V00303</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500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变压器</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GK30100301V045</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948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EPROM（芯片）</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GK32800301V064</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500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熔断器接线座</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GK30300101V002</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40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GK32100101V010</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180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通话电源装置</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GK34000201V017</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300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变压器</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GK30100301V005</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1200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51</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主控制器</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KM773380G04</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8493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驱动模块</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KM760310G01</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6938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53</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安全回路模块</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KM50006052G03</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5985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消防模块</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KM713150G11</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3329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轿厢控制模块</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KM722080G11</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3865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轿内信号模块</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KM713720G11</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2275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轿内信号模块</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KM713730G11</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1681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层楼控制板</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KM713700G11</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980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59</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司机板</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KM713730G12</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2331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并联板</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KM713180G11</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1869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整流模块</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KM713140G04</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1999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变频器</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GK31000401V020</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19720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63</w:t>
            </w:r>
          </w:p>
        </w:tc>
        <w:tc>
          <w:tcPr>
            <w:tcW w:w="3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GK30600301V016</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133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w:t>
            </w:r>
          </w:p>
        </w:tc>
        <w:tc>
          <w:tcPr>
            <w:tcW w:w="3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KM51109602</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253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w:t>
            </w:r>
          </w:p>
        </w:tc>
        <w:tc>
          <w:tcPr>
            <w:tcW w:w="3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GK30600301V018</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185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66</w:t>
            </w:r>
          </w:p>
        </w:tc>
        <w:tc>
          <w:tcPr>
            <w:tcW w:w="3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GK30600301V019</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215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67</w:t>
            </w:r>
          </w:p>
        </w:tc>
        <w:tc>
          <w:tcPr>
            <w:tcW w:w="3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GK30600301V020</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400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68</w:t>
            </w:r>
          </w:p>
        </w:tc>
        <w:tc>
          <w:tcPr>
            <w:tcW w:w="3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GK30600301V021</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306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69</w:t>
            </w:r>
          </w:p>
        </w:tc>
        <w:tc>
          <w:tcPr>
            <w:tcW w:w="3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GK30600301V023</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485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w:t>
            </w:r>
          </w:p>
        </w:tc>
        <w:tc>
          <w:tcPr>
            <w:tcW w:w="3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GK30600301V024</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670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71</w:t>
            </w:r>
          </w:p>
        </w:tc>
        <w:tc>
          <w:tcPr>
            <w:tcW w:w="3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浪涌抑制器</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GK33200101V006</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59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w:t>
            </w:r>
          </w:p>
        </w:tc>
        <w:tc>
          <w:tcPr>
            <w:tcW w:w="3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封星接触器</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GK30601301V003</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361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73</w:t>
            </w:r>
          </w:p>
        </w:tc>
        <w:tc>
          <w:tcPr>
            <w:tcW w:w="3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辅助触点</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GK30601101V011</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55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w:t>
            </w:r>
          </w:p>
        </w:tc>
        <w:tc>
          <w:tcPr>
            <w:tcW w:w="3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辅助触点</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GK30601101V015</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58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w:t>
            </w:r>
          </w:p>
        </w:tc>
        <w:tc>
          <w:tcPr>
            <w:tcW w:w="3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辅助触点</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GK30601101V016</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61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76</w:t>
            </w:r>
          </w:p>
        </w:tc>
        <w:tc>
          <w:tcPr>
            <w:tcW w:w="3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顶装辅助触点</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KM51059723</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40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77</w:t>
            </w:r>
          </w:p>
        </w:tc>
        <w:tc>
          <w:tcPr>
            <w:tcW w:w="3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相序保护继电器</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GK30501901V004</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200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78</w:t>
            </w:r>
          </w:p>
        </w:tc>
        <w:tc>
          <w:tcPr>
            <w:tcW w:w="3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一体化开关电源</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GK32300101V015</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263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79</w:t>
            </w:r>
          </w:p>
        </w:tc>
        <w:tc>
          <w:tcPr>
            <w:tcW w:w="3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开关电源</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KM51055951</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336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w:t>
            </w:r>
          </w:p>
        </w:tc>
        <w:tc>
          <w:tcPr>
            <w:tcW w:w="3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抱闸电源</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KM51096258V001</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703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81</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LCEADOe</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KM50006052G01</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8000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82</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底坑急停</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GK03500601V001</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144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83</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停止装置</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GK05700102V001</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133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84</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底坑检修箱</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GK05700102V002</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350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85</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自动复位开关</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KM51109471</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186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86</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瞬动开关</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GK30201705V001</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186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87</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手柄通话器</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KM51109681</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200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w:t>
            </w:r>
          </w:p>
        </w:tc>
        <w:tc>
          <w:tcPr>
            <w:tcW w:w="3037"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免提通话器</w:t>
            </w:r>
          </w:p>
        </w:tc>
        <w:tc>
          <w:tcPr>
            <w:tcW w:w="82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KM51109682</w:t>
            </w:r>
          </w:p>
        </w:tc>
        <w:tc>
          <w:tcPr>
            <w:tcW w:w="1005"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300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89</w:t>
            </w:r>
          </w:p>
        </w:tc>
        <w:tc>
          <w:tcPr>
            <w:tcW w:w="3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对讲机电源-含安装板</w:t>
            </w:r>
          </w:p>
        </w:tc>
        <w:tc>
          <w:tcPr>
            <w:tcW w:w="8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GK34000201V013</w:t>
            </w:r>
          </w:p>
        </w:tc>
        <w:tc>
          <w:tcPr>
            <w:tcW w:w="10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300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w:t>
            </w:r>
          </w:p>
        </w:tc>
        <w:tc>
          <w:tcPr>
            <w:tcW w:w="3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多路分配器</w:t>
            </w:r>
          </w:p>
        </w:tc>
        <w:tc>
          <w:tcPr>
            <w:tcW w:w="8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211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GK03400603V103</w:t>
            </w:r>
          </w:p>
        </w:tc>
        <w:tc>
          <w:tcPr>
            <w:tcW w:w="10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1756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91</w:t>
            </w:r>
          </w:p>
        </w:tc>
        <w:tc>
          <w:tcPr>
            <w:tcW w:w="3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平层开关</w:t>
            </w:r>
          </w:p>
        </w:tc>
        <w:tc>
          <w:tcPr>
            <w:tcW w:w="8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211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GK32800301V071</w:t>
            </w:r>
          </w:p>
        </w:tc>
        <w:tc>
          <w:tcPr>
            <w:tcW w:w="10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756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92</w:t>
            </w:r>
          </w:p>
        </w:tc>
        <w:tc>
          <w:tcPr>
            <w:tcW w:w="3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电动机</w:t>
            </w:r>
          </w:p>
        </w:tc>
        <w:tc>
          <w:tcPr>
            <w:tcW w:w="8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YVP90-6</w:t>
            </w:r>
          </w:p>
        </w:tc>
        <w:tc>
          <w:tcPr>
            <w:tcW w:w="10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2133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93</w:t>
            </w:r>
          </w:p>
        </w:tc>
        <w:tc>
          <w:tcPr>
            <w:tcW w:w="3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变频器主板</w:t>
            </w:r>
          </w:p>
        </w:tc>
        <w:tc>
          <w:tcPr>
            <w:tcW w:w="8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0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6222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94</w:t>
            </w:r>
          </w:p>
        </w:tc>
        <w:tc>
          <w:tcPr>
            <w:tcW w:w="3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杂物梯门锁触点</w:t>
            </w:r>
          </w:p>
        </w:tc>
        <w:tc>
          <w:tcPr>
            <w:tcW w:w="8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0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67 </w:t>
            </w:r>
          </w:p>
        </w:tc>
        <w:tc>
          <w:tcPr>
            <w:tcW w:w="1605" w:type="dxa"/>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湖北东洋电梯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95</w:t>
            </w:r>
          </w:p>
        </w:tc>
        <w:tc>
          <w:tcPr>
            <w:tcW w:w="3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杂物梯门锁</w:t>
            </w:r>
          </w:p>
        </w:tc>
        <w:tc>
          <w:tcPr>
            <w:tcW w:w="8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0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389 </w:t>
            </w:r>
          </w:p>
        </w:tc>
        <w:tc>
          <w:tcPr>
            <w:tcW w:w="1605"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w:t>
            </w:r>
          </w:p>
        </w:tc>
        <w:tc>
          <w:tcPr>
            <w:tcW w:w="3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货梯门机变频器</w:t>
            </w:r>
          </w:p>
        </w:tc>
        <w:tc>
          <w:tcPr>
            <w:tcW w:w="8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0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3889 </w:t>
            </w:r>
          </w:p>
        </w:tc>
        <w:tc>
          <w:tcPr>
            <w:tcW w:w="160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沃克斯电梯</w:t>
            </w:r>
          </w:p>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97</w:t>
            </w:r>
          </w:p>
        </w:tc>
        <w:tc>
          <w:tcPr>
            <w:tcW w:w="3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货梯松闸装置</w:t>
            </w:r>
          </w:p>
        </w:tc>
        <w:tc>
          <w:tcPr>
            <w:tcW w:w="8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0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2222 </w:t>
            </w:r>
          </w:p>
        </w:tc>
        <w:tc>
          <w:tcPr>
            <w:tcW w:w="1605"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98</w:t>
            </w:r>
          </w:p>
        </w:tc>
        <w:tc>
          <w:tcPr>
            <w:tcW w:w="3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货梯光幕</w:t>
            </w:r>
          </w:p>
        </w:tc>
        <w:tc>
          <w:tcPr>
            <w:tcW w:w="8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2115" w:type="dxa"/>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0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2000 </w:t>
            </w:r>
          </w:p>
        </w:tc>
        <w:tc>
          <w:tcPr>
            <w:tcW w:w="1605"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99</w:t>
            </w:r>
          </w:p>
        </w:tc>
        <w:tc>
          <w:tcPr>
            <w:tcW w:w="3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货梯缓冲器</w:t>
            </w:r>
          </w:p>
        </w:tc>
        <w:tc>
          <w:tcPr>
            <w:tcW w:w="8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0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389 </w:t>
            </w:r>
          </w:p>
        </w:tc>
        <w:tc>
          <w:tcPr>
            <w:tcW w:w="1605"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8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3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货梯主板</w:t>
            </w:r>
          </w:p>
        </w:tc>
        <w:tc>
          <w:tcPr>
            <w:tcW w:w="8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w:t>
            </w:r>
          </w:p>
        </w:tc>
        <w:tc>
          <w:tcPr>
            <w:tcW w:w="2115" w:type="dxa"/>
            <w:tcBorders>
              <w:tl2br w:val="nil"/>
              <w:tr2bl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0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6000 </w:t>
            </w:r>
          </w:p>
        </w:tc>
        <w:tc>
          <w:tcPr>
            <w:tcW w:w="1605"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2"/>
                <w:szCs w:val="22"/>
                <w:u w:val="none"/>
              </w:rPr>
            </w:pPr>
          </w:p>
        </w:tc>
      </w:tr>
    </w:tbl>
    <w:p>
      <w:pPr>
        <w:pStyle w:val="2"/>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▲以上为维保范围内所涉及电梯主要配件限价，供应商须无条件响应。</w:t>
      </w:r>
    </w:p>
    <w:p>
      <w:pPr>
        <w:spacing w:line="360" w:lineRule="auto"/>
        <w:ind w:left="562" w:hanging="562" w:hangingChars="200"/>
        <w:rPr>
          <w:rFonts w:hint="eastAsia"/>
          <w:b/>
          <w:bCs/>
          <w:color w:val="auto"/>
          <w:sz w:val="28"/>
          <w:szCs w:val="28"/>
          <w:lang w:val="en-US" w:eastAsia="zh-CN"/>
        </w:rPr>
      </w:pPr>
      <w:r>
        <w:rPr>
          <w:rFonts w:hint="eastAsia"/>
          <w:b/>
          <w:bCs/>
          <w:color w:val="auto"/>
          <w:sz w:val="28"/>
          <w:szCs w:val="28"/>
          <w:lang w:val="en-US" w:eastAsia="zh-CN"/>
        </w:rPr>
        <w:t>六、项目服务期</w:t>
      </w:r>
    </w:p>
    <w:p>
      <w:pPr>
        <w:adjustRightInd w:val="0"/>
        <w:snapToGrid w:val="0"/>
        <w:spacing w:line="360" w:lineRule="auto"/>
        <w:ind w:firstLine="480" w:firstLineChars="200"/>
        <w:rPr>
          <w:rFonts w:hint="default"/>
          <w:b w:val="0"/>
          <w:bCs w:val="0"/>
          <w:color w:val="auto"/>
          <w:sz w:val="24"/>
          <w:szCs w:val="24"/>
          <w:lang w:val="en-US" w:eastAsia="zh-CN"/>
        </w:rPr>
      </w:pPr>
      <w:r>
        <w:rPr>
          <w:rFonts w:hint="eastAsia"/>
          <w:b w:val="0"/>
          <w:bCs w:val="0"/>
          <w:color w:val="auto"/>
          <w:sz w:val="24"/>
          <w:szCs w:val="24"/>
          <w:lang w:val="en-US" w:eastAsia="zh-CN"/>
        </w:rPr>
        <w:t>自2025年7月20日起至2026年</w:t>
      </w:r>
      <w:r>
        <w:rPr>
          <w:rFonts w:hint="default"/>
          <w:b w:val="0"/>
          <w:bCs w:val="0"/>
          <w:color w:val="auto"/>
          <w:sz w:val="24"/>
          <w:szCs w:val="24"/>
          <w:lang w:eastAsia="zh-CN"/>
        </w:rPr>
        <w:t>4</w:t>
      </w:r>
      <w:r>
        <w:rPr>
          <w:rFonts w:hint="eastAsia"/>
          <w:b w:val="0"/>
          <w:bCs w:val="0"/>
          <w:color w:val="auto"/>
          <w:sz w:val="24"/>
          <w:szCs w:val="24"/>
          <w:lang w:val="en-US" w:eastAsia="zh-CN"/>
        </w:rPr>
        <w:t>月</w:t>
      </w:r>
      <w:r>
        <w:rPr>
          <w:rFonts w:hint="default"/>
          <w:b w:val="0"/>
          <w:bCs w:val="0"/>
          <w:color w:val="auto"/>
          <w:sz w:val="24"/>
          <w:szCs w:val="24"/>
          <w:lang w:eastAsia="zh-CN"/>
        </w:rPr>
        <w:t>07</w:t>
      </w:r>
      <w:r>
        <w:rPr>
          <w:rFonts w:hint="eastAsia"/>
          <w:b w:val="0"/>
          <w:bCs w:val="0"/>
          <w:color w:val="auto"/>
          <w:sz w:val="24"/>
          <w:szCs w:val="24"/>
          <w:lang w:val="en-US" w:eastAsia="zh-CN"/>
        </w:rPr>
        <w:t>日止。</w:t>
      </w:r>
    </w:p>
    <w:p>
      <w:pPr>
        <w:keepNext w:val="0"/>
        <w:keepLines w:val="0"/>
        <w:pageBreakBefore w:val="0"/>
        <w:kinsoku/>
        <w:wordWrap/>
        <w:topLinePunct w:val="0"/>
        <w:autoSpaceDE/>
        <w:autoSpaceDN/>
        <w:bidi w:val="0"/>
        <w:adjustRightInd/>
        <w:snapToGrid/>
        <w:spacing w:line="360" w:lineRule="auto"/>
        <w:ind w:left="562" w:hanging="562" w:hangingChars="200"/>
        <w:rPr>
          <w:rFonts w:hint="eastAsia"/>
          <w:b/>
          <w:bCs/>
          <w:color w:val="auto"/>
          <w:sz w:val="28"/>
          <w:szCs w:val="28"/>
          <w:lang w:val="en-US" w:eastAsia="zh-CN"/>
        </w:rPr>
      </w:pPr>
      <w:r>
        <w:rPr>
          <w:rFonts w:hint="eastAsia"/>
          <w:b/>
          <w:bCs/>
          <w:color w:val="auto"/>
          <w:sz w:val="28"/>
          <w:szCs w:val="28"/>
          <w:lang w:val="en-US" w:eastAsia="zh-CN"/>
        </w:rPr>
        <w:t>七</w:t>
      </w:r>
      <w:r>
        <w:rPr>
          <w:rFonts w:hint="eastAsia"/>
          <w:b/>
          <w:bCs/>
          <w:color w:val="auto"/>
          <w:sz w:val="28"/>
          <w:szCs w:val="28"/>
        </w:rPr>
        <w:t>、</w:t>
      </w:r>
      <w:r>
        <w:rPr>
          <w:rFonts w:hint="eastAsia"/>
          <w:b/>
          <w:bCs/>
          <w:color w:val="auto"/>
          <w:sz w:val="28"/>
          <w:szCs w:val="28"/>
          <w:lang w:val="en-US" w:eastAsia="zh-CN"/>
        </w:rPr>
        <w:t>付款方式</w:t>
      </w:r>
    </w:p>
    <w:p>
      <w:pPr>
        <w:adjustRightInd w:val="0"/>
        <w:snapToGrid w:val="0"/>
        <w:spacing w:line="360" w:lineRule="auto"/>
        <w:ind w:firstLine="480" w:firstLineChars="200"/>
        <w:rPr>
          <w:rFonts w:hint="default"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、本合同签定之日起</w:t>
      </w:r>
      <w:r>
        <w:rPr>
          <w:rFonts w:hint="eastAsia" w:asciiTheme="minorEastAsia" w:hAnsiTheme="minorEastAsia" w:eastAsiaTheme="minorEastAsia" w:cstheme="minorEastAsia"/>
          <w:color w:val="auto"/>
          <w:sz w:val="24"/>
          <w:szCs w:val="24"/>
          <w:lang w:val="en-US" w:eastAsia="zh-CN"/>
        </w:rPr>
        <w:t>30</w:t>
      </w:r>
      <w:r>
        <w:rPr>
          <w:rFonts w:hint="eastAsia" w:asciiTheme="minorEastAsia" w:hAnsiTheme="minorEastAsia" w:eastAsiaTheme="minorEastAsia" w:cstheme="minorEastAsia"/>
          <w:color w:val="auto"/>
          <w:sz w:val="24"/>
          <w:szCs w:val="24"/>
        </w:rPr>
        <w:t>日内，采购人向供应商支付</w:t>
      </w:r>
      <w:r>
        <w:rPr>
          <w:rFonts w:hint="default" w:asciiTheme="minorEastAsia" w:hAnsiTheme="minorEastAsia" w:eastAsiaTheme="minorEastAsia" w:cstheme="minorEastAsia"/>
          <w:color w:val="auto"/>
          <w:sz w:val="24"/>
          <w:szCs w:val="24"/>
        </w:rPr>
        <w:t>全部</w:t>
      </w:r>
      <w:r>
        <w:rPr>
          <w:rFonts w:hint="eastAsia" w:asciiTheme="minorEastAsia" w:hAnsiTheme="minorEastAsia" w:eastAsiaTheme="minorEastAsia" w:cstheme="minorEastAsia"/>
          <w:color w:val="auto"/>
          <w:sz w:val="24"/>
          <w:szCs w:val="24"/>
        </w:rPr>
        <w:t>合同价</w:t>
      </w:r>
      <w:r>
        <w:rPr>
          <w:rFonts w:hint="default" w:asciiTheme="minorEastAsia" w:hAnsiTheme="minorEastAsia" w:eastAsiaTheme="minorEastAsia" w:cstheme="minorEastAsia"/>
          <w:color w:val="auto"/>
          <w:sz w:val="24"/>
          <w:szCs w:val="24"/>
        </w:rPr>
        <w:t>。</w:t>
      </w:r>
    </w:p>
    <w:p>
      <w:pPr>
        <w:keepNext w:val="0"/>
        <w:keepLines w:val="0"/>
        <w:pageBreakBefore w:val="0"/>
        <w:numPr>
          <w:ilvl w:val="0"/>
          <w:numId w:val="0"/>
        </w:numPr>
        <w:kinsoku/>
        <w:wordWrap/>
        <w:overflowPunct w:val="0"/>
        <w:topLinePunct w:val="0"/>
        <w:autoSpaceDE/>
        <w:autoSpaceDN/>
        <w:bidi w:val="0"/>
        <w:adjustRightInd/>
        <w:snapToGrid/>
        <w:spacing w:line="360" w:lineRule="auto"/>
        <w:rPr>
          <w:rFonts w:hint="eastAsia" w:ascii="宋体" w:hAnsi="宋体" w:eastAsia="宋体" w:cs="黑体"/>
          <w:b/>
          <w:bCs/>
          <w:color w:val="auto"/>
          <w:sz w:val="28"/>
          <w:szCs w:val="28"/>
          <w:lang w:val="en-US" w:eastAsia="zh-CN"/>
        </w:rPr>
      </w:pPr>
      <w:r>
        <w:rPr>
          <w:rFonts w:hint="eastAsia" w:ascii="宋体" w:hAnsi="宋体" w:cs="黑体"/>
          <w:b/>
          <w:bCs/>
          <w:color w:val="auto"/>
          <w:sz w:val="28"/>
          <w:szCs w:val="28"/>
          <w:lang w:val="en-US" w:eastAsia="zh-CN"/>
        </w:rPr>
        <w:t>八、</w:t>
      </w:r>
      <w:r>
        <w:rPr>
          <w:rFonts w:hint="eastAsia" w:ascii="宋体" w:hAnsi="宋体" w:eastAsia="宋体" w:cs="黑体"/>
          <w:b/>
          <w:bCs/>
          <w:color w:val="auto"/>
          <w:sz w:val="28"/>
          <w:szCs w:val="28"/>
          <w:lang w:val="en-US" w:eastAsia="zh-CN"/>
        </w:rPr>
        <w:t>定标方法</w:t>
      </w:r>
    </w:p>
    <w:p>
      <w:pPr>
        <w:pStyle w:val="7"/>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1、确定中标候选人</w:t>
      </w:r>
    </w:p>
    <w:p>
      <w:pPr>
        <w:pStyle w:val="7"/>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1.1由评标委员会确定中标候选人。</w:t>
      </w:r>
    </w:p>
    <w:p>
      <w:pPr>
        <w:pStyle w:val="7"/>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1.2评标委员会依据法律、法规及</w:t>
      </w:r>
      <w:r>
        <w:rPr>
          <w:rFonts w:hint="eastAsia" w:ascii="宋体" w:hAnsi="宋体" w:eastAsia="宋体" w:cs="宋体"/>
          <w:color w:val="auto"/>
          <w:sz w:val="24"/>
          <w:szCs w:val="24"/>
          <w:lang w:val="en-US" w:eastAsia="zh-CN"/>
        </w:rPr>
        <w:t>招标</w:t>
      </w:r>
      <w:r>
        <w:rPr>
          <w:rFonts w:hint="eastAsia" w:ascii="宋体" w:hAnsi="宋体" w:eastAsia="宋体" w:cs="宋体"/>
          <w:color w:val="auto"/>
          <w:sz w:val="24"/>
          <w:szCs w:val="24"/>
        </w:rPr>
        <w:t>文件有关规定按评审后得分（即技术分与商务分之和）由高到低顺序排序，得分前二名的</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人确定为该项目的第一和第二中标候选人（得分相同报价低的排序第一；得分且报价相同的，技术指标优的排序第一）向</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人推荐。</w:t>
      </w:r>
    </w:p>
    <w:p>
      <w:pPr>
        <w:pStyle w:val="7"/>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2、确定中标人</w:t>
      </w:r>
    </w:p>
    <w:p>
      <w:pPr>
        <w:pStyle w:val="7"/>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人按照评标报告中推荐的中标候选供应商顺序确定中标人；也可以事先授权评标委员会按照推荐的中标候选供应商顺序直接确定中标人。中标候选人并列的，采取随机抽取的方式确定。</w:t>
      </w:r>
    </w:p>
    <w:p>
      <w:pPr>
        <w:pStyle w:val="7"/>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2.2如中标人放弃中标、或未能在规定时间内与采购单位签订合同的；或者经质疑，</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人审查后，确因排名第一的候选人在本次采购活动中存在违法违规行为或其他原因使质疑成立的，</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人可以视情况直接确定排名第二的候选人为中标人或重新组织</w:t>
      </w:r>
      <w:r>
        <w:rPr>
          <w:rFonts w:hint="eastAsia" w:ascii="宋体" w:hAnsi="宋体" w:eastAsia="宋体" w:cs="宋体"/>
          <w:color w:val="auto"/>
          <w:sz w:val="24"/>
          <w:szCs w:val="24"/>
          <w:lang w:val="en-US" w:eastAsia="zh-CN"/>
        </w:rPr>
        <w:t>招标</w:t>
      </w:r>
      <w:r>
        <w:rPr>
          <w:rFonts w:hint="eastAsia" w:ascii="宋体" w:hAnsi="宋体" w:eastAsia="宋体" w:cs="宋体"/>
          <w:color w:val="auto"/>
          <w:sz w:val="24"/>
          <w:szCs w:val="24"/>
        </w:rPr>
        <w:t>。</w:t>
      </w:r>
    </w:p>
    <w:p>
      <w:pPr>
        <w:pStyle w:val="7"/>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rPr>
        <w:t>中标人确定后，</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人将在温州市中医院官网公告中标结果，</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人向中标人发出中标通知书。</w:t>
      </w:r>
    </w:p>
    <w:p>
      <w:pPr>
        <w:spacing w:line="440" w:lineRule="exact"/>
        <w:ind w:left="557" w:leftChars="208" w:hanging="120" w:hangingChars="50"/>
        <w:rPr>
          <w:rFonts w:ascii="宋体" w:hAnsi="宋体" w:eastAsia="宋体" w:cs="Times New Roman"/>
          <w:bCs/>
          <w:caps/>
          <w:color w:val="auto"/>
          <w:sz w:val="24"/>
          <w:szCs w:val="24"/>
        </w:rPr>
      </w:pPr>
      <w:r>
        <w:rPr>
          <w:rFonts w:hint="eastAsia" w:ascii="宋体" w:hAnsi="宋体" w:eastAsia="宋体" w:cs="Times New Roman"/>
          <w:caps/>
          <w:color w:val="auto"/>
          <w:sz w:val="24"/>
          <w:szCs w:val="24"/>
          <w:lang w:val="en-US" w:eastAsia="zh-CN"/>
        </w:rPr>
        <w:t>4、</w:t>
      </w:r>
      <w:r>
        <w:rPr>
          <w:rFonts w:hint="eastAsia" w:ascii="宋体" w:hAnsi="宋体" w:eastAsia="宋体" w:cs="Times New Roman"/>
          <w:caps/>
          <w:color w:val="auto"/>
          <w:sz w:val="24"/>
          <w:szCs w:val="24"/>
        </w:rPr>
        <w:t>投标截止时间止，如出现有效投标人＜3家时，本项目废标，并重新组织招标。</w:t>
      </w:r>
    </w:p>
    <w:p>
      <w:pPr>
        <w:numPr>
          <w:ilvl w:val="0"/>
          <w:numId w:val="0"/>
        </w:numPr>
        <w:rPr>
          <w:rFonts w:hint="eastAsia"/>
          <w:color w:val="auto"/>
          <w:sz w:val="24"/>
          <w:szCs w:val="24"/>
        </w:rPr>
      </w:pPr>
    </w:p>
    <w:p>
      <w:pPr>
        <w:numPr>
          <w:ilvl w:val="0"/>
          <w:numId w:val="0"/>
        </w:numPr>
        <w:rPr>
          <w:rFonts w:hint="eastAsia"/>
          <w:b/>
          <w:bCs/>
          <w:color w:val="auto"/>
          <w:sz w:val="28"/>
          <w:szCs w:val="28"/>
        </w:rPr>
      </w:pPr>
      <w:r>
        <w:rPr>
          <w:rFonts w:hint="eastAsia"/>
          <w:b/>
          <w:bCs/>
          <w:color w:val="auto"/>
          <w:sz w:val="28"/>
          <w:szCs w:val="28"/>
          <w:lang w:val="en-US" w:eastAsia="zh-CN"/>
        </w:rPr>
        <w:t>九、</w:t>
      </w:r>
      <w:r>
        <w:rPr>
          <w:rFonts w:hint="eastAsia"/>
          <w:b/>
          <w:bCs/>
          <w:color w:val="auto"/>
          <w:sz w:val="28"/>
          <w:szCs w:val="28"/>
        </w:rPr>
        <w:t>评分细则</w:t>
      </w:r>
    </w:p>
    <w:p>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1、技术分的评定（</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0分)（权值</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0%）</w:t>
      </w:r>
    </w:p>
    <w:p>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各评委成员按下列评分项目进行评判，每人一张评分计算票，并记名。</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文件各项评分内容由评标委员会成员各自评分，如某张票的一个因素项目超过规定的范围，则该张票无效。各评标委员会成员对各</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人的各项评分内容评分的算术平均值为各</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人技术分得分（小数点后按四舍五入保留2位）。</w:t>
      </w:r>
    </w:p>
    <w:p>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2、商务标（报价）</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0分（权值</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0%）</w:t>
      </w:r>
    </w:p>
    <w:p>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满足</w:t>
      </w:r>
      <w:r>
        <w:rPr>
          <w:rFonts w:hint="eastAsia" w:ascii="宋体" w:hAnsi="宋体" w:eastAsia="宋体" w:cs="宋体"/>
          <w:color w:val="auto"/>
          <w:sz w:val="24"/>
          <w:szCs w:val="24"/>
          <w:lang w:val="en-US" w:eastAsia="zh-CN"/>
        </w:rPr>
        <w:t>招标</w:t>
      </w:r>
      <w:r>
        <w:rPr>
          <w:rFonts w:hint="eastAsia" w:ascii="宋体" w:hAnsi="宋体" w:eastAsia="宋体" w:cs="宋体"/>
          <w:color w:val="auto"/>
          <w:sz w:val="24"/>
          <w:szCs w:val="24"/>
        </w:rPr>
        <w:t>文件要求且报价最低的报价为评审基准价，其余</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人报价与该基准价对比，计算出商务报价评分值（保留小数2位）：</w:t>
      </w:r>
    </w:p>
    <w:p>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1）有效</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人的报价等于评审基准价时其报价分为满分</w:t>
      </w:r>
      <w:r>
        <w:rPr>
          <w:rFonts w:hint="eastAsia" w:ascii="宋体" w:hAnsi="宋体" w:cs="宋体"/>
          <w:color w:val="auto"/>
          <w:sz w:val="24"/>
          <w:szCs w:val="24"/>
          <w:lang w:val="en-US" w:eastAsia="zh-CN"/>
        </w:rPr>
        <w:t>20分</w:t>
      </w:r>
      <w:r>
        <w:rPr>
          <w:rFonts w:hint="eastAsia" w:ascii="宋体" w:hAnsi="宋体" w:eastAsia="宋体" w:cs="宋体"/>
          <w:color w:val="auto"/>
          <w:sz w:val="24"/>
          <w:szCs w:val="24"/>
        </w:rPr>
        <w:t>；</w:t>
      </w:r>
    </w:p>
    <w:p>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2）其他</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人的价格分按以下公式计算：</w:t>
      </w:r>
    </w:p>
    <w:p>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报价得分=（评分基准价/</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人</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报价）× 价格权值 ×100（保留小数2位）</w:t>
      </w:r>
    </w:p>
    <w:p>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3、有效</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人的综合得分为技术分和商务（报价）分的总和。</w:t>
      </w:r>
    </w:p>
    <w:p>
      <w:pPr>
        <w:numPr>
          <w:ilvl w:val="0"/>
          <w:numId w:val="0"/>
        </w:numPr>
        <w:spacing w:line="360" w:lineRule="auto"/>
        <w:ind w:firstLine="480" w:firstLineChars="200"/>
        <w:rPr>
          <w:rFonts w:hint="eastAsia"/>
          <w:color w:val="auto"/>
          <w:lang w:val="en-US" w:eastAsia="zh-CN"/>
        </w:rPr>
      </w:pPr>
      <w:r>
        <w:rPr>
          <w:rFonts w:hint="eastAsia" w:ascii="宋体" w:hAnsi="宋体" w:eastAsia="宋体" w:cs="宋体"/>
          <w:color w:val="auto"/>
          <w:sz w:val="24"/>
          <w:szCs w:val="24"/>
        </w:rPr>
        <w:t>4、评标委员会认为</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人的报价明显低于其他通过符合性审查</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人的报价，有可能影响产品质量或者不能诚信履约的，应当要求其在评标现场合理的时间内提供书面说明，必要时提交相关证明材料；</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人不能证明其报价合理性的，评标委员会应当将其作为无效</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处理。</w:t>
      </w:r>
    </w:p>
    <w:p>
      <w:pPr>
        <w:rPr>
          <w:rFonts w:hint="eastAsia"/>
          <w:color w:val="auto"/>
          <w:lang w:val="en-US" w:eastAsia="zh-CN"/>
        </w:rPr>
      </w:pPr>
    </w:p>
    <w:p>
      <w:pPr>
        <w:rPr>
          <w:rFonts w:hint="eastAsia"/>
          <w:color w:val="auto"/>
          <w:lang w:val="en-US" w:eastAsia="zh-CN"/>
        </w:rPr>
      </w:pPr>
    </w:p>
    <w:p>
      <w:pPr>
        <w:pStyle w:val="5"/>
        <w:spacing w:line="360" w:lineRule="auto"/>
        <w:rPr>
          <w:rFonts w:hint="default" w:eastAsia="宋体"/>
          <w:color w:val="auto"/>
          <w:sz w:val="28"/>
          <w:szCs w:val="28"/>
          <w:lang w:val="en-US" w:eastAsia="zh-CN"/>
        </w:rPr>
      </w:pPr>
      <w:r>
        <w:rPr>
          <w:rFonts w:hint="eastAsia"/>
          <w:color w:val="auto"/>
          <w:sz w:val="28"/>
          <w:szCs w:val="28"/>
          <w:lang w:val="en-US" w:eastAsia="zh-CN"/>
        </w:rPr>
        <w:t>九、附件</w:t>
      </w:r>
    </w:p>
    <w:p>
      <w:pPr>
        <w:spacing w:line="360" w:lineRule="auto"/>
        <w:rPr>
          <w:rFonts w:hint="eastAsia" w:ascii="宋体" w:hAnsi="宋体"/>
          <w:b/>
          <w:color w:val="auto"/>
          <w:sz w:val="24"/>
          <w:szCs w:val="24"/>
        </w:rPr>
      </w:pPr>
      <w:r>
        <w:rPr>
          <w:rFonts w:hint="eastAsia" w:ascii="宋体" w:hAnsi="宋体"/>
          <w:b/>
          <w:color w:val="auto"/>
          <w:sz w:val="24"/>
          <w:szCs w:val="24"/>
          <w:lang w:val="en-US" w:eastAsia="zh-CN"/>
        </w:rPr>
        <w:t>1、</w:t>
      </w:r>
      <w:r>
        <w:rPr>
          <w:rFonts w:hint="eastAsia" w:ascii="宋体" w:hAnsi="宋体"/>
          <w:b/>
          <w:color w:val="auto"/>
          <w:sz w:val="24"/>
          <w:szCs w:val="24"/>
        </w:rPr>
        <w:t>技术</w:t>
      </w:r>
      <w:r>
        <w:rPr>
          <w:rFonts w:hint="eastAsia" w:ascii="宋体" w:hAnsi="宋体"/>
          <w:b/>
          <w:color w:val="auto"/>
          <w:sz w:val="24"/>
          <w:szCs w:val="24"/>
          <w:lang w:val="en-US" w:eastAsia="zh-CN"/>
        </w:rPr>
        <w:t>评分：满分8</w:t>
      </w:r>
      <w:r>
        <w:rPr>
          <w:rFonts w:hint="eastAsia" w:ascii="宋体" w:hAnsi="宋体"/>
          <w:b/>
          <w:color w:val="auto"/>
          <w:sz w:val="24"/>
          <w:szCs w:val="24"/>
        </w:rPr>
        <w:t>0分</w:t>
      </w:r>
    </w:p>
    <w:tbl>
      <w:tblPr>
        <w:tblStyle w:val="12"/>
        <w:tblW w:w="974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720"/>
        <w:gridCol w:w="1656"/>
        <w:gridCol w:w="709"/>
        <w:gridCol w:w="6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rPr>
        <w:tc>
          <w:tcPr>
            <w:tcW w:w="720" w:type="dxa"/>
            <w:shd w:val="clear" w:color="auto" w:fill="FFFFFF"/>
            <w:noWrap w:val="0"/>
            <w:vAlign w:val="center"/>
          </w:tcPr>
          <w:p>
            <w:pPr>
              <w:jc w:val="center"/>
              <w:rPr>
                <w:rFonts w:ascii="宋体" w:hAnsi="宋体" w:eastAsia="宋体" w:cs="宋体"/>
                <w:b/>
                <w:color w:val="auto"/>
                <w:sz w:val="22"/>
              </w:rPr>
            </w:pPr>
            <w:r>
              <w:rPr>
                <w:rFonts w:hint="eastAsia" w:ascii="宋体" w:hAnsi="宋体" w:eastAsia="宋体" w:cs="宋体"/>
                <w:b/>
                <w:color w:val="auto"/>
                <w:sz w:val="22"/>
              </w:rPr>
              <w:t>序号</w:t>
            </w:r>
          </w:p>
        </w:tc>
        <w:tc>
          <w:tcPr>
            <w:tcW w:w="1656" w:type="dxa"/>
            <w:shd w:val="clear" w:color="auto" w:fill="FFFFFF"/>
            <w:noWrap w:val="0"/>
            <w:vAlign w:val="center"/>
          </w:tcPr>
          <w:p>
            <w:pPr>
              <w:jc w:val="center"/>
              <w:rPr>
                <w:rFonts w:ascii="宋体" w:hAnsi="宋体" w:eastAsia="宋体" w:cs="宋体"/>
                <w:b/>
                <w:color w:val="auto"/>
                <w:sz w:val="22"/>
              </w:rPr>
            </w:pPr>
            <w:r>
              <w:rPr>
                <w:rFonts w:hint="eastAsia" w:ascii="宋体" w:hAnsi="宋体" w:eastAsia="宋体" w:cs="宋体"/>
                <w:b/>
                <w:color w:val="auto"/>
                <w:sz w:val="22"/>
              </w:rPr>
              <w:t>项目</w:t>
            </w:r>
          </w:p>
        </w:tc>
        <w:tc>
          <w:tcPr>
            <w:tcW w:w="709" w:type="dxa"/>
            <w:shd w:val="clear" w:color="auto" w:fill="FFFFFF"/>
            <w:noWrap w:val="0"/>
            <w:vAlign w:val="center"/>
          </w:tcPr>
          <w:p>
            <w:pPr>
              <w:jc w:val="center"/>
              <w:rPr>
                <w:rFonts w:ascii="宋体" w:hAnsi="宋体" w:eastAsia="宋体" w:cs="宋体"/>
                <w:b/>
                <w:color w:val="auto"/>
                <w:sz w:val="22"/>
              </w:rPr>
            </w:pPr>
            <w:r>
              <w:rPr>
                <w:rFonts w:hint="eastAsia" w:ascii="宋体" w:hAnsi="宋体" w:eastAsia="宋体" w:cs="宋体"/>
                <w:b/>
                <w:color w:val="auto"/>
                <w:sz w:val="22"/>
              </w:rPr>
              <w:t>分值</w:t>
            </w:r>
          </w:p>
        </w:tc>
        <w:tc>
          <w:tcPr>
            <w:tcW w:w="6662" w:type="dxa"/>
            <w:shd w:val="clear" w:color="auto" w:fill="FFFFFF"/>
            <w:noWrap w:val="0"/>
            <w:vAlign w:val="center"/>
          </w:tcPr>
          <w:p>
            <w:pPr>
              <w:jc w:val="center"/>
              <w:rPr>
                <w:rFonts w:ascii="宋体" w:hAnsi="宋体" w:eastAsia="宋体" w:cs="宋体"/>
                <w:b/>
                <w:color w:val="auto"/>
                <w:sz w:val="22"/>
              </w:rPr>
            </w:pPr>
            <w:r>
              <w:rPr>
                <w:rFonts w:hint="eastAsia" w:ascii="宋体" w:hAnsi="宋体" w:eastAsia="宋体" w:cs="宋体"/>
                <w:b/>
                <w:color w:val="auto"/>
                <w:sz w:val="22"/>
              </w:rPr>
              <w:t>评分细则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35" w:hRule="atLeast"/>
        </w:trPr>
        <w:tc>
          <w:tcPr>
            <w:tcW w:w="720" w:type="dxa"/>
            <w:shd w:val="clear" w:color="auto" w:fill="FFFFFF"/>
            <w:noWrap w:val="0"/>
            <w:vAlign w:val="center"/>
          </w:tcPr>
          <w:p>
            <w:pPr>
              <w:jc w:val="center"/>
              <w:rPr>
                <w:rFonts w:ascii="宋体" w:hAnsi="宋体" w:eastAsia="宋体" w:cs="宋体"/>
                <w:color w:val="auto"/>
                <w:sz w:val="22"/>
              </w:rPr>
            </w:pPr>
            <w:r>
              <w:rPr>
                <w:rFonts w:hint="eastAsia" w:ascii="宋体" w:hAnsi="宋体" w:eastAsia="宋体" w:cs="宋体"/>
                <w:color w:val="auto"/>
                <w:sz w:val="22"/>
              </w:rPr>
              <w:t>1</w:t>
            </w:r>
          </w:p>
        </w:tc>
        <w:tc>
          <w:tcPr>
            <w:tcW w:w="1656" w:type="dxa"/>
            <w:shd w:val="clear" w:color="auto" w:fill="FFFFFF"/>
            <w:noWrap w:val="0"/>
            <w:vAlign w:val="center"/>
          </w:tcPr>
          <w:p>
            <w:pPr>
              <w:jc w:val="center"/>
              <w:rPr>
                <w:rFonts w:ascii="宋体" w:hAnsi="宋体" w:eastAsia="宋体" w:cs="宋体"/>
                <w:color w:val="auto"/>
                <w:sz w:val="22"/>
              </w:rPr>
            </w:pPr>
            <w:r>
              <w:rPr>
                <w:rFonts w:hint="eastAsia" w:ascii="宋体" w:hAnsi="宋体" w:eastAsia="宋体" w:cs="宋体"/>
                <w:color w:val="auto"/>
                <w:sz w:val="22"/>
              </w:rPr>
              <w:t>投标人综合实力</w:t>
            </w:r>
          </w:p>
        </w:tc>
        <w:tc>
          <w:tcPr>
            <w:tcW w:w="709" w:type="dxa"/>
            <w:shd w:val="clear" w:color="auto" w:fill="FFFFFF"/>
            <w:noWrap w:val="0"/>
            <w:vAlign w:val="center"/>
          </w:tcPr>
          <w:p>
            <w:pPr>
              <w:jc w:val="center"/>
              <w:rPr>
                <w:rFonts w:hint="default" w:ascii="宋体" w:hAnsi="宋体" w:eastAsia="宋体" w:cs="宋体"/>
                <w:color w:val="auto"/>
                <w:sz w:val="22"/>
                <w:lang w:val="en-US" w:eastAsia="zh-CN"/>
              </w:rPr>
            </w:pPr>
            <w:r>
              <w:rPr>
                <w:rFonts w:hint="eastAsia" w:ascii="宋体" w:hAnsi="宋体" w:eastAsia="宋体" w:cs="宋体"/>
                <w:color w:val="auto"/>
                <w:sz w:val="22"/>
                <w:lang w:val="en-US" w:eastAsia="zh-CN"/>
              </w:rPr>
              <w:t>15</w:t>
            </w:r>
          </w:p>
        </w:tc>
        <w:tc>
          <w:tcPr>
            <w:tcW w:w="6662" w:type="dxa"/>
            <w:shd w:val="clear" w:color="auto" w:fill="FFFFFF"/>
            <w:noWrap w:val="0"/>
            <w:vAlign w:val="center"/>
          </w:tcPr>
          <w:p>
            <w:pPr>
              <w:spacing w:line="360" w:lineRule="exact"/>
              <w:jc w:val="left"/>
              <w:rPr>
                <w:rFonts w:ascii="宋体" w:hAnsi="宋体" w:eastAsia="宋体" w:cs="宋体"/>
                <w:color w:val="auto"/>
                <w:sz w:val="22"/>
              </w:rPr>
            </w:pPr>
            <w:r>
              <w:rPr>
                <w:rFonts w:hint="eastAsia" w:ascii="宋体" w:hAnsi="宋体" w:eastAsia="宋体" w:cs="宋体"/>
                <w:color w:val="auto"/>
                <w:sz w:val="22"/>
              </w:rPr>
              <w:t>根据投标人企业的整体规模状况、财务状况、工程技术人员配备情况、获奖情况等综合评分。</w:t>
            </w:r>
          </w:p>
          <w:p>
            <w:pPr>
              <w:spacing w:line="360" w:lineRule="exact"/>
              <w:jc w:val="left"/>
              <w:rPr>
                <w:rFonts w:ascii="宋体" w:hAnsi="宋体" w:eastAsia="宋体" w:cs="宋体"/>
                <w:color w:val="auto"/>
                <w:sz w:val="22"/>
              </w:rPr>
            </w:pPr>
            <w:r>
              <w:rPr>
                <w:rFonts w:hint="eastAsia" w:ascii="宋体" w:hAnsi="宋体" w:eastAsia="宋体" w:cs="宋体"/>
                <w:color w:val="auto"/>
                <w:sz w:val="22"/>
              </w:rPr>
              <w:t>A档：</w:t>
            </w:r>
            <w:r>
              <w:rPr>
                <w:rFonts w:hint="eastAsia" w:ascii="宋体" w:hAnsi="宋体" w:eastAsia="宋体" w:cs="宋体"/>
                <w:color w:val="auto"/>
                <w:sz w:val="22"/>
                <w:lang w:val="en-US" w:eastAsia="zh-CN"/>
              </w:rPr>
              <w:t>15</w:t>
            </w:r>
            <w:r>
              <w:rPr>
                <w:rFonts w:hint="eastAsia" w:ascii="宋体" w:hAnsi="宋体" w:eastAsia="宋体" w:cs="宋体"/>
                <w:color w:val="auto"/>
                <w:sz w:val="22"/>
              </w:rPr>
              <w:t>-</w:t>
            </w:r>
            <w:r>
              <w:rPr>
                <w:rFonts w:hint="eastAsia" w:ascii="宋体" w:hAnsi="宋体" w:eastAsia="宋体" w:cs="宋体"/>
                <w:color w:val="auto"/>
                <w:sz w:val="22"/>
                <w:lang w:val="en-US" w:eastAsia="zh-CN"/>
              </w:rPr>
              <w:t>10</w:t>
            </w:r>
            <w:r>
              <w:rPr>
                <w:rFonts w:hint="eastAsia" w:ascii="宋体" w:hAnsi="宋体" w:eastAsia="宋体" w:cs="宋体"/>
                <w:color w:val="auto"/>
                <w:sz w:val="22"/>
              </w:rPr>
              <w:t>分、B档：</w:t>
            </w:r>
            <w:r>
              <w:rPr>
                <w:rFonts w:hint="eastAsia" w:ascii="宋体" w:hAnsi="宋体" w:eastAsia="宋体" w:cs="宋体"/>
                <w:color w:val="auto"/>
                <w:sz w:val="22"/>
                <w:lang w:val="en-US" w:eastAsia="zh-CN"/>
              </w:rPr>
              <w:t>10</w:t>
            </w:r>
            <w:r>
              <w:rPr>
                <w:rFonts w:hint="eastAsia" w:ascii="宋体" w:hAnsi="宋体" w:eastAsia="宋体" w:cs="宋体"/>
                <w:color w:val="auto"/>
                <w:sz w:val="22"/>
              </w:rPr>
              <w:t>-</w:t>
            </w:r>
            <w:r>
              <w:rPr>
                <w:rFonts w:hint="eastAsia" w:ascii="宋体" w:hAnsi="宋体" w:eastAsia="宋体" w:cs="宋体"/>
                <w:color w:val="auto"/>
                <w:sz w:val="22"/>
                <w:lang w:val="en-US" w:eastAsia="zh-CN"/>
              </w:rPr>
              <w:t>5</w:t>
            </w:r>
            <w:r>
              <w:rPr>
                <w:rFonts w:hint="eastAsia" w:ascii="宋体" w:hAnsi="宋体" w:eastAsia="宋体" w:cs="宋体"/>
                <w:color w:val="auto"/>
                <w:sz w:val="22"/>
              </w:rPr>
              <w:t>分、C档：</w:t>
            </w:r>
            <w:r>
              <w:rPr>
                <w:rFonts w:hint="eastAsia" w:ascii="宋体" w:hAnsi="宋体" w:eastAsia="宋体" w:cs="宋体"/>
                <w:color w:val="auto"/>
                <w:sz w:val="22"/>
                <w:lang w:val="en-US" w:eastAsia="zh-CN"/>
              </w:rPr>
              <w:t>5</w:t>
            </w:r>
            <w:r>
              <w:rPr>
                <w:rFonts w:hint="eastAsia" w:ascii="宋体" w:hAnsi="宋体" w:eastAsia="宋体" w:cs="宋体"/>
                <w:color w:val="auto"/>
                <w:sz w:val="22"/>
              </w:rPr>
              <w:t>-0分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35" w:hRule="atLeast"/>
        </w:trPr>
        <w:tc>
          <w:tcPr>
            <w:tcW w:w="720" w:type="dxa"/>
            <w:shd w:val="clear" w:color="auto" w:fill="FFFFFF"/>
            <w:noWrap w:val="0"/>
            <w:vAlign w:val="center"/>
          </w:tcPr>
          <w:p>
            <w:pPr>
              <w:spacing w:line="360" w:lineRule="exact"/>
              <w:jc w:val="center"/>
              <w:rPr>
                <w:rFonts w:hint="eastAsia" w:ascii="宋体" w:hAnsi="宋体" w:eastAsia="宋体" w:cs="Times New Roman"/>
                <w:color w:val="auto"/>
                <w:kern w:val="2"/>
                <w:sz w:val="21"/>
                <w:szCs w:val="24"/>
                <w:lang w:val="en-US" w:eastAsia="zh-CN" w:bidi="ar-SA"/>
              </w:rPr>
            </w:pPr>
            <w:r>
              <w:rPr>
                <w:rFonts w:hint="eastAsia" w:ascii="宋体" w:hAnsi="宋体" w:eastAsia="宋体" w:cs="Times New Roman"/>
                <w:color w:val="auto"/>
                <w:szCs w:val="24"/>
              </w:rPr>
              <w:t>2</w:t>
            </w:r>
          </w:p>
        </w:tc>
        <w:tc>
          <w:tcPr>
            <w:tcW w:w="1656" w:type="dxa"/>
            <w:shd w:val="clear" w:color="auto" w:fill="FFFFFF"/>
            <w:noWrap w:val="0"/>
            <w:vAlign w:val="center"/>
          </w:tcPr>
          <w:p>
            <w:pPr>
              <w:jc w:val="center"/>
              <w:rPr>
                <w:rFonts w:hint="eastAsia" w:ascii="宋体" w:hAnsi="宋体" w:eastAsia="宋体" w:cs="宋体"/>
                <w:color w:val="auto"/>
                <w:sz w:val="22"/>
                <w:lang w:val="en-US" w:eastAsia="zh-CN"/>
              </w:rPr>
            </w:pPr>
            <w:r>
              <w:rPr>
                <w:rFonts w:hint="eastAsia" w:ascii="宋体" w:hAnsi="宋体" w:eastAsia="宋体" w:cs="宋体"/>
                <w:color w:val="auto"/>
                <w:sz w:val="22"/>
                <w:lang w:val="en-US" w:eastAsia="zh-CN"/>
              </w:rPr>
              <w:t>业绩</w:t>
            </w:r>
          </w:p>
        </w:tc>
        <w:tc>
          <w:tcPr>
            <w:tcW w:w="709" w:type="dxa"/>
            <w:shd w:val="clear" w:color="auto" w:fill="FFFFFF"/>
            <w:noWrap w:val="0"/>
            <w:vAlign w:val="center"/>
          </w:tcPr>
          <w:p>
            <w:pPr>
              <w:jc w:val="center"/>
              <w:rPr>
                <w:rFonts w:hint="default" w:ascii="宋体" w:hAnsi="宋体" w:eastAsia="宋体" w:cs="宋体"/>
                <w:color w:val="auto"/>
                <w:sz w:val="22"/>
                <w:lang w:val="en-US" w:eastAsia="zh-CN"/>
              </w:rPr>
            </w:pPr>
            <w:r>
              <w:rPr>
                <w:rFonts w:hint="eastAsia" w:ascii="宋体" w:hAnsi="宋体" w:eastAsia="宋体" w:cs="宋体"/>
                <w:color w:val="auto"/>
                <w:sz w:val="22"/>
                <w:lang w:val="en-US" w:eastAsia="zh-CN"/>
              </w:rPr>
              <w:t>2</w:t>
            </w:r>
          </w:p>
        </w:tc>
        <w:tc>
          <w:tcPr>
            <w:tcW w:w="6662" w:type="dxa"/>
            <w:shd w:val="clear" w:color="auto" w:fill="FFFFFF"/>
            <w:noWrap w:val="0"/>
            <w:vAlign w:val="center"/>
          </w:tcPr>
          <w:p>
            <w:pPr>
              <w:spacing w:line="360" w:lineRule="exact"/>
              <w:jc w:val="left"/>
              <w:rPr>
                <w:rFonts w:hint="default" w:ascii="宋体" w:hAnsi="宋体" w:eastAsia="宋体" w:cs="宋体"/>
                <w:color w:val="auto"/>
                <w:sz w:val="22"/>
                <w:lang w:val="en-US" w:eastAsia="zh-CN"/>
              </w:rPr>
            </w:pPr>
            <w:r>
              <w:rPr>
                <w:rFonts w:hint="eastAsia" w:ascii="宋体" w:hAnsi="宋体" w:eastAsia="宋体" w:cs="宋体"/>
                <w:b w:val="0"/>
                <w:bCs w:val="0"/>
                <w:color w:val="auto"/>
                <w:sz w:val="22"/>
                <w:szCs w:val="22"/>
                <w:highlight w:val="none"/>
                <w:lang w:val="en-US" w:eastAsia="zh-CN"/>
              </w:rPr>
              <w:t>提供202</w:t>
            </w:r>
            <w:r>
              <w:rPr>
                <w:rFonts w:hint="eastAsia" w:ascii="宋体" w:hAnsi="宋体" w:cs="宋体"/>
                <w:b w:val="0"/>
                <w:bCs w:val="0"/>
                <w:color w:val="auto"/>
                <w:sz w:val="22"/>
                <w:szCs w:val="22"/>
                <w:highlight w:val="none"/>
                <w:lang w:val="en-US" w:eastAsia="zh-CN"/>
              </w:rPr>
              <w:t>3</w:t>
            </w:r>
            <w:r>
              <w:rPr>
                <w:rFonts w:hint="eastAsia" w:ascii="宋体" w:hAnsi="宋体" w:eastAsia="宋体" w:cs="宋体"/>
                <w:b w:val="0"/>
                <w:bCs w:val="0"/>
                <w:color w:val="auto"/>
                <w:sz w:val="22"/>
                <w:szCs w:val="22"/>
                <w:highlight w:val="none"/>
                <w:lang w:val="en-US" w:eastAsia="zh-CN"/>
              </w:rPr>
              <w:t>年1月1日以来</w:t>
            </w:r>
            <w:r>
              <w:rPr>
                <w:rFonts w:hint="eastAsia" w:ascii="宋体" w:hAnsi="宋体" w:cs="宋体"/>
                <w:b w:val="0"/>
                <w:bCs w:val="0"/>
                <w:color w:val="auto"/>
                <w:sz w:val="22"/>
                <w:szCs w:val="22"/>
                <w:highlight w:val="none"/>
                <w:lang w:val="en-US" w:eastAsia="zh-CN"/>
              </w:rPr>
              <w:t>电梯维保</w:t>
            </w:r>
            <w:r>
              <w:rPr>
                <w:rFonts w:hint="eastAsia" w:ascii="宋体" w:hAnsi="宋体" w:eastAsia="宋体" w:cs="宋体"/>
                <w:b w:val="0"/>
                <w:bCs w:val="0"/>
                <w:color w:val="auto"/>
                <w:sz w:val="22"/>
                <w:szCs w:val="22"/>
                <w:highlight w:val="none"/>
                <w:lang w:val="en-US" w:eastAsia="zh-CN"/>
              </w:rPr>
              <w:t>合同，提供一份得</w:t>
            </w:r>
            <w:r>
              <w:rPr>
                <w:rFonts w:hint="eastAsia" w:ascii="宋体" w:hAnsi="宋体" w:cs="宋体"/>
                <w:b w:val="0"/>
                <w:bCs w:val="0"/>
                <w:color w:val="auto"/>
                <w:sz w:val="22"/>
                <w:szCs w:val="22"/>
                <w:highlight w:val="none"/>
                <w:lang w:val="en-US" w:eastAsia="zh-CN"/>
              </w:rPr>
              <w:t>0.5</w:t>
            </w:r>
            <w:r>
              <w:rPr>
                <w:rFonts w:hint="eastAsia" w:ascii="宋体" w:hAnsi="宋体" w:eastAsia="宋体" w:cs="宋体"/>
                <w:b w:val="0"/>
                <w:bCs w:val="0"/>
                <w:color w:val="auto"/>
                <w:sz w:val="22"/>
                <w:szCs w:val="22"/>
                <w:highlight w:val="none"/>
                <w:lang w:val="en-US" w:eastAsia="zh-CN"/>
              </w:rPr>
              <w:t>分；该项最多得</w:t>
            </w:r>
            <w:r>
              <w:rPr>
                <w:rFonts w:hint="eastAsia" w:ascii="宋体" w:hAnsi="宋体" w:cs="宋体"/>
                <w:b w:val="0"/>
                <w:bCs w:val="0"/>
                <w:color w:val="auto"/>
                <w:sz w:val="22"/>
                <w:szCs w:val="22"/>
                <w:highlight w:val="none"/>
                <w:lang w:val="en-US" w:eastAsia="zh-CN"/>
              </w:rPr>
              <w:t>2</w:t>
            </w:r>
            <w:r>
              <w:rPr>
                <w:rFonts w:hint="eastAsia" w:ascii="宋体" w:hAnsi="宋体" w:eastAsia="宋体" w:cs="宋体"/>
                <w:b w:val="0"/>
                <w:bCs w:val="0"/>
                <w:color w:val="auto"/>
                <w:sz w:val="22"/>
                <w:szCs w:val="22"/>
                <w:highlight w:val="none"/>
                <w:lang w:val="en-US" w:eastAsia="zh-CN"/>
              </w:rPr>
              <w:t>分（以合同落款公章为准，同一单位不累计得分，提供复印件并加盖公章）</w:t>
            </w:r>
            <w:r>
              <w:rPr>
                <w:rFonts w:hint="eastAsia" w:ascii="宋体" w:hAnsi="宋体" w:eastAsia="宋体" w:cs="宋体"/>
                <w:color w:val="auto"/>
                <w:sz w:val="22"/>
                <w:szCs w:val="28"/>
                <w:highlight w:val="none"/>
                <w:lang w:eastAsia="zh-CN"/>
              </w:rPr>
              <w:t>（</w:t>
            </w:r>
            <w:r>
              <w:rPr>
                <w:rFonts w:hint="eastAsia" w:ascii="宋体" w:hAnsi="宋体" w:eastAsia="宋体" w:cs="宋体"/>
                <w:color w:val="auto"/>
                <w:sz w:val="22"/>
                <w:szCs w:val="28"/>
                <w:highlight w:val="none"/>
                <w:lang w:val="en-US" w:eastAsia="zh-CN"/>
              </w:rPr>
              <w:t>0-2</w:t>
            </w:r>
            <w:r>
              <w:rPr>
                <w:rFonts w:hint="eastAsia" w:ascii="宋体" w:hAnsi="宋体" w:eastAsia="宋体" w:cs="宋体"/>
                <w:b w:val="0"/>
                <w:bCs w:val="0"/>
                <w:color w:val="auto"/>
                <w:sz w:val="22"/>
                <w:szCs w:val="22"/>
                <w:highlight w:val="none"/>
                <w:lang w:val="en-US" w:eastAsia="zh-CN"/>
              </w:rPr>
              <w:t>分</w:t>
            </w:r>
            <w:r>
              <w:rPr>
                <w:rFonts w:hint="eastAsia" w:ascii="宋体" w:hAnsi="宋体" w:eastAsia="宋体" w:cs="宋体"/>
                <w:color w:val="auto"/>
                <w:sz w:val="22"/>
                <w:szCs w:val="28"/>
                <w:highlight w:val="none"/>
                <w:lang w:eastAsia="zh-CN"/>
              </w:rPr>
              <w:t>）</w:t>
            </w:r>
            <w:r>
              <w:rPr>
                <w:rFonts w:hint="eastAsia" w:ascii="宋体" w:hAnsi="宋体" w:eastAsia="宋体" w:cs="宋体"/>
                <w:b w:val="0"/>
                <w:bCs w:val="0"/>
                <w:color w:val="auto"/>
                <w:sz w:val="22"/>
                <w:szCs w:val="22"/>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35" w:hRule="atLeast"/>
        </w:trPr>
        <w:tc>
          <w:tcPr>
            <w:tcW w:w="720" w:type="dxa"/>
            <w:shd w:val="clear" w:color="auto" w:fill="FFFFFF"/>
            <w:noWrap w:val="0"/>
            <w:vAlign w:val="center"/>
          </w:tcPr>
          <w:p>
            <w:pPr>
              <w:spacing w:line="360" w:lineRule="exact"/>
              <w:jc w:val="center"/>
              <w:rPr>
                <w:rFonts w:hint="eastAsia" w:ascii="宋体" w:hAnsi="宋体" w:eastAsia="宋体" w:cs="Times New Roman"/>
                <w:color w:val="auto"/>
                <w:kern w:val="2"/>
                <w:sz w:val="21"/>
                <w:szCs w:val="24"/>
                <w:lang w:val="en-US" w:eastAsia="zh-CN" w:bidi="ar-SA"/>
              </w:rPr>
            </w:pPr>
            <w:r>
              <w:rPr>
                <w:rFonts w:hint="eastAsia" w:ascii="宋体" w:hAnsi="宋体" w:eastAsia="宋体" w:cs="Times New Roman"/>
                <w:color w:val="auto"/>
                <w:szCs w:val="24"/>
                <w:lang w:val="en-US" w:eastAsia="zh-CN"/>
              </w:rPr>
              <w:t>3</w:t>
            </w:r>
          </w:p>
        </w:tc>
        <w:tc>
          <w:tcPr>
            <w:tcW w:w="1656" w:type="dxa"/>
            <w:shd w:val="clear" w:color="auto" w:fill="FFFFFF"/>
            <w:noWrap w:val="0"/>
            <w:vAlign w:val="center"/>
          </w:tcPr>
          <w:p>
            <w:pPr>
              <w:spacing w:line="360" w:lineRule="exact"/>
              <w:jc w:val="center"/>
              <w:rPr>
                <w:rFonts w:hint="eastAsia" w:ascii="宋体" w:hAnsi="宋体" w:eastAsia="宋体" w:cs="Times New Roman"/>
                <w:color w:val="auto"/>
                <w:szCs w:val="24"/>
                <w:lang w:eastAsia="zh-CN"/>
              </w:rPr>
            </w:pPr>
            <w:r>
              <w:rPr>
                <w:rFonts w:hint="eastAsia" w:ascii="宋体" w:hAnsi="宋体" w:eastAsia="宋体" w:cs="宋体"/>
                <w:color w:val="auto"/>
                <w:sz w:val="22"/>
                <w:lang w:eastAsia="zh-CN"/>
              </w:rPr>
              <w:t>维保方案</w:t>
            </w:r>
          </w:p>
        </w:tc>
        <w:tc>
          <w:tcPr>
            <w:tcW w:w="709" w:type="dxa"/>
            <w:shd w:val="clear" w:color="auto" w:fill="FFFFFF"/>
            <w:noWrap w:val="0"/>
            <w:vAlign w:val="center"/>
          </w:tcPr>
          <w:p>
            <w:pPr>
              <w:spacing w:line="360" w:lineRule="exact"/>
              <w:jc w:val="center"/>
              <w:rPr>
                <w:rFonts w:hint="default" w:ascii="宋体" w:hAnsi="宋体" w:eastAsia="宋体" w:cs="Times New Roman"/>
                <w:color w:val="auto"/>
                <w:szCs w:val="24"/>
                <w:lang w:val="en-US" w:eastAsia="zh-CN"/>
              </w:rPr>
            </w:pPr>
            <w:r>
              <w:rPr>
                <w:rFonts w:hint="eastAsia" w:ascii="宋体" w:hAnsi="宋体" w:eastAsia="宋体" w:cs="宋体"/>
                <w:color w:val="auto"/>
                <w:sz w:val="22"/>
                <w:lang w:val="en-US" w:eastAsia="zh-CN"/>
              </w:rPr>
              <w:t>40</w:t>
            </w:r>
          </w:p>
        </w:tc>
        <w:tc>
          <w:tcPr>
            <w:tcW w:w="6662" w:type="dxa"/>
            <w:shd w:val="clear" w:color="auto" w:fill="FFFFFF"/>
            <w:noWrap w:val="0"/>
            <w:vAlign w:val="center"/>
          </w:tcPr>
          <w:p>
            <w:pPr>
              <w:spacing w:line="400" w:lineRule="exact"/>
              <w:rPr>
                <w:rFonts w:hint="eastAsia" w:ascii="宋体" w:hAnsi="宋体" w:eastAsia="宋体" w:cs="宋体"/>
                <w:color w:val="auto"/>
                <w:sz w:val="22"/>
              </w:rPr>
            </w:pPr>
            <w:r>
              <w:rPr>
                <w:rFonts w:hint="eastAsia" w:ascii="宋体" w:hAnsi="宋体" w:eastAsia="宋体" w:cs="宋体"/>
                <w:color w:val="auto"/>
                <w:sz w:val="22"/>
              </w:rPr>
              <w:t>根据</w:t>
            </w:r>
            <w:r>
              <w:rPr>
                <w:rFonts w:hint="eastAsia" w:ascii="宋体" w:hAnsi="宋体" w:eastAsia="宋体" w:cs="宋体"/>
                <w:color w:val="auto"/>
                <w:sz w:val="22"/>
                <w:lang w:eastAsia="zh-CN"/>
              </w:rPr>
              <w:t>维保</w:t>
            </w:r>
            <w:r>
              <w:rPr>
                <w:rFonts w:hint="eastAsia" w:ascii="宋体" w:hAnsi="宋体" w:eastAsia="宋体" w:cs="宋体"/>
                <w:color w:val="auto"/>
                <w:sz w:val="22"/>
              </w:rPr>
              <w:t>方案的合理性、可靠性、完善性、科学性进行</w:t>
            </w:r>
            <w:r>
              <w:rPr>
                <w:rFonts w:hint="eastAsia" w:ascii="宋体" w:hAnsi="宋体" w:eastAsia="宋体" w:cs="宋体"/>
                <w:color w:val="auto"/>
                <w:sz w:val="22"/>
                <w:lang w:val="en-US" w:eastAsia="zh-CN"/>
              </w:rPr>
              <w:t>比较</w:t>
            </w:r>
            <w:r>
              <w:rPr>
                <w:rFonts w:hint="eastAsia" w:ascii="宋体" w:hAnsi="宋体" w:eastAsia="宋体" w:cs="宋体"/>
                <w:color w:val="auto"/>
                <w:sz w:val="22"/>
              </w:rPr>
              <w:t>打分。</w:t>
            </w:r>
          </w:p>
          <w:p>
            <w:pPr>
              <w:spacing w:line="400" w:lineRule="exact"/>
              <w:rPr>
                <w:rFonts w:ascii="宋体" w:hAnsi="宋体" w:eastAsia="宋体" w:cs="宋体"/>
                <w:color w:val="auto"/>
                <w:sz w:val="22"/>
              </w:rPr>
            </w:pPr>
            <w:r>
              <w:rPr>
                <w:rFonts w:hint="eastAsia" w:ascii="宋体" w:hAnsi="宋体" w:eastAsia="宋体" w:cs="宋体"/>
                <w:color w:val="auto"/>
                <w:sz w:val="22"/>
              </w:rPr>
              <w:t>A档：</w:t>
            </w:r>
            <w:r>
              <w:rPr>
                <w:rFonts w:hint="eastAsia" w:ascii="宋体" w:hAnsi="宋体" w:cs="宋体"/>
                <w:color w:val="auto"/>
                <w:sz w:val="22"/>
                <w:lang w:val="en-US" w:eastAsia="zh-CN"/>
              </w:rPr>
              <w:t>40</w:t>
            </w:r>
            <w:r>
              <w:rPr>
                <w:rFonts w:hint="eastAsia" w:ascii="宋体" w:hAnsi="宋体" w:eastAsia="宋体" w:cs="宋体"/>
                <w:color w:val="auto"/>
                <w:sz w:val="22"/>
                <w:lang w:val="en-US" w:eastAsia="zh-CN"/>
              </w:rPr>
              <w:t>-2</w:t>
            </w:r>
            <w:r>
              <w:rPr>
                <w:rFonts w:hint="eastAsia" w:ascii="宋体" w:hAnsi="宋体" w:cs="宋体"/>
                <w:color w:val="auto"/>
                <w:sz w:val="22"/>
                <w:lang w:val="en-US" w:eastAsia="zh-CN"/>
              </w:rPr>
              <w:t>4</w:t>
            </w:r>
            <w:r>
              <w:rPr>
                <w:rFonts w:hint="eastAsia" w:ascii="宋体" w:hAnsi="宋体" w:eastAsia="宋体" w:cs="宋体"/>
                <w:color w:val="auto"/>
                <w:sz w:val="22"/>
              </w:rPr>
              <w:t>分、B档：</w:t>
            </w:r>
            <w:r>
              <w:rPr>
                <w:rFonts w:hint="eastAsia" w:ascii="宋体" w:hAnsi="宋体" w:eastAsia="宋体" w:cs="宋体"/>
                <w:color w:val="auto"/>
                <w:sz w:val="22"/>
                <w:lang w:val="en-US" w:eastAsia="zh-CN"/>
              </w:rPr>
              <w:t>2</w:t>
            </w:r>
            <w:r>
              <w:rPr>
                <w:rFonts w:hint="eastAsia" w:ascii="宋体" w:hAnsi="宋体" w:cs="宋体"/>
                <w:color w:val="auto"/>
                <w:sz w:val="22"/>
                <w:lang w:val="en-US" w:eastAsia="zh-CN"/>
              </w:rPr>
              <w:t>4</w:t>
            </w:r>
            <w:r>
              <w:rPr>
                <w:rFonts w:hint="eastAsia" w:ascii="宋体" w:hAnsi="宋体" w:eastAsia="宋体" w:cs="宋体"/>
                <w:color w:val="auto"/>
                <w:sz w:val="22"/>
                <w:lang w:val="en-US" w:eastAsia="zh-CN"/>
              </w:rPr>
              <w:t>-1</w:t>
            </w:r>
            <w:r>
              <w:rPr>
                <w:rFonts w:hint="eastAsia" w:ascii="宋体" w:hAnsi="宋体" w:cs="宋体"/>
                <w:color w:val="auto"/>
                <w:sz w:val="22"/>
                <w:lang w:val="en-US" w:eastAsia="zh-CN"/>
              </w:rPr>
              <w:t>1</w:t>
            </w:r>
            <w:r>
              <w:rPr>
                <w:rFonts w:hint="eastAsia" w:ascii="宋体" w:hAnsi="宋体" w:eastAsia="宋体" w:cs="宋体"/>
                <w:color w:val="auto"/>
                <w:sz w:val="22"/>
              </w:rPr>
              <w:t>分、C档：</w:t>
            </w:r>
            <w:r>
              <w:rPr>
                <w:rFonts w:hint="eastAsia" w:ascii="宋体" w:hAnsi="宋体" w:eastAsia="宋体" w:cs="宋体"/>
                <w:color w:val="auto"/>
                <w:sz w:val="22"/>
                <w:lang w:val="en-US" w:eastAsia="zh-CN"/>
              </w:rPr>
              <w:t>1</w:t>
            </w:r>
            <w:r>
              <w:rPr>
                <w:rFonts w:hint="eastAsia" w:ascii="宋体" w:hAnsi="宋体" w:cs="宋体"/>
                <w:color w:val="auto"/>
                <w:sz w:val="22"/>
                <w:lang w:val="en-US" w:eastAsia="zh-CN"/>
              </w:rPr>
              <w:t>1</w:t>
            </w:r>
            <w:r>
              <w:rPr>
                <w:rFonts w:hint="eastAsia" w:ascii="宋体" w:hAnsi="宋体" w:eastAsia="宋体" w:cs="宋体"/>
                <w:color w:val="auto"/>
                <w:sz w:val="22"/>
                <w:lang w:val="en-US" w:eastAsia="zh-CN"/>
              </w:rPr>
              <w:t>-0</w:t>
            </w:r>
            <w:r>
              <w:rPr>
                <w:rFonts w:hint="eastAsia" w:ascii="宋体" w:hAnsi="宋体" w:eastAsia="宋体" w:cs="宋体"/>
                <w:color w:val="auto"/>
                <w:sz w:val="22"/>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35" w:hRule="atLeast"/>
        </w:trPr>
        <w:tc>
          <w:tcPr>
            <w:tcW w:w="720" w:type="dxa"/>
            <w:shd w:val="clear" w:color="auto" w:fill="FFFFFF"/>
            <w:noWrap w:val="0"/>
            <w:vAlign w:val="center"/>
          </w:tcPr>
          <w:p>
            <w:pPr>
              <w:spacing w:line="360" w:lineRule="exact"/>
              <w:jc w:val="center"/>
              <w:rPr>
                <w:rFonts w:hint="eastAsia" w:ascii="宋体" w:hAnsi="宋体" w:eastAsia="宋体" w:cs="Times New Roman"/>
                <w:color w:val="auto"/>
                <w:kern w:val="2"/>
                <w:sz w:val="21"/>
                <w:szCs w:val="24"/>
                <w:lang w:val="en-US" w:eastAsia="zh-CN" w:bidi="ar-SA"/>
              </w:rPr>
            </w:pPr>
            <w:r>
              <w:rPr>
                <w:rFonts w:hint="eastAsia" w:ascii="宋体" w:hAnsi="宋体" w:eastAsia="宋体" w:cs="Times New Roman"/>
                <w:color w:val="auto"/>
                <w:szCs w:val="24"/>
                <w:lang w:val="en-US" w:eastAsia="zh-CN"/>
              </w:rPr>
              <w:t>4</w:t>
            </w:r>
          </w:p>
        </w:tc>
        <w:tc>
          <w:tcPr>
            <w:tcW w:w="1656" w:type="dxa"/>
            <w:shd w:val="clear" w:color="auto" w:fill="FFFFFF"/>
            <w:noWrap w:val="0"/>
            <w:vAlign w:val="center"/>
          </w:tcPr>
          <w:p>
            <w:pPr>
              <w:jc w:val="center"/>
              <w:rPr>
                <w:rFonts w:hint="eastAsia" w:ascii="宋体" w:hAnsi="宋体" w:eastAsia="宋体" w:cs="宋体"/>
                <w:color w:val="auto"/>
                <w:sz w:val="22"/>
                <w:lang w:eastAsia="zh-CN"/>
              </w:rPr>
            </w:pPr>
            <w:r>
              <w:rPr>
                <w:rFonts w:hint="eastAsia" w:ascii="宋体" w:hAnsi="宋体" w:eastAsia="宋体" w:cs="宋体"/>
                <w:color w:val="auto"/>
                <w:sz w:val="22"/>
              </w:rPr>
              <w:t>质量保证</w:t>
            </w:r>
          </w:p>
        </w:tc>
        <w:tc>
          <w:tcPr>
            <w:tcW w:w="709" w:type="dxa"/>
            <w:shd w:val="clear" w:color="auto" w:fill="FFFFFF"/>
            <w:noWrap w:val="0"/>
            <w:vAlign w:val="center"/>
          </w:tcPr>
          <w:p>
            <w:pPr>
              <w:jc w:val="center"/>
              <w:rPr>
                <w:rFonts w:hint="default" w:ascii="宋体" w:hAnsi="宋体" w:eastAsia="宋体" w:cs="宋体"/>
                <w:color w:val="auto"/>
                <w:sz w:val="22"/>
                <w:lang w:val="en-US" w:eastAsia="zh-CN"/>
              </w:rPr>
            </w:pPr>
            <w:r>
              <w:rPr>
                <w:rFonts w:hint="eastAsia" w:ascii="宋体" w:hAnsi="宋体" w:eastAsia="宋体" w:cs="宋体"/>
                <w:snapToGrid w:val="0"/>
                <w:color w:val="auto"/>
                <w:kern w:val="0"/>
                <w:sz w:val="22"/>
                <w:lang w:val="en-US" w:eastAsia="zh-CN"/>
              </w:rPr>
              <w:t>12</w:t>
            </w:r>
          </w:p>
        </w:tc>
        <w:tc>
          <w:tcPr>
            <w:tcW w:w="6662" w:type="dxa"/>
            <w:shd w:val="clear" w:color="auto" w:fill="FFFFFF"/>
            <w:noWrap w:val="0"/>
            <w:vAlign w:val="center"/>
          </w:tcPr>
          <w:p>
            <w:pPr>
              <w:spacing w:line="400" w:lineRule="exact"/>
              <w:rPr>
                <w:rFonts w:hint="eastAsia" w:ascii="宋体" w:hAnsi="宋体" w:eastAsia="宋体" w:cs="宋体"/>
                <w:color w:val="auto"/>
                <w:sz w:val="22"/>
              </w:rPr>
            </w:pPr>
            <w:r>
              <w:rPr>
                <w:rFonts w:hint="eastAsia" w:ascii="宋体" w:hAnsi="宋体" w:eastAsia="宋体" w:cs="宋体"/>
                <w:color w:val="auto"/>
                <w:sz w:val="22"/>
              </w:rPr>
              <w:t>根据投标人的质量保证体系及有关措施（如</w:t>
            </w:r>
            <w:r>
              <w:rPr>
                <w:rFonts w:hint="eastAsia" w:ascii="宋体" w:hAnsi="宋体" w:eastAsia="宋体" w:cs="宋体"/>
                <w:color w:val="auto"/>
                <w:sz w:val="22"/>
                <w:lang w:eastAsia="zh-CN"/>
              </w:rPr>
              <w:t>原厂</w:t>
            </w:r>
            <w:r>
              <w:rPr>
                <w:rFonts w:hint="eastAsia" w:ascii="宋体" w:hAnsi="宋体" w:eastAsia="宋体" w:cs="宋体"/>
                <w:color w:val="auto"/>
                <w:sz w:val="22"/>
              </w:rPr>
              <w:t>配件</w:t>
            </w:r>
            <w:r>
              <w:rPr>
                <w:rFonts w:hint="eastAsia" w:ascii="宋体" w:hAnsi="宋体" w:eastAsia="宋体" w:cs="宋体"/>
                <w:color w:val="auto"/>
                <w:sz w:val="22"/>
                <w:lang w:eastAsia="zh-CN"/>
              </w:rPr>
              <w:t>、耗材</w:t>
            </w:r>
            <w:r>
              <w:rPr>
                <w:rFonts w:hint="eastAsia" w:ascii="宋体" w:hAnsi="宋体" w:eastAsia="宋体" w:cs="宋体"/>
                <w:color w:val="auto"/>
                <w:sz w:val="22"/>
              </w:rPr>
              <w:t>的备件</w:t>
            </w:r>
            <w:r>
              <w:rPr>
                <w:rFonts w:hint="eastAsia" w:ascii="宋体" w:hAnsi="宋体" w:eastAsia="宋体" w:cs="宋体"/>
                <w:color w:val="auto"/>
                <w:sz w:val="22"/>
                <w:lang w:eastAsia="zh-CN"/>
              </w:rPr>
              <w:t>能力</w:t>
            </w:r>
            <w:r>
              <w:rPr>
                <w:rFonts w:hint="eastAsia" w:ascii="宋体" w:hAnsi="宋体" w:eastAsia="宋体" w:cs="宋体"/>
                <w:color w:val="auto"/>
                <w:sz w:val="22"/>
              </w:rPr>
              <w:t>等）进行比较打分。</w:t>
            </w:r>
          </w:p>
          <w:p>
            <w:pPr>
              <w:spacing w:line="400" w:lineRule="exact"/>
              <w:rPr>
                <w:rFonts w:hint="eastAsia" w:eastAsia="宋体"/>
                <w:color w:val="auto"/>
                <w:lang w:eastAsia="zh-CN"/>
              </w:rPr>
            </w:pPr>
            <w:r>
              <w:rPr>
                <w:rFonts w:hint="eastAsia" w:ascii="宋体" w:hAnsi="宋体" w:eastAsia="宋体" w:cs="宋体"/>
                <w:color w:val="auto"/>
                <w:sz w:val="22"/>
              </w:rPr>
              <w:t>A档：</w:t>
            </w:r>
            <w:r>
              <w:rPr>
                <w:rFonts w:hint="eastAsia" w:ascii="宋体" w:hAnsi="宋体" w:eastAsia="宋体" w:cs="宋体"/>
                <w:color w:val="auto"/>
                <w:sz w:val="22"/>
                <w:lang w:val="en-US" w:eastAsia="zh-CN"/>
              </w:rPr>
              <w:t>12-8</w:t>
            </w:r>
            <w:r>
              <w:rPr>
                <w:rFonts w:hint="eastAsia" w:ascii="宋体" w:hAnsi="宋体" w:eastAsia="宋体" w:cs="宋体"/>
                <w:color w:val="auto"/>
                <w:sz w:val="22"/>
              </w:rPr>
              <w:t>分、B档：</w:t>
            </w:r>
            <w:r>
              <w:rPr>
                <w:rFonts w:hint="eastAsia" w:ascii="宋体" w:hAnsi="宋体" w:eastAsia="宋体" w:cs="宋体"/>
                <w:color w:val="auto"/>
                <w:sz w:val="22"/>
                <w:lang w:val="en-US" w:eastAsia="zh-CN"/>
              </w:rPr>
              <w:t>8-3</w:t>
            </w:r>
            <w:r>
              <w:rPr>
                <w:rFonts w:hint="eastAsia" w:ascii="宋体" w:hAnsi="宋体" w:eastAsia="宋体" w:cs="宋体"/>
                <w:color w:val="auto"/>
                <w:sz w:val="22"/>
              </w:rPr>
              <w:t>分、C档：</w:t>
            </w:r>
            <w:r>
              <w:rPr>
                <w:rFonts w:hint="eastAsia" w:ascii="宋体" w:hAnsi="宋体" w:eastAsia="宋体" w:cs="宋体"/>
                <w:color w:val="auto"/>
                <w:sz w:val="22"/>
                <w:lang w:val="en-US" w:eastAsia="zh-CN"/>
              </w:rPr>
              <w:t>3-0</w:t>
            </w:r>
            <w:r>
              <w:rPr>
                <w:rFonts w:hint="eastAsia" w:ascii="宋体" w:hAnsi="宋体" w:eastAsia="宋体" w:cs="宋体"/>
                <w:color w:val="auto"/>
                <w:sz w:val="22"/>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35" w:hRule="atLeast"/>
        </w:trPr>
        <w:tc>
          <w:tcPr>
            <w:tcW w:w="720" w:type="dxa"/>
            <w:shd w:val="clear" w:color="auto" w:fill="FFFFFF"/>
            <w:noWrap w:val="0"/>
            <w:vAlign w:val="center"/>
          </w:tcPr>
          <w:p>
            <w:pPr>
              <w:spacing w:line="360" w:lineRule="exact"/>
              <w:jc w:val="center"/>
              <w:rPr>
                <w:rFonts w:hint="default" w:ascii="宋体" w:hAnsi="宋体" w:eastAsia="宋体" w:cs="Times New Roman"/>
                <w:color w:val="auto"/>
                <w:szCs w:val="24"/>
                <w:lang w:val="en-US" w:eastAsia="zh-CN"/>
              </w:rPr>
            </w:pPr>
            <w:r>
              <w:rPr>
                <w:rFonts w:hint="eastAsia" w:ascii="宋体" w:hAnsi="宋体" w:eastAsia="宋体" w:cs="Times New Roman"/>
                <w:color w:val="auto"/>
                <w:szCs w:val="24"/>
                <w:lang w:val="en-US" w:eastAsia="zh-CN"/>
              </w:rPr>
              <w:t>5</w:t>
            </w:r>
          </w:p>
        </w:tc>
        <w:tc>
          <w:tcPr>
            <w:tcW w:w="1656" w:type="dxa"/>
            <w:shd w:val="clear" w:color="auto" w:fill="FFFFFF"/>
            <w:noWrap w:val="0"/>
            <w:vAlign w:val="center"/>
          </w:tcPr>
          <w:p>
            <w:pPr>
              <w:jc w:val="center"/>
              <w:rPr>
                <w:rFonts w:hint="eastAsia" w:ascii="宋体" w:hAnsi="宋体" w:eastAsia="宋体" w:cs="宋体"/>
                <w:color w:val="auto"/>
                <w:sz w:val="22"/>
                <w:lang w:val="en-US" w:eastAsia="zh-CN"/>
              </w:rPr>
            </w:pPr>
            <w:r>
              <w:rPr>
                <w:rFonts w:hint="eastAsia" w:ascii="宋体" w:hAnsi="宋体" w:eastAsia="宋体" w:cs="宋体"/>
                <w:color w:val="auto"/>
                <w:sz w:val="22"/>
                <w:lang w:val="en-US" w:eastAsia="zh-CN"/>
              </w:rPr>
              <w:t>优惠情况</w:t>
            </w:r>
          </w:p>
        </w:tc>
        <w:tc>
          <w:tcPr>
            <w:tcW w:w="709" w:type="dxa"/>
            <w:shd w:val="clear" w:color="auto" w:fill="FFFFFF"/>
            <w:noWrap w:val="0"/>
            <w:vAlign w:val="center"/>
          </w:tcPr>
          <w:p>
            <w:pPr>
              <w:jc w:val="center"/>
              <w:rPr>
                <w:rFonts w:hint="default" w:ascii="宋体" w:hAnsi="宋体" w:eastAsia="宋体" w:cs="宋体"/>
                <w:snapToGrid w:val="0"/>
                <w:color w:val="auto"/>
                <w:kern w:val="0"/>
                <w:sz w:val="22"/>
                <w:lang w:val="en-US" w:eastAsia="zh-CN"/>
              </w:rPr>
            </w:pPr>
            <w:r>
              <w:rPr>
                <w:rFonts w:hint="eastAsia" w:ascii="宋体" w:hAnsi="宋体" w:eastAsia="宋体" w:cs="宋体"/>
                <w:snapToGrid w:val="0"/>
                <w:color w:val="auto"/>
                <w:kern w:val="0"/>
                <w:sz w:val="22"/>
                <w:lang w:val="en-US" w:eastAsia="zh-CN"/>
              </w:rPr>
              <w:t>5</w:t>
            </w:r>
          </w:p>
        </w:tc>
        <w:tc>
          <w:tcPr>
            <w:tcW w:w="6662" w:type="dxa"/>
            <w:shd w:val="clear" w:color="auto" w:fill="FFFFFF"/>
            <w:noWrap w:val="0"/>
            <w:vAlign w:val="center"/>
          </w:tcPr>
          <w:p>
            <w:pPr>
              <w:spacing w:line="400" w:lineRule="exact"/>
              <w:rPr>
                <w:rFonts w:hint="default" w:ascii="宋体" w:hAnsi="宋体" w:eastAsia="宋体" w:cs="宋体"/>
                <w:color w:val="auto"/>
                <w:sz w:val="22"/>
                <w:lang w:val="en-US"/>
              </w:rPr>
            </w:pPr>
            <w:r>
              <w:rPr>
                <w:rFonts w:hint="eastAsia" w:ascii="宋体" w:hAnsi="宋体" w:eastAsia="宋体" w:cs="宋体"/>
                <w:color w:val="auto"/>
                <w:sz w:val="22"/>
                <w:lang w:val="en-US" w:eastAsia="zh-CN"/>
              </w:rPr>
              <w:t>根据供应商提供《常用维修配件》优惠率横向比较打分（如优惠率为80%即供应商按《常用维修配件》价格的80%提供配件），无优惠或未提供不得分。（0-5分）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35" w:hRule="atLeast"/>
        </w:trPr>
        <w:tc>
          <w:tcPr>
            <w:tcW w:w="720" w:type="dxa"/>
            <w:shd w:val="clear" w:color="auto" w:fill="FFFFFF"/>
            <w:noWrap w:val="0"/>
            <w:vAlign w:val="center"/>
          </w:tcPr>
          <w:p>
            <w:pPr>
              <w:spacing w:line="360" w:lineRule="exact"/>
              <w:jc w:val="center"/>
              <w:rPr>
                <w:rFonts w:hint="default" w:ascii="宋体" w:hAnsi="宋体" w:eastAsia="宋体" w:cs="Times New Roman"/>
                <w:color w:val="auto"/>
                <w:szCs w:val="24"/>
                <w:lang w:val="en-US" w:eastAsia="zh-CN"/>
              </w:rPr>
            </w:pPr>
            <w:r>
              <w:rPr>
                <w:rFonts w:hint="eastAsia" w:ascii="宋体" w:hAnsi="宋体" w:eastAsia="宋体" w:cs="Times New Roman"/>
                <w:color w:val="auto"/>
                <w:szCs w:val="24"/>
                <w:lang w:val="en-US" w:eastAsia="zh-CN"/>
              </w:rPr>
              <w:t>6</w:t>
            </w:r>
          </w:p>
        </w:tc>
        <w:tc>
          <w:tcPr>
            <w:tcW w:w="1656" w:type="dxa"/>
            <w:shd w:val="clear" w:color="auto" w:fill="FFFFFF"/>
            <w:noWrap w:val="0"/>
            <w:vAlign w:val="center"/>
          </w:tcPr>
          <w:p>
            <w:pPr>
              <w:spacing w:line="360" w:lineRule="exact"/>
              <w:jc w:val="center"/>
              <w:rPr>
                <w:rFonts w:hint="eastAsia" w:ascii="宋体" w:hAnsi="宋体" w:eastAsia="宋体" w:cs="宋体"/>
                <w:color w:val="auto"/>
                <w:kern w:val="2"/>
                <w:sz w:val="22"/>
                <w:lang w:val="en-US" w:eastAsia="zh-CN" w:bidi="ar-SA"/>
              </w:rPr>
            </w:pPr>
            <w:r>
              <w:rPr>
                <w:rFonts w:hint="eastAsia" w:eastAsia="宋体"/>
                <w:color w:val="auto"/>
                <w:lang w:eastAsia="zh-CN"/>
              </w:rPr>
              <w:t>售后服务</w:t>
            </w:r>
          </w:p>
        </w:tc>
        <w:tc>
          <w:tcPr>
            <w:tcW w:w="709" w:type="dxa"/>
            <w:shd w:val="clear" w:color="auto" w:fill="FFFFFF"/>
            <w:noWrap w:val="0"/>
            <w:vAlign w:val="center"/>
          </w:tcPr>
          <w:p>
            <w:pPr>
              <w:spacing w:line="360" w:lineRule="exact"/>
              <w:jc w:val="center"/>
              <w:rPr>
                <w:rFonts w:hint="eastAsia" w:ascii="宋体" w:hAnsi="宋体" w:eastAsia="宋体" w:cs="宋体"/>
                <w:color w:val="auto"/>
                <w:kern w:val="2"/>
                <w:sz w:val="22"/>
                <w:lang w:val="en-US" w:eastAsia="zh-CN" w:bidi="ar-SA"/>
              </w:rPr>
            </w:pPr>
            <w:r>
              <w:rPr>
                <w:rFonts w:hint="eastAsia" w:ascii="宋体" w:hAnsi="宋体" w:eastAsia="宋体" w:cs="宋体"/>
                <w:color w:val="auto"/>
                <w:sz w:val="22"/>
                <w:lang w:val="en-US" w:eastAsia="zh-CN"/>
              </w:rPr>
              <w:t>6</w:t>
            </w:r>
          </w:p>
        </w:tc>
        <w:tc>
          <w:tcPr>
            <w:tcW w:w="6662" w:type="dxa"/>
            <w:shd w:val="clear" w:color="auto" w:fill="FFFFFF"/>
            <w:noWrap w:val="0"/>
            <w:vAlign w:val="center"/>
          </w:tcPr>
          <w:p>
            <w:pPr>
              <w:pStyle w:val="2"/>
              <w:ind w:left="0" w:leftChars="0" w:firstLine="0" w:firstLineChars="0"/>
              <w:rPr>
                <w:rFonts w:hint="eastAsia" w:eastAsia="宋体"/>
                <w:b/>
                <w:bCs/>
                <w:color w:val="auto"/>
                <w:kern w:val="2"/>
                <w:sz w:val="21"/>
                <w:szCs w:val="24"/>
                <w:lang w:val="en-US" w:eastAsia="zh-CN" w:bidi="ar-SA"/>
              </w:rPr>
            </w:pPr>
            <w:r>
              <w:rPr>
                <w:rFonts w:hint="eastAsia" w:ascii="宋体" w:hAnsi="宋体" w:eastAsia="宋体" w:cs="宋体"/>
                <w:b w:val="0"/>
                <w:bCs w:val="0"/>
                <w:color w:val="auto"/>
                <w:kern w:val="2"/>
                <w:sz w:val="22"/>
                <w:szCs w:val="20"/>
                <w:lang w:val="en-US" w:eastAsia="zh-CN" w:bidi="ar-SA"/>
              </w:rPr>
              <w:t>投标人在温州地区范围内工商注册售后服务机构（网点）得6分；在浙江省范围内（除温州地区外）工商注册售后服务机构的得3分，在浙江省内未设立售后服务机构不得分。（提供公司注册证明文件的复印件并加盖公章）</w:t>
            </w:r>
          </w:p>
        </w:tc>
      </w:tr>
    </w:tbl>
    <w:p>
      <w:pPr>
        <w:pStyle w:val="6"/>
        <w:rPr>
          <w:rFonts w:hint="eastAsia"/>
          <w:color w:val="auto"/>
        </w:rPr>
      </w:pPr>
    </w:p>
    <w:p>
      <w:pPr>
        <w:numPr>
          <w:ilvl w:val="0"/>
          <w:numId w:val="2"/>
        </w:numPr>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商务（</w:t>
      </w:r>
      <w:r>
        <w:rPr>
          <w:rFonts w:hint="eastAsia" w:ascii="宋体" w:hAnsi="宋体" w:eastAsia="宋体" w:cs="宋体"/>
          <w:b/>
          <w:bCs/>
          <w:color w:val="auto"/>
          <w:sz w:val="24"/>
          <w:szCs w:val="24"/>
          <w:lang w:val="en-US" w:eastAsia="zh-CN"/>
        </w:rPr>
        <w:t>价格</w:t>
      </w:r>
      <w:r>
        <w:rPr>
          <w:rFonts w:hint="eastAsia" w:ascii="宋体" w:hAnsi="宋体" w:cs="宋体"/>
          <w:b/>
          <w:bCs/>
          <w:color w:val="auto"/>
          <w:sz w:val="24"/>
          <w:szCs w:val="24"/>
          <w:lang w:val="en-US" w:eastAsia="zh-CN"/>
        </w:rPr>
        <w:t>）</w:t>
      </w:r>
      <w:r>
        <w:rPr>
          <w:rFonts w:hint="eastAsia" w:ascii="宋体" w:hAnsi="宋体" w:eastAsia="宋体" w:cs="宋体"/>
          <w:b/>
          <w:bCs/>
          <w:color w:val="auto"/>
          <w:sz w:val="24"/>
          <w:szCs w:val="24"/>
        </w:rPr>
        <w:t>评分：</w:t>
      </w:r>
      <w:r>
        <w:rPr>
          <w:rFonts w:hint="eastAsia" w:ascii="宋体" w:hAnsi="宋体" w:eastAsia="宋体" w:cs="宋体"/>
          <w:b/>
          <w:bCs/>
          <w:color w:val="auto"/>
          <w:sz w:val="24"/>
          <w:szCs w:val="24"/>
          <w:lang w:val="en-US" w:eastAsia="zh-CN"/>
        </w:rPr>
        <w:t>满分</w:t>
      </w:r>
      <w:r>
        <w:rPr>
          <w:rFonts w:hint="eastAsia" w:ascii="宋体" w:hAnsi="宋体" w:cs="宋体"/>
          <w:b/>
          <w:bCs/>
          <w:color w:val="auto"/>
          <w:sz w:val="24"/>
          <w:szCs w:val="24"/>
          <w:lang w:val="en-US" w:eastAsia="zh-CN"/>
        </w:rPr>
        <w:t>20分</w:t>
      </w:r>
    </w:p>
    <w:p>
      <w:pPr>
        <w:tabs>
          <w:tab w:val="left" w:pos="774"/>
        </w:tabs>
        <w:autoSpaceDE w:val="0"/>
        <w:autoSpaceDN w:val="0"/>
        <w:spacing w:before="240" w:line="276" w:lineRule="auto"/>
        <w:ind w:left="774" w:hanging="576"/>
        <w:jc w:val="center"/>
        <w:outlineLvl w:val="2"/>
        <w:rPr>
          <w:rFonts w:hint="eastAsia" w:ascii="宋体" w:hAnsi="宋体" w:eastAsia="宋体" w:cs="宋体"/>
          <w:b/>
          <w:color w:val="auto"/>
          <w:sz w:val="28"/>
          <w:szCs w:val="28"/>
          <w:highlight w:val="none"/>
          <w:lang w:val="zh-CN"/>
        </w:rPr>
      </w:pPr>
      <w:bookmarkStart w:id="3" w:name="_Toc8618"/>
      <w:bookmarkStart w:id="4" w:name="_Toc11964"/>
      <w:r>
        <w:rPr>
          <w:rFonts w:hint="eastAsia" w:ascii="宋体" w:hAnsi="宋体" w:cs="宋体"/>
          <w:b/>
          <w:color w:val="auto"/>
          <w:sz w:val="28"/>
          <w:szCs w:val="28"/>
          <w:highlight w:val="none"/>
          <w:lang w:val="zh-CN"/>
        </w:rPr>
        <w:t>（</w:t>
      </w: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zh-CN"/>
        </w:rPr>
        <w:t>报价一览表</w:t>
      </w:r>
      <w:bookmarkEnd w:id="3"/>
      <w:bookmarkEnd w:id="4"/>
    </w:p>
    <w:p>
      <w:pPr>
        <w:spacing w:line="360" w:lineRule="auto"/>
        <w:rPr>
          <w:rFonts w:hint="eastAsia" w:ascii="宋体" w:hAnsi="宋体" w:eastAsia="宋体" w:cs="宋体"/>
          <w:b w:val="0"/>
          <w:bCs w:val="0"/>
          <w:color w:val="auto"/>
          <w:sz w:val="22"/>
          <w:szCs w:val="18"/>
          <w:highlight w:val="none"/>
        </w:rPr>
      </w:pPr>
      <w:bookmarkStart w:id="5" w:name="OLE_LINK2"/>
      <w:r>
        <w:rPr>
          <w:rFonts w:hint="eastAsia" w:ascii="宋体" w:hAnsi="宋体" w:eastAsia="宋体" w:cs="宋体"/>
          <w:b w:val="0"/>
          <w:bCs w:val="0"/>
          <w:color w:val="auto"/>
          <w:sz w:val="24"/>
          <w:szCs w:val="24"/>
          <w:highlight w:val="none"/>
        </w:rPr>
        <w:t>项目名称：</w:t>
      </w:r>
      <w:r>
        <w:rPr>
          <w:rFonts w:hint="eastAsia" w:ascii="新宋体" w:hAnsi="新宋体" w:eastAsia="新宋体"/>
          <w:color w:val="auto"/>
          <w:sz w:val="24"/>
          <w:szCs w:val="24"/>
          <w:highlight w:val="none"/>
          <w:u w:val="none"/>
          <w:lang w:eastAsia="zh-CN"/>
        </w:rPr>
        <w:t>温州市中医院六虹桥院区二期电梯维保</w:t>
      </w:r>
      <w:r>
        <w:rPr>
          <w:rFonts w:hint="eastAsia" w:ascii="宋体" w:hAnsi="宋体" w:eastAsia="宋体" w:cs="宋体"/>
          <w:b w:val="0"/>
          <w:bCs w:val="0"/>
          <w:color w:val="auto"/>
          <w:sz w:val="24"/>
          <w:szCs w:val="24"/>
          <w:highlight w:val="none"/>
          <w:u w:val="none"/>
        </w:rPr>
        <w:t xml:space="preserve">  </w:t>
      </w:r>
      <w:bookmarkEnd w:id="5"/>
      <w:r>
        <w:rPr>
          <w:rFonts w:hint="eastAsia" w:ascii="宋体" w:hAnsi="宋体" w:eastAsia="宋体" w:cs="宋体"/>
          <w:b w:val="0"/>
          <w:bCs w:val="0"/>
          <w:color w:val="auto"/>
          <w:sz w:val="24"/>
          <w:szCs w:val="24"/>
          <w:highlight w:val="none"/>
          <w:u w:val="none"/>
        </w:rPr>
        <w:t xml:space="preserve">    </w:t>
      </w:r>
      <w:r>
        <w:rPr>
          <w:rFonts w:hint="eastAsia" w:ascii="宋体" w:hAnsi="宋体" w:eastAsia="宋体" w:cs="宋体"/>
          <w:b w:val="0"/>
          <w:bCs w:val="0"/>
          <w:color w:val="auto"/>
          <w:sz w:val="22"/>
          <w:szCs w:val="18"/>
          <w:highlight w:val="none"/>
        </w:rPr>
        <w:t xml:space="preserve">                         </w:t>
      </w:r>
    </w:p>
    <w:tbl>
      <w:tblPr>
        <w:tblStyle w:val="12"/>
        <w:tblW w:w="10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098"/>
        <w:gridCol w:w="1866"/>
        <w:gridCol w:w="2982"/>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50" w:type="dxa"/>
            <w:noWrap w:val="0"/>
            <w:vAlign w:val="center"/>
          </w:tcPr>
          <w:p>
            <w:pPr>
              <w:spacing w:line="380" w:lineRule="exact"/>
              <w:jc w:val="center"/>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序号</w:t>
            </w:r>
          </w:p>
        </w:tc>
        <w:tc>
          <w:tcPr>
            <w:tcW w:w="3098" w:type="dxa"/>
            <w:noWrap w:val="0"/>
            <w:vAlign w:val="center"/>
          </w:tcPr>
          <w:p>
            <w:pPr>
              <w:spacing w:line="380" w:lineRule="exact"/>
              <w:jc w:val="center"/>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bCs/>
                <w:color w:val="auto"/>
                <w:sz w:val="24"/>
                <w:szCs w:val="24"/>
                <w:highlight w:val="none"/>
                <w:u w:val="none"/>
              </w:rPr>
              <w:t>项目名称</w:t>
            </w:r>
          </w:p>
        </w:tc>
        <w:tc>
          <w:tcPr>
            <w:tcW w:w="1866" w:type="dxa"/>
            <w:noWrap w:val="0"/>
            <w:vAlign w:val="center"/>
          </w:tcPr>
          <w:p>
            <w:pPr>
              <w:spacing w:line="380" w:lineRule="exact"/>
              <w:jc w:val="center"/>
              <w:rPr>
                <w:rFonts w:hint="eastAsia" w:asciiTheme="minorEastAsia" w:hAnsiTheme="minorEastAsia" w:eastAsiaTheme="minorEastAsia" w:cstheme="minorEastAsia"/>
                <w:bCs/>
                <w:color w:val="auto"/>
                <w:sz w:val="24"/>
                <w:szCs w:val="24"/>
                <w:highlight w:val="none"/>
                <w:u w:val="none"/>
                <w:lang w:val="en-US" w:eastAsia="zh-CN"/>
              </w:rPr>
            </w:pPr>
            <w:r>
              <w:rPr>
                <w:rFonts w:hint="eastAsia" w:asciiTheme="minorEastAsia" w:hAnsiTheme="minorEastAsia" w:eastAsiaTheme="minorEastAsia" w:cstheme="minorEastAsia"/>
                <w:bCs/>
                <w:color w:val="auto"/>
                <w:sz w:val="24"/>
                <w:szCs w:val="24"/>
                <w:highlight w:val="none"/>
                <w:u w:val="none"/>
                <w:lang w:val="en-US" w:eastAsia="zh-CN"/>
              </w:rPr>
              <w:t>服务期</w:t>
            </w:r>
          </w:p>
        </w:tc>
        <w:tc>
          <w:tcPr>
            <w:tcW w:w="2982" w:type="dxa"/>
            <w:noWrap w:val="0"/>
            <w:vAlign w:val="center"/>
          </w:tcPr>
          <w:p>
            <w:pPr>
              <w:spacing w:line="380" w:lineRule="exact"/>
              <w:jc w:val="center"/>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bCs/>
                <w:color w:val="auto"/>
                <w:sz w:val="24"/>
                <w:szCs w:val="24"/>
                <w:highlight w:val="none"/>
                <w:u w:val="none"/>
              </w:rPr>
              <w:t>报价</w:t>
            </w:r>
            <w:r>
              <w:rPr>
                <w:rFonts w:hint="eastAsia" w:asciiTheme="minorEastAsia" w:hAnsiTheme="minorEastAsia" w:eastAsiaTheme="minorEastAsia" w:cstheme="minorEastAsia"/>
                <w:bCs/>
                <w:color w:val="auto"/>
                <w:sz w:val="24"/>
                <w:szCs w:val="24"/>
                <w:highlight w:val="none"/>
                <w:u w:val="none"/>
                <w:lang w:eastAsia="zh-CN"/>
              </w:rPr>
              <w:t>（</w:t>
            </w:r>
            <w:r>
              <w:rPr>
                <w:rFonts w:hint="eastAsia" w:asciiTheme="minorEastAsia" w:hAnsiTheme="minorEastAsia" w:eastAsiaTheme="minorEastAsia" w:cstheme="minorEastAsia"/>
                <w:bCs/>
                <w:color w:val="auto"/>
                <w:sz w:val="24"/>
                <w:szCs w:val="24"/>
                <w:highlight w:val="none"/>
                <w:u w:val="none"/>
                <w:lang w:val="en-US" w:eastAsia="zh-CN"/>
              </w:rPr>
              <w:t>人民币元</w:t>
            </w:r>
            <w:r>
              <w:rPr>
                <w:rFonts w:hint="eastAsia" w:asciiTheme="minorEastAsia" w:hAnsiTheme="minorEastAsia" w:eastAsiaTheme="minorEastAsia" w:cstheme="minorEastAsia"/>
                <w:bCs/>
                <w:color w:val="auto"/>
                <w:sz w:val="24"/>
                <w:szCs w:val="24"/>
                <w:highlight w:val="none"/>
                <w:u w:val="none"/>
                <w:lang w:eastAsia="zh-CN"/>
              </w:rPr>
              <w:t>）</w:t>
            </w:r>
          </w:p>
        </w:tc>
        <w:tc>
          <w:tcPr>
            <w:tcW w:w="1600" w:type="dxa"/>
            <w:noWrap w:val="0"/>
            <w:vAlign w:val="center"/>
          </w:tcPr>
          <w:p>
            <w:pPr>
              <w:spacing w:line="380" w:lineRule="exact"/>
              <w:jc w:val="center"/>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950" w:type="dxa"/>
            <w:vMerge w:val="restart"/>
            <w:noWrap w:val="0"/>
            <w:vAlign w:val="center"/>
          </w:tcPr>
          <w:p>
            <w:pPr>
              <w:spacing w:line="380" w:lineRule="exact"/>
              <w:jc w:val="center"/>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1</w:t>
            </w:r>
          </w:p>
        </w:tc>
        <w:tc>
          <w:tcPr>
            <w:tcW w:w="3098" w:type="dxa"/>
            <w:vMerge w:val="restart"/>
            <w:noWrap w:val="0"/>
            <w:vAlign w:val="center"/>
          </w:tcPr>
          <w:p>
            <w:pPr>
              <w:spacing w:line="380" w:lineRule="exact"/>
              <w:jc w:val="center"/>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lang w:eastAsia="zh-CN"/>
              </w:rPr>
              <w:t>温州市中医院六虹桥院区</w:t>
            </w:r>
          </w:p>
          <w:p>
            <w:pPr>
              <w:spacing w:line="380" w:lineRule="exact"/>
              <w:jc w:val="center"/>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eastAsia="zh-CN"/>
              </w:rPr>
              <w:t>二期电梯维保</w:t>
            </w:r>
          </w:p>
        </w:tc>
        <w:tc>
          <w:tcPr>
            <w:tcW w:w="1866" w:type="dxa"/>
            <w:vMerge w:val="restart"/>
            <w:noWrap w:val="0"/>
            <w:vAlign w:val="center"/>
          </w:tcPr>
          <w:p>
            <w:pPr>
              <w:spacing w:line="380" w:lineRule="exact"/>
              <w:jc w:val="center"/>
              <w:rPr>
                <w:rFonts w:hint="default"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自2025年7月20日起至2026年</w:t>
            </w:r>
            <w:r>
              <w:rPr>
                <w:rFonts w:hint="default" w:asciiTheme="minorEastAsia" w:hAnsiTheme="minorEastAsia" w:eastAsiaTheme="minorEastAsia" w:cstheme="minorEastAsia"/>
                <w:color w:val="auto"/>
                <w:sz w:val="24"/>
                <w:szCs w:val="24"/>
                <w:highlight w:val="none"/>
                <w:u w:val="none"/>
                <w:lang w:eastAsia="zh-CN"/>
              </w:rPr>
              <w:t>4</w:t>
            </w:r>
            <w:r>
              <w:rPr>
                <w:rFonts w:hint="eastAsia" w:asciiTheme="minorEastAsia" w:hAnsiTheme="minorEastAsia" w:eastAsiaTheme="minorEastAsia" w:cstheme="minorEastAsia"/>
                <w:color w:val="auto"/>
                <w:sz w:val="24"/>
                <w:szCs w:val="24"/>
                <w:highlight w:val="none"/>
                <w:u w:val="none"/>
                <w:lang w:val="en-US" w:eastAsia="zh-CN"/>
              </w:rPr>
              <w:t>月</w:t>
            </w:r>
            <w:r>
              <w:rPr>
                <w:rFonts w:hint="default" w:asciiTheme="minorEastAsia" w:hAnsiTheme="minorEastAsia" w:eastAsiaTheme="minorEastAsia" w:cstheme="minorEastAsia"/>
                <w:color w:val="auto"/>
                <w:sz w:val="24"/>
                <w:szCs w:val="24"/>
                <w:highlight w:val="none"/>
                <w:u w:val="none"/>
                <w:lang w:eastAsia="zh-CN"/>
              </w:rPr>
              <w:t>07</w:t>
            </w:r>
            <w:r>
              <w:rPr>
                <w:rFonts w:hint="eastAsia" w:asciiTheme="minorEastAsia" w:hAnsiTheme="minorEastAsia" w:eastAsiaTheme="minorEastAsia" w:cstheme="minorEastAsia"/>
                <w:color w:val="auto"/>
                <w:sz w:val="24"/>
                <w:szCs w:val="24"/>
                <w:highlight w:val="none"/>
                <w:u w:val="none"/>
                <w:lang w:val="en-US" w:eastAsia="zh-CN"/>
              </w:rPr>
              <w:t>日止。</w:t>
            </w:r>
          </w:p>
          <w:p>
            <w:pPr>
              <w:spacing w:line="380" w:lineRule="exact"/>
              <w:jc w:val="center"/>
              <w:rPr>
                <w:rFonts w:hint="eastAsia" w:asciiTheme="minorEastAsia" w:hAnsiTheme="minorEastAsia" w:eastAsiaTheme="minorEastAsia" w:cstheme="minorEastAsia"/>
                <w:color w:val="auto"/>
                <w:sz w:val="24"/>
                <w:szCs w:val="24"/>
                <w:highlight w:val="none"/>
                <w:u w:val="none"/>
                <w:lang w:eastAsia="zh-CN"/>
              </w:rPr>
            </w:pPr>
          </w:p>
        </w:tc>
        <w:tc>
          <w:tcPr>
            <w:tcW w:w="2982" w:type="dxa"/>
            <w:noWrap w:val="0"/>
            <w:vAlign w:val="center"/>
          </w:tcPr>
          <w:p>
            <w:pPr>
              <w:spacing w:line="380" w:lineRule="exact"/>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大写：</w:t>
            </w:r>
          </w:p>
        </w:tc>
        <w:tc>
          <w:tcPr>
            <w:tcW w:w="1600" w:type="dxa"/>
            <w:vMerge w:val="restart"/>
            <w:noWrap w:val="0"/>
            <w:vAlign w:val="center"/>
          </w:tcPr>
          <w:p>
            <w:pPr>
              <w:spacing w:line="380" w:lineRule="exact"/>
              <w:jc w:val="center"/>
              <w:rPr>
                <w:rFonts w:hint="eastAsia" w:asciiTheme="minorEastAsia" w:hAnsiTheme="minorEastAsia" w:eastAsiaTheme="minorEastAsia" w:cstheme="minorEastAsia"/>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950"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3098"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1866"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2982"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小写：</w:t>
            </w:r>
          </w:p>
        </w:tc>
        <w:tc>
          <w:tcPr>
            <w:tcW w:w="1600" w:type="dxa"/>
            <w:vMerge w:val="continue"/>
            <w:noWrap w:val="0"/>
            <w:vAlign w:val="center"/>
          </w:tcPr>
          <w:p>
            <w:pPr>
              <w:spacing w:line="380" w:lineRule="exact"/>
              <w:jc w:val="center"/>
              <w:rPr>
                <w:rFonts w:hint="eastAsia" w:ascii="宋体" w:hAnsi="宋体" w:eastAsia="宋体" w:cs="宋体"/>
                <w:color w:val="auto"/>
                <w:sz w:val="22"/>
                <w:highlight w:val="none"/>
              </w:rPr>
            </w:pPr>
          </w:p>
        </w:tc>
      </w:tr>
    </w:tbl>
    <w:p>
      <w:pPr>
        <w:spacing w:line="450" w:lineRule="exact"/>
        <w:ind w:firstLine="541" w:firstLineChars="245"/>
        <w:rPr>
          <w:rFonts w:hint="eastAsia" w:ascii="宋体" w:hAnsi="宋体" w:eastAsia="宋体" w:cs="宋体"/>
          <w:b/>
          <w:color w:val="auto"/>
          <w:sz w:val="22"/>
          <w:highlight w:val="none"/>
        </w:rPr>
      </w:pPr>
      <w:bookmarkStart w:id="6" w:name="OLE_LINK1"/>
    </w:p>
    <w:p>
      <w:pPr>
        <w:spacing w:line="240" w:lineRule="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说明：</w:t>
      </w:r>
    </w:p>
    <w:p>
      <w:pPr>
        <w:spacing w:line="360" w:lineRule="auto"/>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w:t>
      </w:r>
      <w:r>
        <w:rPr>
          <w:rFonts w:hint="eastAsia" w:ascii="宋体" w:hAnsi="宋体" w:eastAsia="宋体" w:cs="宋体"/>
          <w:b/>
          <w:color w:val="auto"/>
          <w:sz w:val="22"/>
          <w:highlight w:val="none"/>
        </w:rPr>
        <w:t>、全部报价均为税后价。</w:t>
      </w:r>
    </w:p>
    <w:p>
      <w:pPr>
        <w:pStyle w:val="5"/>
        <w:spacing w:line="360" w:lineRule="auto"/>
        <w:ind w:firstLine="442" w:firstLineChars="200"/>
        <w:rPr>
          <w:rFonts w:hint="eastAsia"/>
          <w:color w:val="auto"/>
          <w:sz w:val="22"/>
          <w:szCs w:val="22"/>
        </w:rPr>
      </w:pPr>
      <w:r>
        <w:rPr>
          <w:rFonts w:hint="eastAsia"/>
          <w:color w:val="auto"/>
          <w:sz w:val="22"/>
          <w:szCs w:val="22"/>
          <w:lang w:val="en-US" w:eastAsia="zh-CN"/>
        </w:rPr>
        <w:t>2、</w:t>
      </w:r>
      <w:r>
        <w:rPr>
          <w:rFonts w:hint="eastAsia"/>
          <w:color w:val="auto"/>
          <w:sz w:val="22"/>
          <w:szCs w:val="22"/>
        </w:rPr>
        <w:t>投标总价应包括本项目整个服务期所需的一切设备、材料、软硬件、人工、工具、保险、交通、利润、税金（包含须由投标人承担的各种税费）、设备与信息平台的对接、必要的备件费</w:t>
      </w:r>
      <w:r>
        <w:rPr>
          <w:rFonts w:hint="eastAsia"/>
          <w:color w:val="auto"/>
          <w:sz w:val="22"/>
          <w:szCs w:val="22"/>
          <w:lang w:eastAsia="zh-CN"/>
        </w:rPr>
        <w:t>、运输、维护、调试、技术协助、培训及售后服务、</w:t>
      </w:r>
      <w:r>
        <w:rPr>
          <w:rFonts w:hint="eastAsia"/>
          <w:color w:val="auto"/>
          <w:sz w:val="22"/>
          <w:szCs w:val="22"/>
        </w:rPr>
        <w:t>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pStyle w:val="5"/>
        <w:spacing w:line="360" w:lineRule="auto"/>
        <w:ind w:firstLine="442" w:firstLineChars="200"/>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lang w:val="en-US" w:eastAsia="zh-CN"/>
        </w:rPr>
        <w:t>3</w:t>
      </w:r>
      <w:r>
        <w:rPr>
          <w:rFonts w:hint="eastAsia" w:ascii="宋体" w:hAnsi="宋体" w:eastAsia="宋体" w:cs="宋体"/>
          <w:b/>
          <w:color w:val="auto"/>
          <w:sz w:val="22"/>
          <w:highlight w:val="none"/>
        </w:rPr>
        <w:t>、不提供此表格将被视为没有实质性响应文件</w:t>
      </w:r>
      <w:r>
        <w:rPr>
          <w:rFonts w:hint="eastAsia" w:ascii="宋体" w:hAnsi="宋体" w:eastAsia="宋体" w:cs="宋体"/>
          <w:b/>
          <w:color w:val="auto"/>
          <w:sz w:val="22"/>
          <w:highlight w:val="none"/>
          <w:lang w:eastAsia="zh-CN"/>
        </w:rPr>
        <w:t>。</w:t>
      </w:r>
    </w:p>
    <w:p>
      <w:pPr>
        <w:ind w:firstLine="442" w:firstLineChars="200"/>
        <w:rPr>
          <w:rFonts w:hint="default"/>
          <w:color w:val="auto"/>
          <w:lang w:val="en-US" w:eastAsia="zh-CN"/>
        </w:rPr>
      </w:pPr>
      <w:r>
        <w:rPr>
          <w:rFonts w:hint="eastAsia" w:ascii="宋体" w:hAnsi="宋体" w:cs="宋体"/>
          <w:b/>
          <w:color w:val="auto"/>
          <w:sz w:val="22"/>
          <w:highlight w:val="none"/>
          <w:lang w:val="en-US" w:eastAsia="zh-CN"/>
        </w:rPr>
        <w:t>4、报价超过预算金额按无效标处理。</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spacing w:line="460" w:lineRule="exact"/>
        <w:ind w:firstLine="4400" w:firstLineChars="2000"/>
        <w:rPr>
          <w:rFonts w:hint="eastAsia" w:ascii="宋体" w:hAnsi="宋体" w:eastAsia="宋体" w:cs="宋体"/>
          <w:color w:val="auto"/>
          <w:sz w:val="22"/>
          <w:szCs w:val="22"/>
          <w:highlight w:val="none"/>
        </w:rPr>
      </w:pPr>
    </w:p>
    <w:p>
      <w:pPr>
        <w:spacing w:line="460" w:lineRule="exact"/>
        <w:rPr>
          <w:rFonts w:hint="eastAsia" w:ascii="宋体" w:hAnsi="宋体" w:eastAsia="宋体" w:cs="宋体"/>
          <w:color w:val="auto"/>
          <w:sz w:val="22"/>
          <w:szCs w:val="22"/>
          <w:highlight w:val="none"/>
        </w:rPr>
      </w:pP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bookmarkStart w:id="7" w:name="OLE_LINK3"/>
      <w:r>
        <w:rPr>
          <w:rFonts w:hint="eastAsia" w:ascii="宋体" w:hAnsi="宋体" w:eastAsia="宋体" w:cs="宋体"/>
          <w:color w:val="auto"/>
          <w:sz w:val="22"/>
          <w:szCs w:val="22"/>
          <w:highlight w:val="none"/>
        </w:rPr>
        <w:t xml:space="preserve">  供应商全称（盖章）：</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供应商代表（签字）：</w:t>
      </w:r>
    </w:p>
    <w:p>
      <w:pPr>
        <w:spacing w:line="460" w:lineRule="exact"/>
        <w:ind w:firstLine="4400" w:firstLineChars="2000"/>
        <w:rPr>
          <w:rFonts w:hint="eastAsia" w:ascii="宋体" w:hAnsi="宋体" w:eastAsia="宋体" w:cs="宋体"/>
          <w:b/>
          <w:bCs/>
          <w:caps/>
          <w:color w:val="auto"/>
          <w:sz w:val="28"/>
          <w:szCs w:val="28"/>
          <w:lang w:eastAsia="zh-CN"/>
        </w:rPr>
      </w:pPr>
      <w:r>
        <w:rPr>
          <w:rFonts w:hint="eastAsia" w:ascii="宋体" w:hAnsi="宋体" w:eastAsia="宋体" w:cs="宋体"/>
          <w:color w:val="auto"/>
          <w:sz w:val="22"/>
          <w:szCs w:val="22"/>
          <w:highlight w:val="none"/>
        </w:rPr>
        <w:t xml:space="preserve">   日  期：   </w:t>
      </w:r>
      <w:bookmarkEnd w:id="6"/>
      <w:bookmarkEnd w:id="7"/>
    </w:p>
    <w:p>
      <w:pPr>
        <w:spacing w:line="360" w:lineRule="auto"/>
        <w:ind w:firstLine="3092" w:firstLineChars="1100"/>
        <w:jc w:val="both"/>
        <w:rPr>
          <w:rFonts w:hint="eastAsia" w:ascii="宋体" w:hAnsi="宋体" w:eastAsia="宋体" w:cs="宋体"/>
          <w:b/>
          <w:bCs/>
          <w:caps/>
          <w:color w:val="auto"/>
          <w:sz w:val="28"/>
          <w:szCs w:val="28"/>
          <w:lang w:eastAsia="zh-CN"/>
        </w:rPr>
      </w:pPr>
    </w:p>
    <w:p>
      <w:pPr>
        <w:spacing w:line="360" w:lineRule="auto"/>
        <w:ind w:firstLine="3092" w:firstLineChars="1100"/>
        <w:jc w:val="both"/>
        <w:rPr>
          <w:rFonts w:ascii="宋体" w:hAnsi="宋体" w:eastAsia="宋体" w:cs="宋体"/>
          <w:b/>
          <w:bCs/>
          <w:caps/>
          <w:color w:val="auto"/>
          <w:sz w:val="28"/>
          <w:szCs w:val="28"/>
        </w:rPr>
      </w:pPr>
      <w:r>
        <w:rPr>
          <w:rFonts w:hint="eastAsia" w:ascii="宋体" w:hAnsi="宋体" w:eastAsia="宋体" w:cs="宋体"/>
          <w:b/>
          <w:bCs/>
          <w:caps/>
          <w:color w:val="auto"/>
          <w:sz w:val="28"/>
          <w:szCs w:val="28"/>
          <w:lang w:eastAsia="zh-CN"/>
        </w:rPr>
        <w:t>（</w:t>
      </w:r>
      <w:r>
        <w:rPr>
          <w:rFonts w:hint="eastAsia" w:ascii="宋体" w:hAnsi="宋体" w:eastAsia="宋体" w:cs="宋体"/>
          <w:b/>
          <w:bCs/>
          <w:caps/>
          <w:color w:val="auto"/>
          <w:sz w:val="28"/>
          <w:szCs w:val="28"/>
          <w:lang w:val="en-US" w:eastAsia="zh-CN"/>
        </w:rPr>
        <w:t>2）</w:t>
      </w:r>
      <w:r>
        <w:rPr>
          <w:rFonts w:hint="eastAsia" w:ascii="宋体" w:hAnsi="宋体" w:eastAsia="宋体" w:cs="宋体"/>
          <w:b/>
          <w:bCs/>
          <w:caps/>
          <w:color w:val="auto"/>
          <w:sz w:val="28"/>
          <w:szCs w:val="28"/>
        </w:rPr>
        <w:t>投标分项报价表</w:t>
      </w:r>
    </w:p>
    <w:p>
      <w:pPr>
        <w:spacing w:line="360" w:lineRule="auto"/>
        <w:rPr>
          <w:rFonts w:ascii="宋体" w:hAnsi="宋体" w:eastAsia="宋体" w:cs="宋体"/>
          <w:b/>
          <w:bCs/>
          <w:caps/>
          <w:color w:val="auto"/>
          <w:sz w:val="22"/>
        </w:rPr>
      </w:pPr>
      <w:r>
        <w:rPr>
          <w:rFonts w:hint="eastAsia" w:ascii="宋体" w:hAnsi="宋体" w:eastAsia="宋体" w:cs="宋体"/>
          <w:b w:val="0"/>
          <w:bCs w:val="0"/>
          <w:color w:val="auto"/>
          <w:sz w:val="24"/>
          <w:szCs w:val="24"/>
          <w:highlight w:val="none"/>
        </w:rPr>
        <w:t>项目名称：</w:t>
      </w:r>
      <w:r>
        <w:rPr>
          <w:rFonts w:hint="eastAsia" w:ascii="新宋体" w:hAnsi="新宋体" w:eastAsia="新宋体"/>
          <w:color w:val="auto"/>
          <w:sz w:val="24"/>
          <w:szCs w:val="24"/>
          <w:highlight w:val="none"/>
          <w:u w:val="none"/>
          <w:lang w:eastAsia="zh-CN"/>
        </w:rPr>
        <w:t>温州市中医院六虹桥院区二期电梯维保</w:t>
      </w:r>
      <w:r>
        <w:rPr>
          <w:rFonts w:hint="eastAsia" w:ascii="宋体" w:hAnsi="宋体" w:eastAsia="宋体" w:cs="宋体"/>
          <w:b w:val="0"/>
          <w:bCs w:val="0"/>
          <w:color w:val="auto"/>
          <w:sz w:val="24"/>
          <w:szCs w:val="24"/>
          <w:highlight w:val="none"/>
          <w:u w:val="none"/>
        </w:rPr>
        <w:t xml:space="preserve">  </w:t>
      </w:r>
      <w:r>
        <w:rPr>
          <w:rFonts w:hint="eastAsia" w:ascii="宋体" w:hAnsi="宋体" w:eastAsia="宋体" w:cs="宋体"/>
          <w:b/>
          <w:bCs/>
          <w:caps/>
          <w:color w:val="auto"/>
          <w:sz w:val="22"/>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977"/>
        <w:gridCol w:w="2345"/>
        <w:gridCol w:w="1337"/>
        <w:gridCol w:w="777"/>
        <w:gridCol w:w="1623"/>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35" w:type="dxa"/>
            <w:noWrap w:val="0"/>
            <w:vAlign w:val="center"/>
          </w:tcPr>
          <w:p>
            <w:pPr>
              <w:spacing w:line="360" w:lineRule="auto"/>
              <w:jc w:val="center"/>
              <w:rPr>
                <w:rFonts w:hint="eastAsia" w:ascii="宋体" w:hAnsi="宋体" w:cs="宋体"/>
                <w:color w:val="auto"/>
                <w:sz w:val="24"/>
                <w:szCs w:val="24"/>
              </w:rPr>
            </w:pPr>
            <w:r>
              <w:rPr>
                <w:rFonts w:hint="eastAsia" w:ascii="宋体" w:hAnsi="宋体" w:cs="宋体"/>
                <w:color w:val="auto"/>
                <w:sz w:val="24"/>
                <w:szCs w:val="24"/>
              </w:rPr>
              <w:t>序号</w:t>
            </w:r>
          </w:p>
        </w:tc>
        <w:tc>
          <w:tcPr>
            <w:tcW w:w="1977" w:type="dxa"/>
            <w:noWrap w:val="0"/>
            <w:vAlign w:val="center"/>
          </w:tcPr>
          <w:p>
            <w:pPr>
              <w:spacing w:line="360" w:lineRule="auto"/>
              <w:jc w:val="center"/>
              <w:rPr>
                <w:rFonts w:hint="eastAsia" w:ascii="宋体" w:hAnsi="宋体" w:cs="宋体"/>
                <w:color w:val="auto"/>
                <w:sz w:val="24"/>
                <w:szCs w:val="24"/>
              </w:rPr>
            </w:pPr>
            <w:r>
              <w:rPr>
                <w:rFonts w:hint="eastAsia" w:ascii="宋体" w:hAnsi="宋体" w:cs="宋体"/>
                <w:color w:val="auto"/>
                <w:sz w:val="24"/>
                <w:szCs w:val="24"/>
              </w:rPr>
              <w:t>保养种类</w:t>
            </w:r>
          </w:p>
        </w:tc>
        <w:tc>
          <w:tcPr>
            <w:tcW w:w="2345" w:type="dxa"/>
            <w:noWrap w:val="0"/>
            <w:vAlign w:val="center"/>
          </w:tcPr>
          <w:p>
            <w:pPr>
              <w:spacing w:line="360" w:lineRule="auto"/>
              <w:jc w:val="center"/>
              <w:rPr>
                <w:rFonts w:hint="eastAsia" w:ascii="宋体" w:hAnsi="宋体" w:cs="宋体"/>
                <w:color w:val="auto"/>
                <w:sz w:val="24"/>
                <w:szCs w:val="24"/>
              </w:rPr>
            </w:pPr>
            <w:r>
              <w:rPr>
                <w:rFonts w:hint="eastAsia" w:ascii="宋体" w:hAnsi="宋体" w:cs="宋体"/>
                <w:color w:val="auto"/>
                <w:sz w:val="24"/>
                <w:szCs w:val="24"/>
              </w:rPr>
              <w:t>产品型号</w:t>
            </w:r>
          </w:p>
        </w:tc>
        <w:tc>
          <w:tcPr>
            <w:tcW w:w="1337" w:type="dxa"/>
            <w:noWrap w:val="0"/>
            <w:vAlign w:val="center"/>
          </w:tcPr>
          <w:p>
            <w:pPr>
              <w:spacing w:line="360" w:lineRule="auto"/>
              <w:jc w:val="center"/>
              <w:rPr>
                <w:rFonts w:hint="eastAsia" w:ascii="宋体" w:hAnsi="宋体" w:cs="宋体"/>
                <w:color w:val="auto"/>
                <w:sz w:val="24"/>
                <w:szCs w:val="24"/>
              </w:rPr>
            </w:pPr>
            <w:r>
              <w:rPr>
                <w:rFonts w:hint="eastAsia" w:ascii="宋体" w:hAnsi="宋体" w:cs="宋体"/>
                <w:color w:val="auto"/>
                <w:sz w:val="24"/>
                <w:szCs w:val="24"/>
              </w:rPr>
              <w:t>层/站/门</w:t>
            </w:r>
          </w:p>
        </w:tc>
        <w:tc>
          <w:tcPr>
            <w:tcW w:w="777" w:type="dxa"/>
            <w:noWrap w:val="0"/>
            <w:vAlign w:val="center"/>
          </w:tcPr>
          <w:p>
            <w:pPr>
              <w:spacing w:line="360" w:lineRule="auto"/>
              <w:jc w:val="center"/>
              <w:rPr>
                <w:rFonts w:hint="eastAsia" w:ascii="宋体" w:hAnsi="宋体" w:cs="宋体"/>
                <w:color w:val="auto"/>
                <w:sz w:val="24"/>
                <w:szCs w:val="24"/>
              </w:rPr>
            </w:pPr>
            <w:r>
              <w:rPr>
                <w:rFonts w:hint="eastAsia" w:ascii="宋体" w:hAnsi="宋体" w:cs="宋体"/>
                <w:color w:val="auto"/>
                <w:sz w:val="24"/>
                <w:szCs w:val="24"/>
              </w:rPr>
              <w:t>台量</w:t>
            </w:r>
          </w:p>
        </w:tc>
        <w:tc>
          <w:tcPr>
            <w:tcW w:w="1623" w:type="dxa"/>
            <w:noWrap w:val="0"/>
            <w:vAlign w:val="center"/>
          </w:tcPr>
          <w:p>
            <w:pPr>
              <w:spacing w:line="360" w:lineRule="auto"/>
              <w:jc w:val="center"/>
              <w:rPr>
                <w:rFonts w:hint="eastAsia" w:ascii="宋体" w:hAnsi="宋体" w:cs="宋体"/>
                <w:color w:val="auto"/>
                <w:sz w:val="24"/>
                <w:szCs w:val="24"/>
              </w:rPr>
            </w:pPr>
            <w:r>
              <w:rPr>
                <w:rFonts w:hint="eastAsia" w:ascii="宋体" w:hAnsi="宋体" w:cs="宋体"/>
                <w:color w:val="auto"/>
                <w:sz w:val="24"/>
                <w:szCs w:val="24"/>
              </w:rPr>
              <w:t>单价</w:t>
            </w:r>
          </w:p>
          <w:p>
            <w:pPr>
              <w:spacing w:line="360" w:lineRule="auto"/>
              <w:jc w:val="center"/>
              <w:rPr>
                <w:rFonts w:hint="eastAsia" w:ascii="宋体" w:hAnsi="宋体" w:cs="宋体"/>
                <w:color w:val="auto"/>
                <w:sz w:val="24"/>
                <w:szCs w:val="24"/>
              </w:rPr>
            </w:pPr>
            <w:r>
              <w:rPr>
                <w:rFonts w:hint="eastAsia" w:ascii="宋体" w:hAnsi="宋体" w:cs="宋体"/>
                <w:color w:val="auto"/>
                <w:sz w:val="24"/>
                <w:szCs w:val="24"/>
              </w:rPr>
              <w:t>（元/月/台）</w:t>
            </w:r>
          </w:p>
        </w:tc>
        <w:tc>
          <w:tcPr>
            <w:tcW w:w="1177" w:type="dxa"/>
            <w:noWrap w:val="0"/>
            <w:vAlign w:val="center"/>
          </w:tcPr>
          <w:p>
            <w:pPr>
              <w:spacing w:line="360" w:lineRule="auto"/>
              <w:jc w:val="center"/>
              <w:rPr>
                <w:rFonts w:hint="eastAsia" w:ascii="宋体" w:hAnsi="宋体" w:cs="宋体"/>
                <w:color w:val="auto"/>
                <w:sz w:val="24"/>
                <w:szCs w:val="24"/>
              </w:rPr>
            </w:pPr>
            <w:r>
              <w:rPr>
                <w:rFonts w:hint="eastAsia" w:ascii="宋体" w:hAnsi="宋体" w:cs="宋体"/>
                <w:color w:val="auto"/>
                <w:sz w:val="24"/>
                <w:szCs w:val="24"/>
              </w:rPr>
              <w:t>保养金额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5" w:type="dxa"/>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1</w:t>
            </w:r>
          </w:p>
        </w:tc>
        <w:tc>
          <w:tcPr>
            <w:tcW w:w="1977" w:type="dxa"/>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电梯维保（清包）</w:t>
            </w:r>
          </w:p>
        </w:tc>
        <w:tc>
          <w:tcPr>
            <w:tcW w:w="2345" w:type="dxa"/>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GBS20K(1600/1.75)</w:t>
            </w:r>
          </w:p>
        </w:tc>
        <w:tc>
          <w:tcPr>
            <w:tcW w:w="1337" w:type="dxa"/>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12/12/12</w:t>
            </w:r>
          </w:p>
        </w:tc>
        <w:tc>
          <w:tcPr>
            <w:tcW w:w="777" w:type="dxa"/>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1</w:t>
            </w:r>
          </w:p>
        </w:tc>
        <w:tc>
          <w:tcPr>
            <w:tcW w:w="1623" w:type="dxa"/>
            <w:noWrap w:val="0"/>
            <w:vAlign w:val="center"/>
          </w:tcPr>
          <w:p>
            <w:pPr>
              <w:jc w:val="center"/>
              <w:rPr>
                <w:rFonts w:hint="eastAsia" w:ascii="宋体" w:hAnsi="宋体" w:cs="宋体"/>
                <w:color w:val="auto"/>
                <w:sz w:val="24"/>
                <w:szCs w:val="24"/>
              </w:rPr>
            </w:pPr>
          </w:p>
        </w:tc>
        <w:tc>
          <w:tcPr>
            <w:tcW w:w="1177" w:type="dxa"/>
            <w:noWrap w:val="0"/>
            <w:vAlign w:val="center"/>
          </w:tcPr>
          <w:p>
            <w:pPr>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5" w:type="dxa"/>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2</w:t>
            </w:r>
          </w:p>
        </w:tc>
        <w:tc>
          <w:tcPr>
            <w:tcW w:w="1977" w:type="dxa"/>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电梯维保（清包）</w:t>
            </w:r>
          </w:p>
        </w:tc>
        <w:tc>
          <w:tcPr>
            <w:tcW w:w="2345" w:type="dxa"/>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GBS20K(1600/1.75)</w:t>
            </w:r>
          </w:p>
        </w:tc>
        <w:tc>
          <w:tcPr>
            <w:tcW w:w="1337" w:type="dxa"/>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12/12/12</w:t>
            </w:r>
          </w:p>
        </w:tc>
        <w:tc>
          <w:tcPr>
            <w:tcW w:w="777" w:type="dxa"/>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1</w:t>
            </w:r>
          </w:p>
        </w:tc>
        <w:tc>
          <w:tcPr>
            <w:tcW w:w="1623" w:type="dxa"/>
            <w:noWrap w:val="0"/>
            <w:vAlign w:val="center"/>
          </w:tcPr>
          <w:p>
            <w:pPr>
              <w:jc w:val="center"/>
              <w:rPr>
                <w:rFonts w:hint="eastAsia" w:ascii="宋体" w:hAnsi="宋体" w:cs="宋体"/>
                <w:color w:val="auto"/>
                <w:sz w:val="24"/>
                <w:szCs w:val="24"/>
              </w:rPr>
            </w:pPr>
          </w:p>
        </w:tc>
        <w:tc>
          <w:tcPr>
            <w:tcW w:w="1177" w:type="dxa"/>
            <w:noWrap w:val="0"/>
            <w:vAlign w:val="center"/>
          </w:tcPr>
          <w:p>
            <w:pPr>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5" w:type="dxa"/>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3</w:t>
            </w:r>
          </w:p>
        </w:tc>
        <w:tc>
          <w:tcPr>
            <w:tcW w:w="1977" w:type="dxa"/>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电梯维保（清包）</w:t>
            </w:r>
          </w:p>
        </w:tc>
        <w:tc>
          <w:tcPr>
            <w:tcW w:w="2345" w:type="dxa"/>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GBS20K(1600/1.75)</w:t>
            </w:r>
          </w:p>
        </w:tc>
        <w:tc>
          <w:tcPr>
            <w:tcW w:w="1337" w:type="dxa"/>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12/12/12</w:t>
            </w:r>
          </w:p>
        </w:tc>
        <w:tc>
          <w:tcPr>
            <w:tcW w:w="777" w:type="dxa"/>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1</w:t>
            </w:r>
          </w:p>
        </w:tc>
        <w:tc>
          <w:tcPr>
            <w:tcW w:w="1623" w:type="dxa"/>
            <w:noWrap w:val="0"/>
            <w:vAlign w:val="center"/>
          </w:tcPr>
          <w:p>
            <w:pPr>
              <w:jc w:val="center"/>
              <w:rPr>
                <w:rFonts w:hint="eastAsia" w:ascii="宋体" w:hAnsi="宋体" w:cs="宋体"/>
                <w:color w:val="auto"/>
                <w:sz w:val="24"/>
                <w:szCs w:val="24"/>
              </w:rPr>
            </w:pPr>
          </w:p>
        </w:tc>
        <w:tc>
          <w:tcPr>
            <w:tcW w:w="1177" w:type="dxa"/>
            <w:noWrap w:val="0"/>
            <w:vAlign w:val="center"/>
          </w:tcPr>
          <w:p>
            <w:pPr>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5" w:type="dxa"/>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4</w:t>
            </w:r>
          </w:p>
        </w:tc>
        <w:tc>
          <w:tcPr>
            <w:tcW w:w="1977" w:type="dxa"/>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电梯维保（清包）</w:t>
            </w:r>
          </w:p>
        </w:tc>
        <w:tc>
          <w:tcPr>
            <w:tcW w:w="2345" w:type="dxa"/>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GPS53K(1000/1.75)</w:t>
            </w:r>
          </w:p>
        </w:tc>
        <w:tc>
          <w:tcPr>
            <w:tcW w:w="1337" w:type="dxa"/>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9/9/9</w:t>
            </w:r>
          </w:p>
        </w:tc>
        <w:tc>
          <w:tcPr>
            <w:tcW w:w="777" w:type="dxa"/>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1</w:t>
            </w:r>
          </w:p>
        </w:tc>
        <w:tc>
          <w:tcPr>
            <w:tcW w:w="1623" w:type="dxa"/>
            <w:noWrap w:val="0"/>
            <w:vAlign w:val="center"/>
          </w:tcPr>
          <w:p>
            <w:pPr>
              <w:jc w:val="center"/>
              <w:rPr>
                <w:rFonts w:hint="eastAsia" w:ascii="宋体" w:hAnsi="宋体" w:cs="宋体"/>
                <w:color w:val="auto"/>
                <w:sz w:val="24"/>
                <w:szCs w:val="24"/>
              </w:rPr>
            </w:pPr>
          </w:p>
        </w:tc>
        <w:tc>
          <w:tcPr>
            <w:tcW w:w="1177" w:type="dxa"/>
            <w:noWrap w:val="0"/>
            <w:vAlign w:val="center"/>
          </w:tcPr>
          <w:p>
            <w:pPr>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5" w:type="dxa"/>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5</w:t>
            </w:r>
          </w:p>
        </w:tc>
        <w:tc>
          <w:tcPr>
            <w:tcW w:w="1977" w:type="dxa"/>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电梯维保（清包）</w:t>
            </w:r>
          </w:p>
        </w:tc>
        <w:tc>
          <w:tcPr>
            <w:tcW w:w="2345" w:type="dxa"/>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GPS53K(1000/1.75)</w:t>
            </w:r>
          </w:p>
        </w:tc>
        <w:tc>
          <w:tcPr>
            <w:tcW w:w="1337" w:type="dxa"/>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9/9/9</w:t>
            </w:r>
          </w:p>
        </w:tc>
        <w:tc>
          <w:tcPr>
            <w:tcW w:w="777" w:type="dxa"/>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1</w:t>
            </w:r>
          </w:p>
        </w:tc>
        <w:tc>
          <w:tcPr>
            <w:tcW w:w="1623" w:type="dxa"/>
            <w:noWrap w:val="0"/>
            <w:vAlign w:val="center"/>
          </w:tcPr>
          <w:p>
            <w:pPr>
              <w:jc w:val="center"/>
              <w:rPr>
                <w:rFonts w:hint="eastAsia" w:ascii="宋体" w:hAnsi="宋体" w:cs="宋体"/>
                <w:color w:val="auto"/>
                <w:sz w:val="24"/>
                <w:szCs w:val="24"/>
              </w:rPr>
            </w:pPr>
          </w:p>
        </w:tc>
        <w:tc>
          <w:tcPr>
            <w:tcW w:w="1177" w:type="dxa"/>
            <w:noWrap w:val="0"/>
            <w:vAlign w:val="center"/>
          </w:tcPr>
          <w:p>
            <w:pPr>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5" w:type="dxa"/>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6</w:t>
            </w:r>
          </w:p>
        </w:tc>
        <w:tc>
          <w:tcPr>
            <w:tcW w:w="1977" w:type="dxa"/>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电梯维保（清包）</w:t>
            </w:r>
          </w:p>
        </w:tc>
        <w:tc>
          <w:tcPr>
            <w:tcW w:w="2345" w:type="dxa"/>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GPS53K(1000/1.75)</w:t>
            </w:r>
          </w:p>
        </w:tc>
        <w:tc>
          <w:tcPr>
            <w:tcW w:w="1337" w:type="dxa"/>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12/11/11</w:t>
            </w:r>
          </w:p>
        </w:tc>
        <w:tc>
          <w:tcPr>
            <w:tcW w:w="777" w:type="dxa"/>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1</w:t>
            </w:r>
          </w:p>
        </w:tc>
        <w:tc>
          <w:tcPr>
            <w:tcW w:w="1623" w:type="dxa"/>
            <w:noWrap w:val="0"/>
            <w:vAlign w:val="center"/>
          </w:tcPr>
          <w:p>
            <w:pPr>
              <w:jc w:val="center"/>
              <w:rPr>
                <w:rFonts w:hint="eastAsia" w:ascii="宋体" w:hAnsi="宋体" w:cs="宋体"/>
                <w:color w:val="auto"/>
                <w:sz w:val="24"/>
                <w:szCs w:val="24"/>
              </w:rPr>
            </w:pPr>
          </w:p>
        </w:tc>
        <w:tc>
          <w:tcPr>
            <w:tcW w:w="1177" w:type="dxa"/>
            <w:noWrap w:val="0"/>
            <w:vAlign w:val="center"/>
          </w:tcPr>
          <w:p>
            <w:pPr>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5" w:type="dxa"/>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7</w:t>
            </w:r>
          </w:p>
        </w:tc>
        <w:tc>
          <w:tcPr>
            <w:tcW w:w="1977" w:type="dxa"/>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电梯维保（清包）</w:t>
            </w:r>
          </w:p>
        </w:tc>
        <w:tc>
          <w:tcPr>
            <w:tcW w:w="2345" w:type="dxa"/>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GPS53K(1000/1.75)</w:t>
            </w:r>
          </w:p>
        </w:tc>
        <w:tc>
          <w:tcPr>
            <w:tcW w:w="1337" w:type="dxa"/>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12/12/12</w:t>
            </w:r>
          </w:p>
        </w:tc>
        <w:tc>
          <w:tcPr>
            <w:tcW w:w="777" w:type="dxa"/>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1</w:t>
            </w:r>
          </w:p>
        </w:tc>
        <w:tc>
          <w:tcPr>
            <w:tcW w:w="1623" w:type="dxa"/>
            <w:noWrap w:val="0"/>
            <w:vAlign w:val="center"/>
          </w:tcPr>
          <w:p>
            <w:pPr>
              <w:jc w:val="center"/>
              <w:rPr>
                <w:rFonts w:hint="eastAsia" w:ascii="宋体" w:hAnsi="宋体" w:cs="宋体"/>
                <w:color w:val="auto"/>
                <w:sz w:val="24"/>
                <w:szCs w:val="24"/>
              </w:rPr>
            </w:pPr>
          </w:p>
        </w:tc>
        <w:tc>
          <w:tcPr>
            <w:tcW w:w="1177" w:type="dxa"/>
            <w:noWrap w:val="0"/>
            <w:vAlign w:val="center"/>
          </w:tcPr>
          <w:p>
            <w:pPr>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5" w:type="dxa"/>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8</w:t>
            </w:r>
          </w:p>
        </w:tc>
        <w:tc>
          <w:tcPr>
            <w:tcW w:w="1977" w:type="dxa"/>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电梯维保（清包）</w:t>
            </w:r>
          </w:p>
        </w:tc>
        <w:tc>
          <w:tcPr>
            <w:tcW w:w="2345" w:type="dxa"/>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T</w:t>
            </w:r>
            <w:r>
              <w:rPr>
                <w:rFonts w:ascii="宋体" w:hAnsi="宋体" w:cs="宋体"/>
                <w:color w:val="auto"/>
                <w:sz w:val="24"/>
                <w:szCs w:val="24"/>
              </w:rPr>
              <w:t>WJ300</w:t>
            </w:r>
          </w:p>
        </w:tc>
        <w:tc>
          <w:tcPr>
            <w:tcW w:w="1337" w:type="dxa"/>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2</w:t>
            </w:r>
            <w:r>
              <w:rPr>
                <w:rFonts w:ascii="宋体" w:hAnsi="宋体" w:cs="宋体"/>
                <w:color w:val="auto"/>
                <w:sz w:val="24"/>
                <w:szCs w:val="24"/>
              </w:rPr>
              <w:t>/2/2</w:t>
            </w:r>
          </w:p>
        </w:tc>
        <w:tc>
          <w:tcPr>
            <w:tcW w:w="777" w:type="dxa"/>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1</w:t>
            </w:r>
          </w:p>
        </w:tc>
        <w:tc>
          <w:tcPr>
            <w:tcW w:w="1623" w:type="dxa"/>
            <w:noWrap w:val="0"/>
            <w:vAlign w:val="center"/>
          </w:tcPr>
          <w:p>
            <w:pPr>
              <w:jc w:val="center"/>
              <w:rPr>
                <w:rFonts w:hint="eastAsia" w:ascii="宋体" w:hAnsi="宋体" w:cs="宋体"/>
                <w:color w:val="auto"/>
                <w:sz w:val="24"/>
                <w:szCs w:val="24"/>
              </w:rPr>
            </w:pPr>
          </w:p>
        </w:tc>
        <w:tc>
          <w:tcPr>
            <w:tcW w:w="1177" w:type="dxa"/>
            <w:noWrap w:val="0"/>
            <w:vAlign w:val="center"/>
          </w:tcPr>
          <w:p>
            <w:pPr>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5" w:type="dxa"/>
            <w:noWrap w:val="0"/>
            <w:vAlign w:val="center"/>
          </w:tcPr>
          <w:p>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9</w:t>
            </w:r>
          </w:p>
        </w:tc>
        <w:tc>
          <w:tcPr>
            <w:tcW w:w="1977" w:type="dxa"/>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电梯维保（清包）</w:t>
            </w:r>
          </w:p>
        </w:tc>
        <w:tc>
          <w:tcPr>
            <w:tcW w:w="2345" w:type="dxa"/>
            <w:noWrap w:val="0"/>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VHW2000/0.5-VVVF</w:t>
            </w:r>
          </w:p>
        </w:tc>
        <w:tc>
          <w:tcPr>
            <w:tcW w:w="1337" w:type="dxa"/>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2</w:t>
            </w:r>
            <w:r>
              <w:rPr>
                <w:rFonts w:ascii="宋体" w:hAnsi="宋体" w:cs="宋体"/>
                <w:color w:val="auto"/>
                <w:sz w:val="24"/>
                <w:szCs w:val="24"/>
              </w:rPr>
              <w:t>/2/2</w:t>
            </w:r>
          </w:p>
        </w:tc>
        <w:tc>
          <w:tcPr>
            <w:tcW w:w="777" w:type="dxa"/>
            <w:noWrap w:val="0"/>
            <w:vAlign w:val="center"/>
          </w:tcPr>
          <w:p>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p>
        </w:tc>
        <w:tc>
          <w:tcPr>
            <w:tcW w:w="1623" w:type="dxa"/>
            <w:noWrap w:val="0"/>
            <w:vAlign w:val="center"/>
          </w:tcPr>
          <w:p>
            <w:pPr>
              <w:jc w:val="center"/>
              <w:rPr>
                <w:rFonts w:hint="eastAsia" w:ascii="宋体" w:hAnsi="宋体" w:cs="宋体"/>
                <w:color w:val="auto"/>
                <w:sz w:val="24"/>
                <w:szCs w:val="24"/>
              </w:rPr>
            </w:pPr>
          </w:p>
        </w:tc>
        <w:tc>
          <w:tcPr>
            <w:tcW w:w="1177" w:type="dxa"/>
            <w:noWrap w:val="0"/>
            <w:vAlign w:val="center"/>
          </w:tcPr>
          <w:p>
            <w:pPr>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612" w:type="dxa"/>
            <w:gridSpan w:val="2"/>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合计</w:t>
            </w:r>
          </w:p>
        </w:tc>
        <w:tc>
          <w:tcPr>
            <w:tcW w:w="7259" w:type="dxa"/>
            <w:gridSpan w:val="5"/>
            <w:noWrap w:val="0"/>
            <w:vAlign w:val="center"/>
          </w:tcPr>
          <w:p>
            <w:pPr>
              <w:jc w:val="center"/>
              <w:rPr>
                <w:rFonts w:hint="eastAsia" w:ascii="宋体" w:hAnsi="宋体" w:cs="宋体"/>
                <w:color w:val="auto"/>
                <w:sz w:val="24"/>
                <w:szCs w:val="24"/>
              </w:rPr>
            </w:pPr>
          </w:p>
        </w:tc>
      </w:tr>
    </w:tbl>
    <w:p>
      <w:pPr>
        <w:spacing w:line="450" w:lineRule="exact"/>
        <w:rPr>
          <w:rFonts w:hint="eastAsia" w:ascii="宋体" w:hAnsi="宋体" w:eastAsia="宋体" w:cs="宋体"/>
          <w:b/>
          <w:color w:val="auto"/>
          <w:sz w:val="24"/>
          <w:szCs w:val="24"/>
          <w:highlight w:val="none"/>
        </w:rPr>
      </w:pPr>
    </w:p>
    <w:p>
      <w:pPr>
        <w:spacing w:line="240" w:lineRule="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说明：</w:t>
      </w:r>
    </w:p>
    <w:p>
      <w:pPr>
        <w:spacing w:line="360" w:lineRule="auto"/>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w:t>
      </w:r>
      <w:r>
        <w:rPr>
          <w:rFonts w:hint="eastAsia" w:ascii="宋体" w:hAnsi="宋体" w:eastAsia="宋体" w:cs="宋体"/>
          <w:b/>
          <w:color w:val="auto"/>
          <w:sz w:val="22"/>
          <w:highlight w:val="none"/>
        </w:rPr>
        <w:t>、全部报价均为税后价。</w:t>
      </w:r>
    </w:p>
    <w:p>
      <w:pPr>
        <w:pStyle w:val="5"/>
        <w:spacing w:line="360" w:lineRule="auto"/>
        <w:ind w:firstLine="442" w:firstLineChars="200"/>
        <w:rPr>
          <w:rFonts w:hint="eastAsia"/>
          <w:color w:val="auto"/>
          <w:sz w:val="22"/>
          <w:szCs w:val="22"/>
        </w:rPr>
      </w:pPr>
      <w:r>
        <w:rPr>
          <w:rFonts w:hint="eastAsia"/>
          <w:color w:val="auto"/>
          <w:sz w:val="22"/>
          <w:szCs w:val="22"/>
          <w:lang w:val="en-US" w:eastAsia="zh-CN"/>
        </w:rPr>
        <w:t>2、</w:t>
      </w:r>
      <w:r>
        <w:rPr>
          <w:rFonts w:hint="eastAsia"/>
          <w:color w:val="auto"/>
          <w:sz w:val="22"/>
          <w:szCs w:val="22"/>
        </w:rPr>
        <w:t>投标总价应包括本项目整个服务期所需的一切设备、材料、软硬件、人工、工具、保险、交通、利润、税金（包含须由投标人承担的各种税费）、设备与信息平台的对接、必要的备件费</w:t>
      </w:r>
      <w:r>
        <w:rPr>
          <w:rFonts w:hint="eastAsia"/>
          <w:color w:val="auto"/>
          <w:sz w:val="22"/>
          <w:szCs w:val="22"/>
          <w:lang w:eastAsia="zh-CN"/>
        </w:rPr>
        <w:t>、运输、维护、调试、技术协助、培训及售后服务、</w:t>
      </w:r>
      <w:r>
        <w:rPr>
          <w:rFonts w:hint="eastAsia"/>
          <w:color w:val="auto"/>
          <w:sz w:val="22"/>
          <w:szCs w:val="22"/>
        </w:rPr>
        <w:t>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pStyle w:val="5"/>
        <w:spacing w:line="360" w:lineRule="auto"/>
        <w:ind w:firstLine="442" w:firstLineChars="200"/>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lang w:val="en-US" w:eastAsia="zh-CN"/>
        </w:rPr>
        <w:t>3</w:t>
      </w:r>
      <w:r>
        <w:rPr>
          <w:rFonts w:hint="eastAsia" w:ascii="宋体" w:hAnsi="宋体" w:eastAsia="宋体" w:cs="宋体"/>
          <w:b/>
          <w:color w:val="auto"/>
          <w:sz w:val="22"/>
          <w:highlight w:val="none"/>
        </w:rPr>
        <w:t>、不提供此表格将被视为没有实质性响应文件</w:t>
      </w:r>
      <w:r>
        <w:rPr>
          <w:rFonts w:hint="eastAsia" w:ascii="宋体" w:hAnsi="宋体" w:eastAsia="宋体" w:cs="宋体"/>
          <w:b/>
          <w:color w:val="auto"/>
          <w:sz w:val="22"/>
          <w:highlight w:val="none"/>
          <w:lang w:eastAsia="zh-CN"/>
        </w:rPr>
        <w:t>。</w:t>
      </w:r>
    </w:p>
    <w:p>
      <w:pPr>
        <w:ind w:firstLine="442" w:firstLineChars="200"/>
        <w:rPr>
          <w:rFonts w:hint="default"/>
          <w:color w:val="auto"/>
          <w:lang w:val="en-US" w:eastAsia="zh-CN"/>
        </w:rPr>
      </w:pPr>
      <w:r>
        <w:rPr>
          <w:rFonts w:hint="eastAsia" w:ascii="宋体" w:hAnsi="宋体" w:cs="宋体"/>
          <w:b/>
          <w:color w:val="auto"/>
          <w:sz w:val="22"/>
          <w:highlight w:val="none"/>
          <w:lang w:val="en-US" w:eastAsia="zh-CN"/>
        </w:rPr>
        <w:t>4、报价超过预算金额按无效标处理。</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spacing w:line="460" w:lineRule="exact"/>
        <w:ind w:firstLine="4620" w:firstLineChars="2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供应商全称（盖章）：</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供应商代表（签字）：</w:t>
      </w:r>
    </w:p>
    <w:p>
      <w:pPr>
        <w:spacing w:line="460" w:lineRule="exact"/>
        <w:ind w:firstLine="4400" w:firstLineChars="2000"/>
        <w:rPr>
          <w:rFonts w:hint="eastAsia"/>
          <w:color w:val="auto"/>
        </w:rPr>
      </w:pPr>
      <w:r>
        <w:rPr>
          <w:rFonts w:hint="eastAsia" w:ascii="宋体" w:hAnsi="宋体" w:eastAsia="宋体" w:cs="宋体"/>
          <w:color w:val="auto"/>
          <w:sz w:val="22"/>
          <w:szCs w:val="22"/>
          <w:highlight w:val="none"/>
        </w:rPr>
        <w:t xml:space="preserve">   日  期：   </w:t>
      </w:r>
    </w:p>
    <w:sectPr>
      <w:pgSz w:w="11906" w:h="16838"/>
      <w:pgMar w:top="850" w:right="1236" w:bottom="85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69252"/>
    <w:multiLevelType w:val="singleLevel"/>
    <w:tmpl w:val="E7F69252"/>
    <w:lvl w:ilvl="0" w:tentative="0">
      <w:start w:val="2"/>
      <w:numFmt w:val="decimal"/>
      <w:suff w:val="nothing"/>
      <w:lvlText w:val="%1、"/>
      <w:lvlJc w:val="left"/>
    </w:lvl>
  </w:abstractNum>
  <w:abstractNum w:abstractNumId="1">
    <w:nsid w:val="6A02ED19"/>
    <w:multiLevelType w:val="singleLevel"/>
    <w:tmpl w:val="6A02ED19"/>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zN2FlZGQyNmExMDc1YTc1OWIxYmFlNmE1NTFhMTUifQ=="/>
  </w:docVars>
  <w:rsids>
    <w:rsidRoot w:val="442D7AA8"/>
    <w:rsid w:val="000838A3"/>
    <w:rsid w:val="0029760C"/>
    <w:rsid w:val="003D41C7"/>
    <w:rsid w:val="003E091A"/>
    <w:rsid w:val="00537F7B"/>
    <w:rsid w:val="005D6C7D"/>
    <w:rsid w:val="0077449E"/>
    <w:rsid w:val="009C732C"/>
    <w:rsid w:val="00A81427"/>
    <w:rsid w:val="00BD504C"/>
    <w:rsid w:val="00DB7EDC"/>
    <w:rsid w:val="00FA6B75"/>
    <w:rsid w:val="0BDA4362"/>
    <w:rsid w:val="0F427144"/>
    <w:rsid w:val="0F9C6A6C"/>
    <w:rsid w:val="0FFF40C5"/>
    <w:rsid w:val="1124087B"/>
    <w:rsid w:val="15017D68"/>
    <w:rsid w:val="154327F2"/>
    <w:rsid w:val="15F0193F"/>
    <w:rsid w:val="16586A57"/>
    <w:rsid w:val="16F2475C"/>
    <w:rsid w:val="1E612507"/>
    <w:rsid w:val="203F5CE6"/>
    <w:rsid w:val="253F05F7"/>
    <w:rsid w:val="25B82157"/>
    <w:rsid w:val="26614AE7"/>
    <w:rsid w:val="2C0B329E"/>
    <w:rsid w:val="2C2438C8"/>
    <w:rsid w:val="2EE23DA1"/>
    <w:rsid w:val="2FFD1365"/>
    <w:rsid w:val="33F15215"/>
    <w:rsid w:val="345A29A7"/>
    <w:rsid w:val="35B42E80"/>
    <w:rsid w:val="38620F4A"/>
    <w:rsid w:val="3AA307AA"/>
    <w:rsid w:val="3B8853D8"/>
    <w:rsid w:val="3D4A148F"/>
    <w:rsid w:val="3FFF3ABB"/>
    <w:rsid w:val="42442951"/>
    <w:rsid w:val="435E173B"/>
    <w:rsid w:val="442D7AA8"/>
    <w:rsid w:val="4B9E1807"/>
    <w:rsid w:val="4BB26B7D"/>
    <w:rsid w:val="4C5752EB"/>
    <w:rsid w:val="50250266"/>
    <w:rsid w:val="55F33501"/>
    <w:rsid w:val="57A36574"/>
    <w:rsid w:val="58D72375"/>
    <w:rsid w:val="58DD5B64"/>
    <w:rsid w:val="591E1A6A"/>
    <w:rsid w:val="5DAF6DF6"/>
    <w:rsid w:val="5F3D5DBA"/>
    <w:rsid w:val="63750765"/>
    <w:rsid w:val="642B0A6B"/>
    <w:rsid w:val="67157B94"/>
    <w:rsid w:val="68C80848"/>
    <w:rsid w:val="724D0AFE"/>
    <w:rsid w:val="72AB2F31"/>
    <w:rsid w:val="72E83474"/>
    <w:rsid w:val="72F62F44"/>
    <w:rsid w:val="73F11CC8"/>
    <w:rsid w:val="74CA388D"/>
    <w:rsid w:val="75304775"/>
    <w:rsid w:val="77A61D71"/>
    <w:rsid w:val="78362761"/>
    <w:rsid w:val="79F966D5"/>
    <w:rsid w:val="7DBF4FA6"/>
    <w:rsid w:val="7DD2211B"/>
    <w:rsid w:val="7E036272"/>
    <w:rsid w:val="7E7A2C7B"/>
    <w:rsid w:val="7F0817C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9"/>
    <w:pPr>
      <w:keepNext/>
      <w:keepLines/>
      <w:tabs>
        <w:tab w:val="left" w:pos="840"/>
      </w:tabs>
      <w:adjustRightInd w:val="0"/>
      <w:snapToGrid w:val="0"/>
      <w:spacing w:line="360" w:lineRule="auto"/>
      <w:outlineLvl w:val="0"/>
    </w:pPr>
    <w:rPr>
      <w:rFonts w:ascii="宋体"/>
      <w:b/>
      <w:kern w:val="44"/>
      <w:sz w:val="24"/>
    </w:rPr>
  </w:style>
  <w:style w:type="paragraph" w:styleId="6">
    <w:name w:val="heading 4"/>
    <w:basedOn w:val="1"/>
    <w:next w:val="1"/>
    <w:qFormat/>
    <w:uiPriority w:val="0"/>
    <w:pPr>
      <w:keepNext/>
      <w:keepLines/>
      <w:spacing w:line="540" w:lineRule="atLeast"/>
      <w:outlineLvl w:val="3"/>
    </w:pPr>
    <w:rPr>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semiHidden/>
    <w:unhideWhenUsed/>
    <w:qFormat/>
    <w:uiPriority w:val="99"/>
    <w:pPr>
      <w:ind w:firstLine="420" w:firstLineChars="100"/>
    </w:pPr>
    <w:rPr>
      <w:rFonts w:asciiTheme="minorHAnsi" w:hAnsiTheme="minorHAnsi" w:eastAsiaTheme="minorEastAsia" w:cstheme="minorBidi"/>
      <w:szCs w:val="22"/>
    </w:rPr>
  </w:style>
  <w:style w:type="paragraph" w:styleId="3">
    <w:name w:val="Body Text"/>
    <w:basedOn w:val="1"/>
    <w:next w:val="2"/>
    <w:autoRedefine/>
    <w:qFormat/>
    <w:uiPriority w:val="0"/>
    <w:pPr>
      <w:spacing w:after="120" w:afterLines="0"/>
    </w:pPr>
  </w:style>
  <w:style w:type="paragraph" w:styleId="4">
    <w:name w:val="toc 6"/>
    <w:basedOn w:val="1"/>
    <w:next w:val="1"/>
    <w:autoRedefine/>
    <w:qFormat/>
    <w:uiPriority w:val="0"/>
    <w:pPr>
      <w:ind w:left="2100" w:leftChars="1000"/>
    </w:pPr>
  </w:style>
  <w:style w:type="paragraph" w:styleId="7">
    <w:name w:val="Normal Indent"/>
    <w:basedOn w:val="1"/>
    <w:next w:val="1"/>
    <w:qFormat/>
    <w:uiPriority w:val="0"/>
    <w:pPr>
      <w:ind w:firstLine="420"/>
    </w:pPr>
    <w:rPr>
      <w:szCs w:val="20"/>
    </w:rPr>
  </w:style>
  <w:style w:type="paragraph" w:styleId="8">
    <w:name w:val="Body Text Indent"/>
    <w:basedOn w:val="1"/>
    <w:qFormat/>
    <w:uiPriority w:val="0"/>
    <w:pPr>
      <w:ind w:left="480" w:hanging="480" w:hangingChars="200"/>
    </w:pPr>
    <w:rPr>
      <w:rFonts w:ascii="Times New Roman" w:hAnsi="Times New Roman" w:eastAsia="宋体" w:cs="Times New Roman"/>
      <w:sz w:val="24"/>
      <w:szCs w:val="24"/>
    </w:rPr>
  </w:style>
  <w:style w:type="paragraph" w:styleId="9">
    <w:name w:val="Plain Text"/>
    <w:basedOn w:val="1"/>
    <w:qFormat/>
    <w:uiPriority w:val="0"/>
    <w:pPr>
      <w:spacing w:beforeLines="50" w:afterLines="50" w:line="400" w:lineRule="exact"/>
    </w:pPr>
    <w:rPr>
      <w:rFonts w:ascii="宋体" w:hAnsi="Courier New"/>
      <w:sz w:val="24"/>
    </w:rPr>
  </w:style>
  <w:style w:type="paragraph" w:styleId="10">
    <w:name w:val="footer"/>
    <w:basedOn w:val="1"/>
    <w:link w:val="19"/>
    <w:qFormat/>
    <w:uiPriority w:val="0"/>
    <w:pPr>
      <w:tabs>
        <w:tab w:val="center" w:pos="4153"/>
        <w:tab w:val="right" w:pos="8306"/>
      </w:tabs>
      <w:snapToGrid w:val="0"/>
      <w:jc w:val="left"/>
    </w:pPr>
    <w:rPr>
      <w:sz w:val="18"/>
      <w:szCs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table" w:styleId="13">
    <w:name w:val="Table Grid"/>
    <w:basedOn w:val="12"/>
    <w:qFormat/>
    <w:uiPriority w:val="0"/>
    <w:pPr>
      <w:widowControl w:val="0"/>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BodyText1I"/>
    <w:basedOn w:val="16"/>
    <w:qFormat/>
    <w:uiPriority w:val="0"/>
    <w:pPr>
      <w:ind w:firstLine="420" w:firstLineChars="100"/>
    </w:pPr>
  </w:style>
  <w:style w:type="paragraph" w:customStyle="1" w:styleId="16">
    <w:name w:val="BodyText"/>
    <w:basedOn w:val="1"/>
    <w:autoRedefine/>
    <w:qFormat/>
    <w:uiPriority w:val="0"/>
    <w:pPr>
      <w:spacing w:after="120"/>
    </w:pPr>
  </w:style>
  <w:style w:type="paragraph" w:customStyle="1" w:styleId="17">
    <w:name w:val="表格文字"/>
    <w:basedOn w:val="1"/>
    <w:next w:val="3"/>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18">
    <w:name w:val="页眉 Char"/>
    <w:basedOn w:val="14"/>
    <w:link w:val="11"/>
    <w:qFormat/>
    <w:uiPriority w:val="0"/>
    <w:rPr>
      <w:kern w:val="2"/>
      <w:sz w:val="18"/>
      <w:szCs w:val="18"/>
    </w:rPr>
  </w:style>
  <w:style w:type="character" w:customStyle="1" w:styleId="19">
    <w:name w:val="页脚 Char"/>
    <w:basedOn w:val="14"/>
    <w:link w:val="10"/>
    <w:qFormat/>
    <w:uiPriority w:val="0"/>
    <w:rPr>
      <w:kern w:val="2"/>
      <w:sz w:val="18"/>
      <w:szCs w:val="18"/>
    </w:rPr>
  </w:style>
  <w:style w:type="paragraph" w:styleId="20">
    <w:name w:val="List Paragraph"/>
    <w:basedOn w:val="1"/>
    <w:autoRedefine/>
    <w:qFormat/>
    <w:uiPriority w:val="0"/>
    <w:pPr>
      <w:ind w:firstLine="420" w:firstLineChars="200"/>
    </w:pPr>
    <w:rPr>
      <w:rFonts w:ascii="Calibri" w:hAnsi="Calibri"/>
      <w:szCs w:val="22"/>
    </w:rPr>
  </w:style>
  <w:style w:type="paragraph" w:customStyle="1" w:styleId="21">
    <w:name w:val="列出段落1"/>
    <w:basedOn w:val="1"/>
    <w:autoRedefine/>
    <w:qFormat/>
    <w:uiPriority w:val="0"/>
    <w:pPr>
      <w:widowControl/>
      <w:spacing w:after="160" w:line="360" w:lineRule="auto"/>
      <w:ind w:left="720"/>
      <w:contextualSpacing/>
      <w:jc w:val="left"/>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4185</Words>
  <Characters>4681</Characters>
  <Lines>17</Lines>
  <Paragraphs>4</Paragraphs>
  <TotalTime>27</TotalTime>
  <ScaleCrop>false</ScaleCrop>
  <LinksUpToDate>false</LinksUpToDate>
  <CharactersWithSpaces>4790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2019-08-15T09:42:00Z</dcterms:created>
  <dc:creator>小米</dc:creator>
  <cp:lastModifiedBy>市渔业应急处置指挥中心</cp:lastModifiedBy>
  <dcterms:modified xsi:type="dcterms:W3CDTF">2025-06-06T06:28:07Z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B971407C7F8947E1A392C42BAA229E86_13</vt:lpwstr>
  </property>
  <property fmtid="{D5CDD505-2E9C-101B-9397-08002B2CF9AE}" pid="4" name="KSOTemplateDocerSaveRecord">
    <vt:lpwstr>eyJoZGlkIjoiMDgwMDFjYmI3NDYwYjVlMjBlN2MyNjY4YTE4ZjIyZWIiLCJ1c2VySWQiOiI0MzU0NTE1NjAifQ==</vt:lpwstr>
  </property>
</Properties>
</file>