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采购内容及要求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项目名称：</w:t>
      </w:r>
      <w:bookmarkStart w:id="0" w:name="OLE_LINK5"/>
      <w:r>
        <w:rPr>
          <w:rFonts w:hint="eastAsia" w:ascii="宋体" w:hAnsi="宋体" w:cs="宋体"/>
          <w:b/>
          <w:bCs/>
          <w:sz w:val="21"/>
          <w:szCs w:val="21"/>
          <w:vertAlign w:val="baseline"/>
          <w:lang w:val="en-US" w:eastAsia="zh-CN"/>
        </w:rPr>
        <w:t>温州市中医院</w:t>
      </w:r>
      <w:bookmarkStart w:id="1" w:name="OLE_LINK1"/>
      <w:r>
        <w:rPr>
          <w:rFonts w:hint="eastAsia" w:ascii="宋体" w:hAnsi="宋体" w:cs="宋体"/>
          <w:b/>
          <w:bCs/>
          <w:sz w:val="21"/>
          <w:szCs w:val="21"/>
          <w:vertAlign w:val="baseline"/>
          <w:lang w:val="en-US" w:eastAsia="zh-CN"/>
        </w:rPr>
        <w:t>云HIS监理</w:t>
      </w:r>
    </w:p>
    <w:bookmarkEnd w:id="0"/>
    <w:bookmarkEnd w:id="1"/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预算</w:t>
      </w:r>
      <w:r>
        <w:rPr>
          <w:rFonts w:hint="eastAsia"/>
          <w:b/>
          <w:bCs/>
          <w:lang w:val="en-US" w:eastAsia="zh-CN"/>
        </w:rPr>
        <w:t>金额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lang w:val="en-US" w:eastAsia="zh-CN"/>
        </w:rPr>
        <w:t>6.5万元</w:t>
      </w:r>
    </w:p>
    <w:p>
      <w:pPr>
        <w:pStyle w:val="6"/>
        <w:spacing w:line="360" w:lineRule="auto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三：采购方式：询价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四、项目概况：</w:t>
      </w:r>
    </w:p>
    <w:p>
      <w:pPr>
        <w:spacing w:line="360" w:lineRule="auto"/>
        <w:ind w:firstLine="420" w:firstLineChars="200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在温州市卫生健康委员会指导下，我院参与实施温州市云HIS服务联合采购。本项目为信息化服务项目，非传统的信息化建设项目，</w:t>
      </w:r>
      <w:bookmarkStart w:id="2" w:name="OLE_LINK3"/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项目包含5年个性化的云HIS软硬件和运营服务</w:t>
      </w:r>
      <w:bookmarkEnd w:id="2"/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，在温州健康大脑框架下搭建云HIS系统，并基于温州市健康云。</w:t>
      </w:r>
      <w:r>
        <w:rPr>
          <w:rFonts w:hint="eastAsia"/>
          <w:vertAlign w:val="baseline"/>
          <w:lang w:val="en-US" w:eastAsia="zh-CN"/>
        </w:rPr>
        <w:t>本项目旨在选取一家具备专业资质和丰富经验的监理单位，对公立医院云HIS系统的建设过程进行全程监理，确保项目按时、按质、按量完成。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eastAsia"/>
          <w:b/>
          <w:bCs/>
        </w:rPr>
        <w:t>服务内容</w:t>
      </w:r>
      <w:r>
        <w:rPr>
          <w:rFonts w:hint="eastAsia"/>
          <w:b/>
          <w:bCs/>
          <w:lang w:val="en-US" w:eastAsia="zh-CN"/>
        </w:rPr>
        <w:t>及要求</w:t>
      </w:r>
      <w:r>
        <w:rPr>
          <w:rFonts w:hint="eastAsia"/>
          <w:b/>
          <w:bCs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246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4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0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1265" w:firstLineChars="6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云HIS监理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6.5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具体要求：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1、申请人的资格要求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（1）满足《中华人民共和国政府采购法》第二十二条规定。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（2）具有良好的商业信誉和健全的财务会计制度。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（3）具有履行合同所必需的设备和专业技术能力。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（4）有依法缴纳税收和社会保障资金的良好记录。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（5）参加政府采购活动前三年内，在经营活动中没有重大违法记录。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（6）具备相关信息系统工程监理资质，且在有效期内。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（7）供应商需具有相关领域的专业资质和丰富的监理经验。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（8）本项目不接受联合体投标。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2、</w:t>
      </w:r>
      <w:bookmarkStart w:id="3" w:name="OLE_LINK4"/>
      <w:r>
        <w:rPr>
          <w:rFonts w:hint="eastAsia"/>
          <w:vertAlign w:val="baseline"/>
          <w:lang w:val="en-US" w:eastAsia="zh-CN"/>
        </w:rPr>
        <w:t>本项目需求为公立医院云HIS监理服务，确保项目按照合同约定的要求、质量、进度和预算完成。</w:t>
      </w:r>
      <w:bookmarkEnd w:id="3"/>
    </w:p>
    <w:p>
      <w:pPr>
        <w:spacing w:line="360" w:lineRule="auto"/>
        <w:jc w:val="left"/>
        <w:rPr>
          <w:rFonts w:hint="eastAsia"/>
          <w:color w:val="0000FF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</w:t>
      </w:r>
      <w:r>
        <w:rPr>
          <w:rFonts w:hint="eastAsia"/>
          <w:color w:val="0000FF"/>
          <w:vertAlign w:val="baseline"/>
          <w:lang w:val="en-US" w:eastAsia="zh-CN"/>
        </w:rPr>
        <w:t>、供应商需提供满足本项目需求的信息系统监理工程师2名，其中1名作为常驻监理人员。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4、根据监理工作的实际进度，供应商需向采购方提交项目进度报告（周报告）和相应的监理成果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5、协助甲方完成验收工作。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七</w:t>
      </w:r>
      <w:r>
        <w:rPr>
          <w:rFonts w:hint="eastAsia"/>
          <w:b/>
          <w:bCs/>
        </w:rPr>
        <w:t>、付款方式：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1、签订合同后，</w:t>
      </w:r>
      <w:bookmarkStart w:id="4" w:name="OLE_LINK2"/>
      <w:r>
        <w:rPr>
          <w:rFonts w:hint="eastAsia"/>
          <w:vertAlign w:val="baseline"/>
          <w:lang w:val="en-US" w:eastAsia="zh-CN"/>
        </w:rPr>
        <w:t>在收到供应商开具发票的3个月内，</w:t>
      </w:r>
      <w:bookmarkEnd w:id="4"/>
      <w:r>
        <w:rPr>
          <w:rFonts w:hint="eastAsia"/>
          <w:vertAlign w:val="baseline"/>
          <w:lang w:val="en-US" w:eastAsia="zh-CN"/>
        </w:rPr>
        <w:t>采购方支付合同总价的50%作为预付款。</w:t>
      </w:r>
    </w:p>
    <w:p>
      <w:pPr>
        <w:spacing w:line="360" w:lineRule="auto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2、云HIS项目经甲方最终验收合格并签署验收报告后，在收到供应商开具发票的3个月内，采购方支付剩余合同总价的50%作为尾款。</w:t>
      </w:r>
    </w:p>
    <w:p>
      <w:pPr>
        <w:pStyle w:val="6"/>
        <w:numPr>
          <w:ilvl w:val="0"/>
          <w:numId w:val="0"/>
        </w:numPr>
        <w:rPr>
          <w:rFonts w:hint="eastAsia"/>
        </w:rPr>
      </w:pPr>
    </w:p>
    <w:p>
      <w:pPr>
        <w:pStyle w:val="6"/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bookmarkStart w:id="5" w:name="_GoBack"/>
      <w:bookmarkEnd w:id="5"/>
    </w:p>
    <w:sectPr>
      <w:footerReference r:id="rId3" w:type="default"/>
      <w:footerReference r:id="rId4" w:type="even"/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40083"/>
    <w:multiLevelType w:val="singleLevel"/>
    <w:tmpl w:val="C33400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2FlZGQyNmExMDc1YTc1OWIxYmFlNmE1NTFhMTUifQ=="/>
  </w:docVars>
  <w:rsids>
    <w:rsidRoot w:val="00000000"/>
    <w:rsid w:val="000D0F77"/>
    <w:rsid w:val="0DD56120"/>
    <w:rsid w:val="12F62DC0"/>
    <w:rsid w:val="13C07F00"/>
    <w:rsid w:val="161950F5"/>
    <w:rsid w:val="175E09F5"/>
    <w:rsid w:val="238C1E95"/>
    <w:rsid w:val="2B12637D"/>
    <w:rsid w:val="2D6F3BBB"/>
    <w:rsid w:val="2E2F0AAB"/>
    <w:rsid w:val="2F25768F"/>
    <w:rsid w:val="306E448C"/>
    <w:rsid w:val="33E901D6"/>
    <w:rsid w:val="3A7F6571"/>
    <w:rsid w:val="426C3C56"/>
    <w:rsid w:val="472618A3"/>
    <w:rsid w:val="4981218C"/>
    <w:rsid w:val="53E063B2"/>
    <w:rsid w:val="5B1D68C5"/>
    <w:rsid w:val="5E83644B"/>
    <w:rsid w:val="7594653A"/>
    <w:rsid w:val="781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样式 正文缩进 + 首行缩进:  2 字符"/>
    <w:basedOn w:val="3"/>
    <w:autoRedefine/>
    <w:qFormat/>
    <w:uiPriority w:val="0"/>
    <w:pPr>
      <w:spacing w:line="360" w:lineRule="auto"/>
      <w:ind w:firstLine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2562</Words>
  <Characters>3387</Characters>
  <Lines>0</Lines>
  <Paragraphs>0</Paragraphs>
  <TotalTime>22</TotalTime>
  <ScaleCrop>false</ScaleCrop>
  <LinksUpToDate>false</LinksUpToDate>
  <CharactersWithSpaces>3393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2022-11-18T00:39:00Z</dcterms:created>
  <dc:creator>Administrator</dc:creator>
  <cp:lastModifiedBy>市渔业应急处置指挥中心</cp:lastModifiedBy>
  <cp:lastPrinted>2022-11-18T02:18:00Z</cp:lastPrinted>
  <dcterms:modified xsi:type="dcterms:W3CDTF">2025-04-30T02:55:47Z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A1A284DB9AB648D488068133DC75E62D_13</vt:lpwstr>
  </property>
</Properties>
</file>