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w:t>
      </w:r>
      <w:r>
        <w:rPr>
          <w:rFonts w:hint="eastAsia"/>
          <w:b/>
          <w:bCs/>
          <w:sz w:val="36"/>
          <w:szCs w:val="36"/>
        </w:rPr>
        <w:t>血透管理软件维保</w:t>
      </w:r>
      <w:r>
        <w:rPr>
          <w:rFonts w:hint="eastAsia" w:ascii="宋体" w:hAnsi="宋体" w:cs="宋体"/>
          <w:b/>
          <w:bCs/>
          <w:color w:val="000000"/>
          <w:sz w:val="36"/>
          <w:szCs w:val="36"/>
        </w:rPr>
        <w:t>项目采购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cs="宋体"/>
          <w:color w:val="FF0000"/>
          <w:sz w:val="24"/>
        </w:rPr>
      </w:pPr>
      <w:r>
        <w:rPr>
          <w:rFonts w:hint="eastAsia"/>
          <w:b/>
          <w:bCs/>
          <w:sz w:val="28"/>
          <w:szCs w:val="28"/>
        </w:rPr>
        <w:t>一、项目名称</w:t>
      </w:r>
      <w:r>
        <w:rPr>
          <w:rFonts w:hint="eastAsia"/>
          <w:sz w:val="24"/>
        </w:rPr>
        <w:t>：</w:t>
      </w:r>
      <w:r>
        <w:rPr>
          <w:rFonts w:hint="eastAsia" w:ascii="宋体" w:hAnsi="宋体" w:cs="宋体"/>
          <w:sz w:val="24"/>
          <w:lang w:eastAsia="zh-Hans"/>
        </w:rPr>
        <w:t>温州市中医院</w:t>
      </w:r>
      <w:r>
        <w:rPr>
          <w:rFonts w:hint="eastAsia"/>
          <w:sz w:val="24"/>
        </w:rPr>
        <w:t>血透管理软件维保</w:t>
      </w:r>
    </w:p>
    <w:p>
      <w:pPr>
        <w:spacing w:line="360" w:lineRule="auto"/>
        <w:rPr>
          <w:sz w:val="24"/>
        </w:rPr>
      </w:pPr>
      <w:r>
        <w:rPr>
          <w:rFonts w:hint="eastAsia"/>
          <w:b/>
          <w:bCs/>
          <w:sz w:val="28"/>
          <w:szCs w:val="28"/>
        </w:rPr>
        <w:t>二、采购方式：</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lang w:val="en-US" w:eastAsia="zh-CN"/>
        </w:rPr>
        <w:t>29000</w:t>
      </w:r>
      <w:r>
        <w:rPr>
          <w:rFonts w:hint="eastAsia" w:ascii="宋体" w:hAnsi="宋体" w:cs="宋体"/>
          <w:sz w:val="24"/>
        </w:rPr>
        <w:t>元/年</w:t>
      </w:r>
    </w:p>
    <w:p>
      <w:pPr>
        <w:spacing w:line="360" w:lineRule="auto"/>
        <w:rPr>
          <w:rFonts w:hint="eastAsia" w:ascii="宋体" w:hAnsi="宋体"/>
          <w:b/>
          <w:bCs/>
          <w:color w:val="000000"/>
          <w:sz w:val="28"/>
          <w:szCs w:val="28"/>
        </w:rPr>
      </w:pPr>
      <w:r>
        <w:rPr>
          <w:rFonts w:hint="eastAsia" w:ascii="宋体" w:hAnsi="宋体"/>
          <w:b/>
          <w:bCs/>
          <w:color w:val="000000"/>
          <w:sz w:val="28"/>
          <w:szCs w:val="28"/>
        </w:rPr>
        <w:t>四、服务期限及付款方式</w:t>
      </w:r>
    </w:p>
    <w:p>
      <w:pPr>
        <w:numPr>
          <w:ilvl w:val="0"/>
          <w:numId w:val="0"/>
        </w:numPr>
        <w:spacing w:line="360" w:lineRule="auto"/>
        <w:ind w:firstLine="480" w:firstLineChars="200"/>
        <w:rPr>
          <w:rFonts w:hint="eastAsia" w:ascii="宋体" w:hAnsi="宋体" w:eastAsia="宋体" w:cs="宋体"/>
          <w:sz w:val="24"/>
          <w:lang w:eastAsia="zh-CN"/>
        </w:rPr>
      </w:pPr>
      <w:r>
        <w:rPr>
          <w:rFonts w:hint="eastAsia" w:ascii="宋体" w:hAnsi="宋体" w:cs="宋体"/>
          <w:sz w:val="24"/>
        </w:rPr>
        <w:t>1、服务期限：1年，自合同签订之日起计。</w:t>
      </w:r>
      <w:r>
        <w:rPr>
          <w:rFonts w:hint="eastAsia" w:ascii="宋体" w:hAnsi="宋体" w:eastAsia="宋体" w:cs="宋体"/>
          <w:sz w:val="24"/>
          <w:lang w:eastAsia="zh-CN"/>
        </w:rPr>
        <w:t>服务期满后，若满意率</w:t>
      </w:r>
      <w:r>
        <w:rPr>
          <w:rFonts w:hint="eastAsia" w:ascii="宋体" w:hAnsi="宋体" w:eastAsia="宋体" w:cs="宋体"/>
          <w:sz w:val="24"/>
          <w:lang w:val="en-US" w:eastAsia="zh-CN"/>
        </w:rPr>
        <w:t>报告合格</w:t>
      </w:r>
      <w:r>
        <w:rPr>
          <w:rFonts w:hint="eastAsia" w:ascii="宋体" w:hAnsi="宋体" w:eastAsia="宋体" w:cs="宋体"/>
          <w:sz w:val="24"/>
          <w:lang w:eastAsia="zh-CN"/>
        </w:rPr>
        <w:t>，根据医</w:t>
      </w:r>
    </w:p>
    <w:p>
      <w:pPr>
        <w:numPr>
          <w:ilvl w:val="0"/>
          <w:numId w:val="0"/>
        </w:numPr>
        <w:spacing w:line="360" w:lineRule="auto"/>
        <w:rPr>
          <w:rFonts w:hint="eastAsia" w:ascii="宋体" w:hAnsi="宋体" w:eastAsia="宋体" w:cs="宋体"/>
          <w:sz w:val="24"/>
          <w:lang w:eastAsia="zh-CN"/>
        </w:rPr>
      </w:pPr>
      <w:r>
        <w:rPr>
          <w:rFonts w:hint="eastAsia" w:ascii="宋体" w:hAnsi="宋体" w:eastAsia="宋体" w:cs="宋体"/>
          <w:sz w:val="24"/>
          <w:lang w:eastAsia="zh-CN"/>
        </w:rPr>
        <w:t>院相关采购管理办法可续签一年的合同。同时新一年度的承包合同服务要求与上一年度相同且</w:t>
      </w:r>
      <w:r>
        <w:rPr>
          <w:rFonts w:hint="eastAsia" w:ascii="宋体" w:hAnsi="宋体" w:eastAsia="宋体" w:cs="宋体"/>
          <w:sz w:val="24"/>
          <w:lang w:val="en-US" w:eastAsia="zh-CN"/>
        </w:rPr>
        <w:t>合同</w:t>
      </w:r>
      <w:r>
        <w:rPr>
          <w:rFonts w:hint="eastAsia" w:ascii="宋体" w:hAnsi="宋体" w:eastAsia="宋体" w:cs="宋体"/>
          <w:sz w:val="24"/>
          <w:lang w:eastAsia="zh-CN"/>
        </w:rPr>
        <w:t>总价不高于上一年度</w:t>
      </w:r>
      <w:r>
        <w:rPr>
          <w:rFonts w:hint="eastAsia" w:ascii="宋体" w:hAnsi="宋体" w:eastAsia="宋体" w:cs="宋体"/>
          <w:sz w:val="24"/>
          <w:lang w:val="en-US" w:eastAsia="zh-CN"/>
        </w:rPr>
        <w:t>合同</w:t>
      </w:r>
      <w:r>
        <w:rPr>
          <w:rFonts w:hint="eastAsia" w:ascii="宋体" w:hAnsi="宋体" w:eastAsia="宋体" w:cs="宋体"/>
          <w:sz w:val="24"/>
          <w:lang w:eastAsia="zh-CN"/>
        </w:rPr>
        <w:t>总价。</w:t>
      </w:r>
    </w:p>
    <w:p>
      <w:pPr>
        <w:spacing w:line="360" w:lineRule="auto"/>
        <w:ind w:firstLine="480" w:firstLineChars="200"/>
        <w:rPr>
          <w:rFonts w:hint="eastAsia" w:ascii="宋体" w:hAnsi="宋体" w:cs="宋体"/>
          <w:sz w:val="24"/>
        </w:rPr>
      </w:pPr>
      <w:r>
        <w:rPr>
          <w:rFonts w:hint="eastAsia" w:ascii="宋体" w:hAnsi="宋体" w:cs="宋体"/>
          <w:sz w:val="24"/>
        </w:rPr>
        <w:t>2、续约时间：距离合同结束3个月左右时，由双方确认是否续约。</w:t>
      </w:r>
    </w:p>
    <w:p>
      <w:pPr>
        <w:spacing w:line="360" w:lineRule="auto"/>
        <w:ind w:firstLine="480" w:firstLineChars="200"/>
      </w:pPr>
      <w:r>
        <w:rPr>
          <w:rFonts w:hint="eastAsia" w:ascii="宋体" w:hAnsi="宋体" w:cs="宋体"/>
          <w:sz w:val="24"/>
        </w:rPr>
        <w:t xml:space="preserve">3、付款方式：在服务期半年期到后三个月内支付合同总金额的50%，服务期满后三个月内支付合同总金额的50%。 </w:t>
      </w:r>
    </w:p>
    <w:p>
      <w:pPr>
        <w:spacing w:line="360" w:lineRule="auto"/>
        <w:rPr>
          <w:b/>
          <w:bCs/>
          <w:sz w:val="28"/>
          <w:szCs w:val="28"/>
        </w:rPr>
      </w:pPr>
      <w:r>
        <w:rPr>
          <w:rFonts w:hint="eastAsia"/>
          <w:b/>
          <w:bCs/>
          <w:sz w:val="28"/>
          <w:szCs w:val="28"/>
        </w:rPr>
        <w:t>五、服务具体要求</w:t>
      </w:r>
    </w:p>
    <w:p>
      <w:pPr>
        <w:pStyle w:val="4"/>
      </w:pPr>
      <w:r>
        <w:rPr>
          <w:rFonts w:hint="eastAsia"/>
        </w:rPr>
        <w:t xml:space="preserve">1、技术服务范围  </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pPr>
              <w:spacing w:line="440" w:lineRule="exact"/>
              <w:jc w:val="center"/>
              <w:rPr>
                <w:rFonts w:hint="eastAsia" w:ascii="仿宋_GB2312" w:hAnsi="仿宋" w:eastAsia="仿宋_GB2312" w:cs="宋体"/>
                <w:b/>
                <w:color w:val="000000"/>
                <w:sz w:val="24"/>
              </w:rPr>
            </w:pPr>
            <w:r>
              <w:rPr>
                <w:rFonts w:hint="eastAsia" w:ascii="仿宋_GB2312" w:hAnsi="仿宋" w:eastAsia="仿宋_GB2312" w:cs="宋体"/>
                <w:b/>
                <w:color w:val="000000"/>
                <w:sz w:val="24"/>
              </w:rPr>
              <w:t>序号</w:t>
            </w:r>
          </w:p>
        </w:tc>
        <w:tc>
          <w:tcPr>
            <w:tcW w:w="8614" w:type="dxa"/>
            <w:vAlign w:val="center"/>
          </w:tcPr>
          <w:p>
            <w:pPr>
              <w:spacing w:line="440" w:lineRule="exact"/>
              <w:jc w:val="center"/>
              <w:rPr>
                <w:rFonts w:hint="eastAsia" w:ascii="仿宋_GB2312" w:hAnsi="仿宋" w:eastAsia="仿宋_GB2312" w:cs="宋体"/>
                <w:b/>
                <w:color w:val="000000"/>
                <w:sz w:val="24"/>
              </w:rPr>
            </w:pPr>
            <w:r>
              <w:rPr>
                <w:rFonts w:hint="eastAsia" w:ascii="仿宋_GB2312" w:hAnsi="仿宋" w:eastAsia="仿宋_GB2312" w:cs="宋体"/>
                <w:b/>
                <w:color w:val="000000"/>
                <w:sz w:val="24"/>
              </w:rPr>
              <w:t>业务功能技术及性能要求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464" w:type="dxa"/>
            <w:gridSpan w:val="2"/>
            <w:vAlign w:val="center"/>
          </w:tcPr>
          <w:p>
            <w:pPr>
              <w:spacing w:line="440" w:lineRule="exact"/>
              <w:rPr>
                <w:rFonts w:hint="eastAsia" w:ascii="仿宋_GB2312" w:hAnsi="仿宋" w:eastAsia="仿宋_GB2312" w:cs="宋体"/>
                <w:b/>
                <w:bCs/>
                <w:color w:val="000000"/>
                <w:sz w:val="24"/>
              </w:rPr>
            </w:pPr>
            <w:r>
              <w:rPr>
                <w:rFonts w:hint="eastAsia" w:ascii="华文仿宋" w:hAnsi="华文仿宋" w:eastAsia="华文仿宋" w:cs="华文仿宋"/>
                <w:color w:val="000000"/>
                <w:sz w:val="24"/>
              </w:rPr>
              <w:t>血透管理信息系统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pPr>
              <w:spacing w:line="440" w:lineRule="exact"/>
              <w:jc w:val="center"/>
              <w:rPr>
                <w:rFonts w:hint="eastAsia" w:ascii="仿宋_GB2312" w:hAnsi="仿宋" w:eastAsia="仿宋_GB2312" w:cs="宋体"/>
                <w:b/>
                <w:color w:val="000000"/>
                <w:sz w:val="24"/>
              </w:rPr>
            </w:pPr>
            <w:r>
              <w:rPr>
                <w:rFonts w:hint="eastAsia" w:ascii="仿宋_GB2312" w:hAnsi="仿宋" w:eastAsia="仿宋_GB2312" w:cs="宋体"/>
                <w:b/>
                <w:color w:val="000000"/>
                <w:sz w:val="24"/>
              </w:rPr>
              <w:t>一</w:t>
            </w:r>
          </w:p>
        </w:tc>
        <w:tc>
          <w:tcPr>
            <w:tcW w:w="8614" w:type="dxa"/>
            <w:vAlign w:val="center"/>
          </w:tcPr>
          <w:p>
            <w:pPr>
              <w:spacing w:line="440" w:lineRule="exact"/>
              <w:rPr>
                <w:rFonts w:hint="eastAsia" w:ascii="仿宋_GB2312" w:hAnsi="仿宋" w:eastAsia="仿宋_GB2312" w:cs="宋体"/>
                <w:b/>
                <w:color w:val="000000"/>
                <w:sz w:val="24"/>
              </w:rPr>
            </w:pPr>
            <w:r>
              <w:rPr>
                <w:rFonts w:hint="eastAsia" w:ascii="仿宋_GB2312" w:hAnsi="仿宋" w:eastAsia="仿宋_GB2312" w:cs="宋体"/>
                <w:b/>
                <w:bCs/>
                <w:color w:val="000000"/>
                <w:sz w:val="24"/>
              </w:rPr>
              <w:t>病人管理技术参数：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1.1</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病人基本信息登记：病人基本信息、血透信息的新增、修改、删除等；可通过HIS接口实现与HIS信息的同步；支持病人照片信息上传和下载。</w:t>
            </w:r>
          </w:p>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病人入科登记：病人诊断信息、传染信息、血管通路、透析方案的制定；各类知情同意书的生成打印。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1.2</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疾病诊断：诊断名称、诊断类别、并发症、诊断日期、诊断医生的维护，同一病人可以有多条诊断信息。</w:t>
            </w:r>
          </w:p>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传染诊断：传染诊断名称、诊断日期、诊断医生、传染病上报情况的编辑维护。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1.3</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血管通路：通路类型、建立部位、建立时间、导管型号、停用信息的编辑维护。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1.4</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透析处方：透析方案的建立日期，病人分期、透析方式、频率制定、干体重制定。针对每种透析方式，可制定的默认的透析处方：包括制定日期、医生、透析时间、透析器或血滤器的型号、抗凝方案、透析液的配方、血流量、置换量等编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1.5</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透析记录：可查看病人所有历史透析记录，可查看透析单明细情况，可手工录入新增透析单。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1.6</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诊疗费用：可查看、录入、修改病人的诊疗费用。</w:t>
            </w:r>
          </w:p>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医嘱处理：可查看、编辑病人的各类医嘱：急诊用药、长期医嘱、临时医嘱。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1.7</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检查检验：可查看病人所有检查检验信息，可手工添加新的检查检验信息</w:t>
            </w:r>
          </w:p>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护理记录：可查看、新增、编辑病人的护理记录。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1.8</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交班记录：可查看、新增、编辑病人的交班记录。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1.9</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电子病历：可查看编辑病人的入院记录、病程记录、用药记录、透析记录手术记录、评估记录、出院记录、各类知情同意书。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1.10</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病人转归：可进行病人转归的操作，录入转归原因、转归日期可同步生成出院记录。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1.11</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呼叫：可以呼叫病人或病人家属。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二</w:t>
            </w:r>
          </w:p>
        </w:tc>
        <w:tc>
          <w:tcPr>
            <w:tcW w:w="8614" w:type="dxa"/>
            <w:vAlign w:val="center"/>
          </w:tcPr>
          <w:p>
            <w:pPr>
              <w:spacing w:line="440" w:lineRule="exact"/>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病人排班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2.1</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排班模板：支持排班模板的制定、修改维护，排班的模板分为单双周，可从实际排班中保存为排班模板。排班的天数、班别可以灵活设置。支持点击、拖动、快捷键等多种便捷操作。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2.2</w:t>
            </w:r>
          </w:p>
        </w:tc>
        <w:tc>
          <w:tcPr>
            <w:tcW w:w="8614" w:type="dxa"/>
            <w:vAlign w:val="center"/>
          </w:tcPr>
          <w:p>
            <w:pPr>
              <w:numPr>
                <w:ilvl w:val="0"/>
                <w:numId w:val="1"/>
              </w:num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实际排班：</w:t>
            </w:r>
          </w:p>
          <w:p>
            <w:pPr>
              <w:numPr>
                <w:ilvl w:val="0"/>
                <w:numId w:val="1"/>
              </w:num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支持从排班模板中自动生成实际排班信息；阴性阳性病人要有醒目标识；</w:t>
            </w:r>
          </w:p>
          <w:p>
            <w:pPr>
              <w:spacing w:line="440" w:lineRule="exact"/>
              <w:rPr>
                <w:rFonts w:hint="eastAsia" w:ascii="仿宋_GB2312" w:hAnsi="仿宋" w:eastAsia="仿宋_GB2312" w:cs="宋体"/>
                <w:color w:val="FF0000"/>
                <w:sz w:val="24"/>
              </w:rPr>
            </w:pPr>
            <w:r>
              <w:rPr>
                <w:rFonts w:hint="eastAsia" w:ascii="仿宋_GB2312" w:hAnsi="仿宋" w:eastAsia="仿宋_GB2312" w:cs="宋体"/>
                <w:color w:val="000000"/>
                <w:sz w:val="24"/>
              </w:rPr>
              <w:t>3、支持按病人排班和按设备排班，两种排班模式在排班过程中可以随时切换;</w:t>
            </w:r>
          </w:p>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4、要能清晰的反映某个病人已排的日期、班别、透析方式、机器型号；</w:t>
            </w:r>
          </w:p>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5、要能随时反映某个病人的排班完成情况，要能随时反映整体病人的排班完成情况。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2.3</w:t>
            </w:r>
          </w:p>
        </w:tc>
        <w:tc>
          <w:tcPr>
            <w:tcW w:w="8614" w:type="dxa"/>
            <w:vAlign w:val="center"/>
          </w:tcPr>
          <w:p>
            <w:pPr>
              <w:spacing w:line="440" w:lineRule="exact"/>
              <w:rPr>
                <w:rFonts w:hint="eastAsia" w:ascii="仿宋_GB2312" w:hAnsi="仿宋" w:eastAsia="仿宋_GB2312" w:cs="宋体"/>
                <w:color w:val="000000"/>
                <w:sz w:val="24"/>
              </w:rPr>
            </w:pPr>
            <w:r>
              <w:rPr>
                <w:rFonts w:hint="eastAsia" w:ascii="仿宋_GB2312" w:hAnsi="仿宋" w:eastAsia="仿宋_GB2312" w:cs="宋体"/>
                <w:color w:val="000000"/>
                <w:sz w:val="24"/>
              </w:rPr>
              <w:t>排班查看：提供仅用于查看排班信息但不能编辑修改的功能。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三</w:t>
            </w:r>
          </w:p>
        </w:tc>
        <w:tc>
          <w:tcPr>
            <w:tcW w:w="8614" w:type="dxa"/>
            <w:vAlign w:val="center"/>
          </w:tcPr>
          <w:p>
            <w:pPr>
              <w:spacing w:line="440" w:lineRule="exact"/>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透析管理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3.1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实现当班透析病人的接诊、透前、透析中、透后等全过程的管理。</w:t>
            </w:r>
          </w:p>
          <w:p>
            <w:pPr>
              <w:spacing w:line="440" w:lineRule="exact"/>
              <w:rPr>
                <w:rFonts w:hint="eastAsia" w:ascii="仿宋_GB2312" w:hAnsi="仿宋" w:eastAsia="仿宋_GB2312" w:cs="宋体"/>
                <w:sz w:val="24"/>
              </w:rPr>
            </w:pPr>
            <w:r>
              <w:rPr>
                <w:rFonts w:hint="eastAsia" w:ascii="仿宋_GB2312" w:hAnsi="仿宋" w:eastAsia="仿宋_GB2312" w:cs="宋体"/>
                <w:sz w:val="24"/>
              </w:rPr>
              <w:t>病人接诊：接诊界面自动列出当天已排班病人的列表，可根据当前时间自动切换成不同班别的病人。可通过刷卡直接定位病人，也可通过病人拼音、姓名、血透号码定位。未排班病人也可通过血透号码进行接诊，已排班病人可直接取消透析。病人接诊时需自动调入该病人的透析处方，可根据本次具体情况进行调整。接诊时可自动从称重设备读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3.2</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透析治疗：透析治疗的列表中列出所有当班病人，界面应清晰直观的展现每个病人的基本信息、诊断、传染情况、本次透析方式、状态。在透析治疗界面，可对已接诊未排班的病人分配床位，可直接在透析治疗界面进行换床、取消透析等操作。透析界面中要随时反映当班所有病人及迅速区分过滤未到病人、接诊病人、透析病人，可按血透床号、病人拼音、姓名等多种方式定位病人，可按区域过滤病人。透析过程中对于应完成的各类操作具备智能、自动的各类提醒和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3.3</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透析单：病人的透析单自动生成，透析治疗过程中，可以随时录入病人的体症与症状，并开立相应的医嘱。可以自动获取透析仪中的数据，并自动产生透析病历。能够自动生成耗材消耗记录、消毒记录、费用记录，并均可根据此次透析的具体情况进行修改。录入中支持各类模板，支持同步上传交班记录。支持透析单按照不同格式展现，支持生成曲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3.4</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治疗数据监测：具备对患者的透析过程实时全程监控，医护人员可通过界面可随时查看机器的治疗数据曲线图。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四</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医生查房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4.1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医生查房系统，可以方便医生在查房时查看该病人上次透析的主要情况，并方便修改透析参数，录入医嘱等的查房操作，支持实现与医院原有系统的无缝对接，实现无纸化的操作，不需要使用病人的纸质病历。</w:t>
            </w:r>
          </w:p>
          <w:p>
            <w:pPr>
              <w:spacing w:line="440" w:lineRule="exact"/>
              <w:rPr>
                <w:rFonts w:hint="eastAsia" w:ascii="仿宋_GB2312" w:hAnsi="仿宋" w:eastAsia="仿宋_GB2312" w:cs="宋体"/>
                <w:sz w:val="24"/>
              </w:rPr>
            </w:pPr>
            <w:r>
              <w:rPr>
                <w:rFonts w:hint="eastAsia" w:ascii="仿宋_GB2312" w:hAnsi="仿宋" w:eastAsia="仿宋_GB2312" w:cs="宋体"/>
                <w:sz w:val="24"/>
              </w:rPr>
              <w:t>（1）透前参数设置：医生可以在查房的时候，实时调整透析参数的设置值，系统会以消息的方式提醒该病人所在区域的护士，由护士进行核实与确认。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4.2</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（2）透析历史查看：医生在查房过程中，可以很方便查看所有历次的透析记录。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4.3</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（3）医嘱录入：医生在查房过程中，可以方便根据病人的透析记录情况和检验指标情况，录入透析用药。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4.4</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（4）检验申请单：在查房界面可以直接开检验申请单到LIS系统，支持提交到医院HIS系统收费。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五</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评估管理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5.1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规范合理的评估及管理模式对延缓慢性肾脏病进展、改善患者生存质量具有重要意义。需提供各类透析病人的评估功能：跌倒坠床评估、皮肤瘙痒评估、动静脉内瘘闭塞高危因素评估、护理评估措施记录单、艾森克人格成人问卷、生物阻抗评估、握力（左、右）评估、症状自评量表（SCL-90）、生活质量问卷（KDQOL SFTM）、主观综合性营养评估（SGA）等，对血透病人的临床研究提供有价值的基础数据。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ascii="仿宋_GB2312" w:hAnsi="仿宋" w:eastAsia="仿宋_GB2312" w:cs="宋体"/>
                <w:b/>
                <w:bCs/>
                <w:color w:val="000000"/>
                <w:sz w:val="24"/>
              </w:rPr>
              <w:t>六</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科室管理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ascii="仿宋_GB2312" w:hAnsi="仿宋" w:eastAsia="仿宋_GB2312" w:cs="宋体"/>
                <w:color w:val="000000"/>
                <w:sz w:val="24"/>
              </w:rPr>
              <w:t>6</w:t>
            </w:r>
            <w:r>
              <w:rPr>
                <w:rFonts w:hint="eastAsia" w:ascii="仿宋_GB2312" w:hAnsi="仿宋" w:eastAsia="仿宋_GB2312" w:cs="宋体"/>
                <w:color w:val="000000"/>
                <w:sz w:val="24"/>
              </w:rPr>
              <w:t>.1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科室管理主要实现对医生、护士的排班以及考勤管理，并对医生、护士的管辖区域进行设定。护士排班后，在透析界面每个护士只能操作自己分管区域的病人。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ascii="仿宋_GB2312" w:hAnsi="仿宋" w:eastAsia="仿宋_GB2312" w:cs="宋体"/>
                <w:b/>
                <w:bCs/>
                <w:color w:val="000000"/>
                <w:sz w:val="24"/>
              </w:rPr>
              <w:t>七</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ascii="仿宋_GB2312" w:hAnsi="仿宋" w:eastAsia="仿宋_GB2312" w:cs="宋体"/>
                <w:color w:val="000000"/>
                <w:sz w:val="24"/>
              </w:rPr>
              <w:t>7</w:t>
            </w:r>
            <w:r>
              <w:rPr>
                <w:rFonts w:hint="eastAsia" w:ascii="仿宋_GB2312" w:hAnsi="仿宋" w:eastAsia="仿宋_GB2312" w:cs="宋体"/>
                <w:color w:val="000000"/>
                <w:sz w:val="24"/>
              </w:rPr>
              <w:t>.1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血透机登记：新增、修改血透机的基本资料，包括品牌、序列号、供应商、购买日期、生产日期、使用日期、关联的床位号、区域，对于同一品牌的血透机可采用复制的便捷录入方式。</w:t>
            </w:r>
          </w:p>
          <w:p>
            <w:pPr>
              <w:spacing w:line="440" w:lineRule="exact"/>
              <w:rPr>
                <w:rFonts w:hint="eastAsia" w:ascii="仿宋_GB2312" w:hAnsi="仿宋" w:eastAsia="仿宋_GB2312" w:cs="宋体"/>
                <w:sz w:val="24"/>
              </w:rPr>
            </w:pPr>
            <w:r>
              <w:rPr>
                <w:rFonts w:hint="eastAsia" w:ascii="仿宋_GB2312" w:hAnsi="仿宋" w:eastAsia="仿宋_GB2312" w:cs="宋体"/>
                <w:sz w:val="24"/>
              </w:rPr>
              <w:t>血透机消毒记录：消毒日期、人员、消毒类别、消毒类型、消毒时长、消毒剂、浓度，支持一次消毒使用多种消毒剂录入和维护。</w:t>
            </w:r>
          </w:p>
          <w:p>
            <w:pPr>
              <w:spacing w:line="440" w:lineRule="exact"/>
              <w:rPr>
                <w:rFonts w:hint="eastAsia" w:ascii="仿宋_GB2312" w:hAnsi="仿宋" w:eastAsia="仿宋_GB2312" w:cs="宋体"/>
                <w:sz w:val="24"/>
              </w:rPr>
            </w:pPr>
            <w:r>
              <w:rPr>
                <w:rFonts w:hint="eastAsia" w:ascii="仿宋_GB2312" w:hAnsi="仿宋" w:eastAsia="仿宋_GB2312" w:cs="宋体"/>
                <w:sz w:val="24"/>
              </w:rPr>
              <w:t>血透机保养：保养日期、保养频率、保养内容的录入和维护</w:t>
            </w:r>
          </w:p>
          <w:p>
            <w:pPr>
              <w:spacing w:line="440" w:lineRule="exact"/>
              <w:rPr>
                <w:rFonts w:hint="eastAsia" w:ascii="仿宋_GB2312" w:hAnsi="仿宋" w:eastAsia="仿宋_GB2312" w:cs="宋体"/>
                <w:sz w:val="24"/>
              </w:rPr>
            </w:pPr>
            <w:r>
              <w:rPr>
                <w:rFonts w:hint="eastAsia" w:ascii="仿宋_GB2312" w:hAnsi="仿宋" w:eastAsia="仿宋_GB2312" w:cs="宋体"/>
                <w:sz w:val="24"/>
              </w:rPr>
              <w:t>血透机修理：故障现象、故障日期、故障原因、修复日期、错误代码、维修人员、维修费用的录入和维护。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ascii="仿宋_GB2312" w:hAnsi="仿宋" w:eastAsia="仿宋_GB2312" w:cs="宋体"/>
                <w:b/>
                <w:bCs/>
                <w:color w:val="000000"/>
                <w:sz w:val="24"/>
              </w:rPr>
              <w:t>八</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ascii="仿宋_GB2312" w:hAnsi="仿宋" w:eastAsia="仿宋_GB2312" w:cs="宋体"/>
                <w:color w:val="000000"/>
                <w:sz w:val="24"/>
              </w:rPr>
              <w:t>8</w:t>
            </w:r>
            <w:r>
              <w:rPr>
                <w:rFonts w:hint="eastAsia" w:ascii="仿宋_GB2312" w:hAnsi="仿宋" w:eastAsia="仿宋_GB2312" w:cs="宋体"/>
                <w:color w:val="000000"/>
                <w:sz w:val="24"/>
              </w:rPr>
              <w:t>.1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需提供丰富的统计报表和查询功能，如：透析病人统计、病人性别统计、透析龄统计、透析人次统计、新增患者统计、病人转归统计、透析疾病统计、年龄分区统计、传染病统计、血管通路统计、评估数据统计、透析相关数据查询等多角度、多维度的各类报表。</w:t>
            </w:r>
          </w:p>
          <w:p>
            <w:pPr>
              <w:spacing w:line="440" w:lineRule="exact"/>
              <w:rPr>
                <w:rFonts w:hint="eastAsia" w:ascii="仿宋_GB2312" w:hAnsi="仿宋" w:eastAsia="仿宋_GB2312" w:cs="宋体"/>
                <w:sz w:val="24"/>
              </w:rPr>
            </w:pPr>
            <w:r>
              <w:rPr>
                <w:rFonts w:hint="eastAsia" w:ascii="仿宋_GB2312" w:hAnsi="仿宋" w:eastAsia="仿宋_GB2312" w:cs="宋体"/>
                <w:sz w:val="24"/>
              </w:rPr>
              <w:t>具有自定义学术分析功能，可以自定义统计条件进行查询分析所有相关数据。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ascii="仿宋_GB2312" w:hAnsi="仿宋" w:eastAsia="仿宋_GB2312" w:cs="宋体"/>
                <w:b/>
                <w:bCs/>
                <w:color w:val="000000"/>
                <w:sz w:val="24"/>
              </w:rPr>
              <w:t>九</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与上级质控平台系统接口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ascii="仿宋_GB2312" w:hAnsi="仿宋" w:eastAsia="仿宋_GB2312" w:cs="宋体"/>
                <w:color w:val="000000"/>
                <w:sz w:val="24"/>
              </w:rPr>
              <w:t>9</w:t>
            </w:r>
            <w:r>
              <w:rPr>
                <w:rFonts w:hint="eastAsia" w:ascii="仿宋_GB2312" w:hAnsi="仿宋" w:eastAsia="仿宋_GB2312" w:cs="宋体"/>
                <w:color w:val="000000"/>
                <w:sz w:val="24"/>
              </w:rPr>
              <w:t>.1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通过本系统，可以把透析业务数据通过接口，直接上传到省透析质控中心。具备上传数据质量校验功能。支持数据直接上报浙江省质控平台。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十</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大屏呼叫系统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w:t>
            </w:r>
            <w:r>
              <w:rPr>
                <w:rFonts w:ascii="仿宋_GB2312" w:hAnsi="仿宋" w:eastAsia="仿宋_GB2312" w:cs="宋体"/>
                <w:color w:val="000000"/>
                <w:sz w:val="24"/>
              </w:rPr>
              <w:t>0</w:t>
            </w:r>
            <w:r>
              <w:rPr>
                <w:rFonts w:hint="eastAsia" w:ascii="仿宋_GB2312" w:hAnsi="仿宋" w:eastAsia="仿宋_GB2312" w:cs="宋体"/>
                <w:color w:val="000000"/>
                <w:sz w:val="24"/>
              </w:rPr>
              <w:t>.1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血透病人大屏呼叫系统，是在血透候诊室以大屏的方式显示当日各病人床位、透析方式、治疗进展情况等信息。通过本系统，患者家属或陪护可以了解透析治疗进展，有序等待，医护人员在需要时可随时通过该系统呼叫患者、患者家属或陪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十</w:t>
            </w:r>
            <w:r>
              <w:rPr>
                <w:rFonts w:ascii="仿宋_GB2312" w:hAnsi="仿宋" w:eastAsia="仿宋_GB2312" w:cs="宋体"/>
                <w:b/>
                <w:bCs/>
                <w:color w:val="000000"/>
                <w:sz w:val="24"/>
              </w:rPr>
              <w:t>一</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自助接诊系统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w:t>
            </w:r>
            <w:r>
              <w:rPr>
                <w:rFonts w:ascii="仿宋_GB2312" w:hAnsi="仿宋" w:eastAsia="仿宋_GB2312" w:cs="宋体"/>
                <w:color w:val="000000"/>
                <w:sz w:val="24"/>
              </w:rPr>
              <w:t>1</w:t>
            </w:r>
            <w:r>
              <w:rPr>
                <w:rFonts w:hint="eastAsia" w:ascii="仿宋_GB2312" w:hAnsi="仿宋" w:eastAsia="仿宋_GB2312" w:cs="宋体"/>
                <w:color w:val="000000"/>
                <w:sz w:val="24"/>
              </w:rPr>
              <w:t>.1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血透病人自助接诊系统，血透病人在透析前后进行自助称重、测压，并把体重、血压数据上传给血透管理系统。整个过程可由病人自助完成，无须护士干预。称重过程中，可通过打印体重单、语音播报多种方式提醒病人称重已完成。支持同一病人多次自助称重，系统自动取用最后一条有效数据。</w:t>
            </w:r>
          </w:p>
          <w:p>
            <w:pPr>
              <w:spacing w:line="440" w:lineRule="exact"/>
              <w:rPr>
                <w:rFonts w:hint="eastAsia" w:ascii="仿宋_GB2312" w:hAnsi="仿宋" w:eastAsia="仿宋_GB2312" w:cs="宋体"/>
                <w:sz w:val="24"/>
              </w:rPr>
            </w:pPr>
            <w:r>
              <w:rPr>
                <w:rFonts w:hint="eastAsia" w:ascii="仿宋_GB2312" w:hAnsi="仿宋" w:eastAsia="仿宋_GB2312" w:cs="宋体"/>
                <w:sz w:val="24"/>
              </w:rPr>
              <w:t>医护人员可通过自助接诊系统随时掌握当班病人的总人数、已称人数、未称人数，可在自助接诊系统中直接呼叫病人或病人家属，支持体重、减重数据的修改、支持体重单的补打。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十</w:t>
            </w:r>
            <w:r>
              <w:rPr>
                <w:rFonts w:ascii="仿宋_GB2312" w:hAnsi="仿宋" w:eastAsia="仿宋_GB2312" w:cs="宋体"/>
                <w:b/>
                <w:bCs/>
                <w:color w:val="000000"/>
                <w:sz w:val="24"/>
              </w:rPr>
              <w:t>二</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称重设备数据采集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w:t>
            </w:r>
            <w:r>
              <w:rPr>
                <w:rFonts w:ascii="仿宋_GB2312" w:hAnsi="仿宋" w:eastAsia="仿宋_GB2312" w:cs="宋体"/>
                <w:color w:val="000000"/>
                <w:sz w:val="24"/>
              </w:rPr>
              <w:t>2</w:t>
            </w:r>
            <w:r>
              <w:rPr>
                <w:rFonts w:hint="eastAsia" w:ascii="仿宋_GB2312" w:hAnsi="仿宋" w:eastAsia="仿宋_GB2312" w:cs="宋体"/>
                <w:color w:val="000000"/>
                <w:sz w:val="24"/>
              </w:rPr>
              <w:t>.1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用于实时向称重设备采集体重数据，支持打印小票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十</w:t>
            </w:r>
            <w:r>
              <w:rPr>
                <w:rFonts w:ascii="仿宋_GB2312" w:hAnsi="仿宋" w:eastAsia="仿宋_GB2312" w:cs="宋体"/>
                <w:b/>
                <w:bCs/>
                <w:color w:val="000000"/>
                <w:sz w:val="24"/>
              </w:rPr>
              <w:t>三</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血透机数据采集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w:t>
            </w:r>
            <w:r>
              <w:rPr>
                <w:rFonts w:ascii="仿宋_GB2312" w:hAnsi="仿宋" w:eastAsia="仿宋_GB2312" w:cs="宋体"/>
                <w:color w:val="000000"/>
                <w:sz w:val="24"/>
              </w:rPr>
              <w:t>3.</w:t>
            </w:r>
            <w:r>
              <w:rPr>
                <w:rFonts w:hint="eastAsia" w:ascii="仿宋_GB2312" w:hAnsi="仿宋" w:eastAsia="仿宋_GB2312" w:cs="宋体"/>
                <w:color w:val="000000"/>
                <w:sz w:val="24"/>
              </w:rPr>
              <w:t>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血透机数据采集系统，主要用于实时地向血透机采集透析数据，并把透析数据传给血透管理系统。要求采集的数据准确完整，需自动采集以下数据：</w:t>
            </w:r>
          </w:p>
          <w:p>
            <w:pPr>
              <w:spacing w:line="440" w:lineRule="exact"/>
              <w:rPr>
                <w:rFonts w:hint="eastAsia" w:ascii="仿宋_GB2312" w:hAnsi="仿宋" w:eastAsia="仿宋_GB2312" w:cs="宋体"/>
                <w:sz w:val="24"/>
              </w:rPr>
            </w:pPr>
            <w:r>
              <w:rPr>
                <w:rFonts w:hint="eastAsia" w:ascii="仿宋_GB2312" w:hAnsi="仿宋" w:eastAsia="仿宋_GB2312" w:cs="宋体"/>
                <w:sz w:val="24"/>
              </w:rPr>
              <w:t>静脉压、动脉压、血流量设置值、血流量、超滤率、超滤量设置值、超滤量、剩余时间、已透时间、收缩压、舒张压、平均压、心率、置换量设置值、置换量、K值、Kt值、V值。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464" w:type="dxa"/>
            <w:gridSpan w:val="2"/>
            <w:vAlign w:val="center"/>
          </w:tcPr>
          <w:p>
            <w:pPr>
              <w:pStyle w:val="23"/>
              <w:adjustRightInd w:val="0"/>
              <w:spacing w:line="500" w:lineRule="atLeast"/>
              <w:ind w:firstLine="0" w:firstLineChars="0"/>
              <w:outlineLvl w:val="3"/>
              <w:rPr>
                <w:rFonts w:hint="eastAsia" w:ascii="仿宋_GB2312" w:hAnsi="仿宋" w:eastAsia="仿宋_GB2312" w:cs="宋体"/>
                <w:sz w:val="24"/>
              </w:rPr>
            </w:pPr>
            <w:r>
              <w:rPr>
                <w:rFonts w:hint="eastAsia" w:ascii="华文仿宋" w:hAnsi="华文仿宋" w:eastAsia="华文仿宋" w:cs="华文仿宋"/>
                <w:color w:val="000000"/>
                <w:sz w:val="24"/>
                <w:szCs w:val="24"/>
              </w:rPr>
              <w:t>腹膜透析管理信息系统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一</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1.1</w:t>
            </w:r>
          </w:p>
        </w:tc>
        <w:tc>
          <w:tcPr>
            <w:tcW w:w="8614" w:type="dxa"/>
            <w:vAlign w:val="center"/>
          </w:tcPr>
          <w:p>
            <w:pPr>
              <w:pStyle w:val="23"/>
              <w:widowControl/>
              <w:ind w:firstLine="0" w:firstLineChars="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“日历”形式的首页：</w:t>
            </w:r>
          </w:p>
          <w:p>
            <w:pPr>
              <w:pStyle w:val="23"/>
              <w:widowControl/>
              <w:ind w:firstLine="0" w:firstLineChars="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首页功能以日历视图的形式，可以直观地展现本月的随访任务，可以方便地在该界面上完成对腹透病人的随访、评估等功能。支持以不同颜色标识随访状态。</w:t>
            </w:r>
          </w:p>
          <w:p>
            <w:pPr>
              <w:pStyle w:val="23"/>
              <w:widowControl/>
              <w:ind w:firstLine="0" w:firstLineChars="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待办事项提醒功能：</w:t>
            </w:r>
          </w:p>
          <w:p>
            <w:pPr>
              <w:pStyle w:val="23"/>
              <w:widowControl/>
              <w:ind w:firstLine="0" w:firstLineChars="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首页提供了本月待办事项的提醒，提醒的内容包括但不限于：外接短管更换提醒、危急值提醒、检验检查未查提醒、随访记录未完成提醒、手术记录缺失提醒、诊断缺失提醒、以及其它自定义的提醒事项。</w:t>
            </w:r>
          </w:p>
          <w:p>
            <w:pPr>
              <w:pStyle w:val="23"/>
              <w:widowControl/>
              <w:ind w:firstLine="0" w:firstLineChars="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随访计划与执行：</w:t>
            </w:r>
          </w:p>
          <w:p>
            <w:pPr>
              <w:spacing w:line="440" w:lineRule="exact"/>
              <w:rPr>
                <w:rFonts w:hint="eastAsia" w:ascii="仿宋_GB2312" w:hAnsi="仿宋" w:eastAsia="仿宋_GB2312" w:cs="宋体"/>
                <w:sz w:val="24"/>
              </w:rPr>
            </w:pPr>
            <w:r>
              <w:rPr>
                <w:rFonts w:hint="eastAsia" w:ascii="华文仿宋" w:hAnsi="华文仿宋" w:eastAsia="华文仿宋" w:cs="华文仿宋"/>
                <w:bCs/>
                <w:color w:val="000000"/>
                <w:sz w:val="24"/>
              </w:rPr>
              <w:t>在日历界面，可以新建、拖动、搜索、双击处理病人相关业务，可以一次性选择一个或者多个患者批量添加随访计划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二</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病人管理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2.1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患者建档：为患者建立腹透档案，支持与HIS系统对接并从HIS系统中导入患者的基本信息。支持从血透系统中导入患者基本信息，支持病人照片信息上传和下载。</w:t>
            </w:r>
          </w:p>
          <w:p>
            <w:pPr>
              <w:spacing w:line="440" w:lineRule="exact"/>
              <w:rPr>
                <w:rFonts w:hint="eastAsia" w:ascii="仿宋_GB2312" w:hAnsi="仿宋" w:eastAsia="仿宋_GB2312" w:cs="宋体"/>
                <w:sz w:val="24"/>
              </w:rPr>
            </w:pPr>
            <w:r>
              <w:rPr>
                <w:rFonts w:hint="eastAsia" w:ascii="仿宋_GB2312" w:hAnsi="仿宋" w:eastAsia="仿宋_GB2312" w:cs="宋体"/>
                <w:sz w:val="24"/>
              </w:rPr>
              <w:t>病人中心：集中展示患者的基本信息、治疗信息和随访信息。基本信息要求包括病历首页、诊断信息、过敏信息、手术记录、出入科信息、出入院记录、检验报告、检查报告、待办事项等。治疗信息要求包括医嘱记录、腹膜炎记录、出口/隧道感染记录、非感染并发症记录、外接短管更换记录等。随访信息包括随访记录、基本信息、透析方案、外出口评估、系统回顾、净超滤量、常规用药、随访总结等。评估信息包括腹膜功能评估、透析充分性评估、SGA评估、营养状况评估、季度小结，年度小结等。</w:t>
            </w:r>
          </w:p>
          <w:p>
            <w:pPr>
              <w:spacing w:line="440" w:lineRule="exact"/>
              <w:rPr>
                <w:rFonts w:hint="eastAsia" w:ascii="仿宋_GB2312" w:hAnsi="仿宋" w:eastAsia="仿宋_GB2312" w:cs="宋体"/>
                <w:sz w:val="24"/>
              </w:rPr>
            </w:pPr>
            <w:r>
              <w:rPr>
                <w:rFonts w:hint="eastAsia" w:ascii="仿宋_GB2312" w:hAnsi="仿宋" w:eastAsia="仿宋_GB2312" w:cs="宋体"/>
                <w:sz w:val="24"/>
              </w:rPr>
              <w:t>病人列表;对患者的具体信息进行查阅，支持按姓名或拼音首字母进行查询，支持按患者状态、分类、是否高血压、是否糖尿病等条件进行筛选。</w:t>
            </w:r>
          </w:p>
          <w:p>
            <w:pPr>
              <w:spacing w:line="440" w:lineRule="exact"/>
              <w:rPr>
                <w:rFonts w:hint="eastAsia" w:ascii="仿宋_GB2312" w:hAnsi="仿宋" w:eastAsia="仿宋_GB2312" w:cs="宋体"/>
                <w:sz w:val="24"/>
              </w:rPr>
            </w:pPr>
            <w:r>
              <w:rPr>
                <w:rFonts w:hint="eastAsia" w:ascii="仿宋_GB2312" w:hAnsi="仿宋" w:eastAsia="仿宋_GB2312" w:cs="宋体"/>
                <w:sz w:val="24"/>
              </w:rPr>
              <w:t>腹膜炎记录:要求详细登记腹膜炎的发生原因、腹水常规、CRP、腹水涂片、微生物培养以及转归信息。要求可以从病人的检验报告中自动导入腹水常规、CRP、腹水涂片、微生物培养的数据。</w:t>
            </w:r>
          </w:p>
          <w:p>
            <w:pPr>
              <w:spacing w:line="440" w:lineRule="exact"/>
              <w:rPr>
                <w:rFonts w:hint="eastAsia" w:ascii="仿宋_GB2312" w:hAnsi="仿宋" w:eastAsia="仿宋_GB2312" w:cs="宋体"/>
                <w:sz w:val="24"/>
              </w:rPr>
            </w:pPr>
            <w:r>
              <w:rPr>
                <w:rFonts w:hint="eastAsia" w:ascii="仿宋_GB2312" w:hAnsi="仿宋" w:eastAsia="仿宋_GB2312" w:cs="宋体"/>
                <w:sz w:val="24"/>
              </w:rPr>
              <w:t>手术记录；要求记录腹透手术记录，手术记录内容包括手术日期、手术类型、植管方法、导管类型、连接方式、麻醉方式等内容。对于没有手术记录的患者，要求给予提醒。</w:t>
            </w:r>
          </w:p>
          <w:p>
            <w:pPr>
              <w:spacing w:line="440" w:lineRule="exact"/>
              <w:rPr>
                <w:rFonts w:hint="eastAsia" w:ascii="仿宋_GB2312" w:hAnsi="仿宋" w:eastAsia="仿宋_GB2312" w:cs="宋体"/>
                <w:sz w:val="24"/>
              </w:rPr>
            </w:pPr>
            <w:r>
              <w:rPr>
                <w:rFonts w:hint="eastAsia" w:ascii="仿宋_GB2312" w:hAnsi="仿宋" w:eastAsia="仿宋_GB2312" w:cs="宋体"/>
                <w:sz w:val="24"/>
              </w:rPr>
              <w:t>检验报告：要求能够与LIS系统对接，自动导入腹透病人的检验报告单，并支持手工录入非本院的检验报告单数据。</w:t>
            </w:r>
          </w:p>
          <w:p>
            <w:pPr>
              <w:spacing w:line="440" w:lineRule="exact"/>
              <w:rPr>
                <w:rFonts w:hint="eastAsia" w:ascii="仿宋_GB2312" w:hAnsi="仿宋" w:eastAsia="仿宋_GB2312" w:cs="宋体"/>
                <w:sz w:val="24"/>
              </w:rPr>
            </w:pPr>
            <w:r>
              <w:rPr>
                <w:rFonts w:hint="eastAsia" w:ascii="仿宋_GB2312" w:hAnsi="仿宋" w:eastAsia="仿宋_GB2312" w:cs="宋体"/>
                <w:sz w:val="24"/>
              </w:rPr>
              <w:t>检查报告：要求能够与医院RIS系统对接，自动导入腹透病人的检查报告单，并支持手工录入非本院的检查报告单数据。</w:t>
            </w:r>
          </w:p>
          <w:p>
            <w:pPr>
              <w:spacing w:line="440" w:lineRule="exact"/>
              <w:rPr>
                <w:rFonts w:hint="eastAsia" w:ascii="仿宋_GB2312" w:hAnsi="仿宋" w:eastAsia="仿宋_GB2312" w:cs="宋体"/>
                <w:sz w:val="24"/>
              </w:rPr>
            </w:pPr>
            <w:r>
              <w:rPr>
                <w:rFonts w:hint="eastAsia" w:ascii="仿宋_GB2312" w:hAnsi="仿宋" w:eastAsia="仿宋_GB2312" w:cs="宋体"/>
                <w:sz w:val="24"/>
              </w:rPr>
              <w:t>非感染并发症;要求能够录入并发症诊断，就录入对应的原因分析、处理方法、以及处理结果。</w:t>
            </w:r>
          </w:p>
          <w:p>
            <w:pPr>
              <w:spacing w:line="440" w:lineRule="exact"/>
              <w:rPr>
                <w:rFonts w:hint="eastAsia" w:ascii="仿宋_GB2312" w:hAnsi="仿宋" w:eastAsia="仿宋_GB2312" w:cs="宋体"/>
                <w:sz w:val="24"/>
              </w:rPr>
            </w:pPr>
            <w:r>
              <w:rPr>
                <w:rFonts w:hint="eastAsia" w:ascii="仿宋_GB2312" w:hAnsi="仿宋" w:eastAsia="仿宋_GB2312" w:cs="宋体"/>
                <w:sz w:val="24"/>
              </w:rPr>
              <w:t>出口/隧道感染:要求能够录入发生的出口/隧道感染记录，要求能够导入微生物培养的检验单，支持从医嘱中导入本次感染治疗用药。</w:t>
            </w:r>
          </w:p>
          <w:p>
            <w:pPr>
              <w:spacing w:line="440" w:lineRule="exact"/>
              <w:rPr>
                <w:rFonts w:hint="eastAsia" w:ascii="仿宋_GB2312" w:hAnsi="仿宋" w:eastAsia="仿宋_GB2312" w:cs="宋体"/>
                <w:sz w:val="24"/>
              </w:rPr>
            </w:pPr>
            <w:r>
              <w:rPr>
                <w:rFonts w:hint="eastAsia" w:ascii="仿宋_GB2312" w:hAnsi="仿宋" w:eastAsia="仿宋_GB2312" w:cs="宋体"/>
                <w:sz w:val="24"/>
              </w:rPr>
              <w:t>待办事项:可以查看、操作每个患者的待办事项、危急值。待办事项包括短管更换提醒、检验检查未查提醒等，支持自动生成待办事项。危急值支持手工录入和检验导入。</w:t>
            </w:r>
          </w:p>
          <w:p>
            <w:pPr>
              <w:spacing w:line="440" w:lineRule="exact"/>
              <w:rPr>
                <w:rFonts w:hint="eastAsia" w:ascii="仿宋_GB2312" w:hAnsi="仿宋" w:eastAsia="仿宋_GB2312" w:cs="宋体"/>
                <w:sz w:val="24"/>
              </w:rPr>
            </w:pPr>
            <w:r>
              <w:rPr>
                <w:rFonts w:hint="eastAsia" w:ascii="仿宋_GB2312" w:hAnsi="仿宋" w:eastAsia="仿宋_GB2312" w:cs="宋体"/>
                <w:sz w:val="24"/>
              </w:rPr>
              <w:t>电子病历:要求提供腹透专用的电子病历，包括病史记录、首程记录、病程记录、住院记录、随访临床记录单等各类文书。要求支持模板调入，要求支持检验、检查报告的调入。</w:t>
            </w:r>
          </w:p>
          <w:p>
            <w:pPr>
              <w:spacing w:line="440" w:lineRule="exact"/>
              <w:rPr>
                <w:rFonts w:hint="eastAsia" w:ascii="仿宋_GB2312" w:hAnsi="仿宋" w:eastAsia="仿宋_GB2312" w:cs="宋体"/>
                <w:sz w:val="24"/>
              </w:rPr>
            </w:pPr>
            <w:r>
              <w:rPr>
                <w:rFonts w:hint="eastAsia" w:ascii="仿宋_GB2312" w:hAnsi="仿宋" w:eastAsia="仿宋_GB2312" w:cs="宋体"/>
                <w:sz w:val="24"/>
              </w:rPr>
              <w:t>住院记录:要求能够记录腹透患者的历次住院信息。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三</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3.1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要求提供腹透患者的电子档案，展示每个腹透病人的历次随访信息、用药信息、评估信息等，可以查看与打印。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四</w:t>
            </w:r>
          </w:p>
        </w:tc>
        <w:tc>
          <w:tcPr>
            <w:tcW w:w="8614" w:type="dxa"/>
            <w:vAlign w:val="center"/>
          </w:tcPr>
          <w:p>
            <w:pPr>
              <w:spacing w:line="440" w:lineRule="exact"/>
              <w:rPr>
                <w:rFonts w:hint="eastAsia" w:ascii="仿宋_GB2312" w:hAnsi="仿宋" w:eastAsia="仿宋_GB2312" w:cs="宋体"/>
                <w:b/>
                <w:bCs/>
                <w:sz w:val="24"/>
              </w:rPr>
            </w:pPr>
            <w:r>
              <w:rPr>
                <w:rFonts w:hint="eastAsia" w:ascii="华文仿宋" w:hAnsi="华文仿宋" w:eastAsia="华文仿宋" w:cs="华文仿宋"/>
                <w:b/>
                <w:bCs/>
                <w:color w:val="000000"/>
                <w:sz w:val="24"/>
              </w:rPr>
              <w:t>随访管理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4.1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要求提供标准化，流程化的随访过程。护士根据随访流程一步一步操作，保证随访过程的完整性。支持随访项目按需配置，支持根据设定规则自动生成下一次随访日期，支持在随访过程中提供各类评估操作的快捷方式，快捷方式可配置，支持在随访过程中提供当前患者的待办事项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五</w:t>
            </w:r>
          </w:p>
        </w:tc>
        <w:tc>
          <w:tcPr>
            <w:tcW w:w="8614" w:type="dxa"/>
            <w:vAlign w:val="center"/>
          </w:tcPr>
          <w:p>
            <w:pPr>
              <w:spacing w:line="440" w:lineRule="exact"/>
              <w:rPr>
                <w:rFonts w:hint="eastAsia" w:ascii="仿宋_GB2312" w:hAnsi="仿宋" w:eastAsia="仿宋_GB2312" w:cs="宋体"/>
                <w:b/>
                <w:bCs/>
                <w:sz w:val="24"/>
              </w:rPr>
            </w:pPr>
            <w:r>
              <w:rPr>
                <w:rFonts w:hint="eastAsia" w:ascii="华文仿宋" w:hAnsi="华文仿宋" w:eastAsia="华文仿宋" w:cs="华文仿宋"/>
                <w:b/>
                <w:bCs/>
                <w:color w:val="000000"/>
                <w:sz w:val="24"/>
              </w:rPr>
              <w:t>评估管理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5.1</w:t>
            </w:r>
          </w:p>
        </w:tc>
        <w:tc>
          <w:tcPr>
            <w:tcW w:w="8614" w:type="dxa"/>
            <w:vAlign w:val="center"/>
          </w:tcPr>
          <w:p>
            <w:pPr>
              <w:spacing w:line="440" w:lineRule="exact"/>
              <w:rPr>
                <w:rFonts w:hint="eastAsia" w:ascii="仿宋_GB2312" w:hAnsi="仿宋" w:eastAsia="仿宋_GB2312" w:cs="宋体"/>
                <w:sz w:val="24"/>
              </w:rPr>
            </w:pPr>
            <w:r>
              <w:rPr>
                <w:rFonts w:hint="eastAsia" w:ascii="仿宋_GB2312" w:hAnsi="仿宋" w:eastAsia="仿宋_GB2312" w:cs="宋体"/>
                <w:sz w:val="24"/>
              </w:rPr>
              <w:t>规范合理的评估及管理模式对延缓慢性肾脏病进展、改善患者生存质量具有重要意义。要求提供以下评估功能：腹膜功能评估、透析充分性评估、SGA评估、营养状况评估、自我管理能力评估、生活质量KDQOL SFTM评估、生物阻抗评估、七日考核、透前个人评定、腹透换液考核、季度小结、年度小结等。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六</w:t>
            </w:r>
          </w:p>
        </w:tc>
        <w:tc>
          <w:tcPr>
            <w:tcW w:w="8614" w:type="dxa"/>
            <w:vAlign w:val="center"/>
          </w:tcPr>
          <w:p>
            <w:pPr>
              <w:spacing w:line="440" w:lineRule="exact"/>
              <w:rPr>
                <w:rFonts w:hint="eastAsia" w:ascii="仿宋_GB2312" w:hAnsi="仿宋" w:eastAsia="仿宋_GB2312" w:cs="宋体"/>
                <w:b/>
                <w:bCs/>
                <w:sz w:val="24"/>
              </w:rPr>
            </w:pPr>
            <w:r>
              <w:rPr>
                <w:rFonts w:hint="eastAsia" w:ascii="华文仿宋" w:hAnsi="华文仿宋" w:eastAsia="华文仿宋" w:cs="华文仿宋"/>
                <w:b/>
                <w:bCs/>
                <w:color w:val="000000"/>
                <w:sz w:val="24"/>
              </w:rPr>
              <w:t>院外管理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6.1</w:t>
            </w:r>
          </w:p>
        </w:tc>
        <w:tc>
          <w:tcPr>
            <w:tcW w:w="8614" w:type="dxa"/>
            <w:vAlign w:val="center"/>
          </w:tcPr>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居家信息:要求提供患者居家信息查看功能，患者在小程序、APP等移动设备上录入的居家腹透信息，可以上传到医院内网并进行查看。</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医患互动；要求提供患者与医护人员互动的功能。医护人员可以发布通知给患者，可以回答患者在小程序、APP等移动设备上咨询的问题。</w:t>
            </w:r>
          </w:p>
          <w:p>
            <w:pPr>
              <w:spacing w:line="440" w:lineRule="exact"/>
              <w:rPr>
                <w:rFonts w:hint="eastAsia" w:ascii="仿宋_GB2312" w:hAnsi="仿宋" w:eastAsia="仿宋_GB2312" w:cs="宋体"/>
                <w:sz w:val="24"/>
              </w:rPr>
            </w:pPr>
            <w:r>
              <w:rPr>
                <w:rFonts w:hint="eastAsia" w:ascii="华文仿宋" w:hAnsi="华文仿宋" w:eastAsia="华文仿宋" w:cs="华文仿宋"/>
                <w:bCs/>
                <w:color w:val="000000"/>
                <w:sz w:val="24"/>
              </w:rPr>
              <w:t>问卷调查：要求提供问卷调查功能，医护人员可以在试题库中随机选择题目形成考核问卷，下发给需要考核的对象。考核人员可以在小程序、APP等移动设备上完成本次考核。考核对象支持患者、医生、护士。支持考核问卷的错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七</w:t>
            </w:r>
          </w:p>
        </w:tc>
        <w:tc>
          <w:tcPr>
            <w:tcW w:w="8614" w:type="dxa"/>
            <w:vAlign w:val="center"/>
          </w:tcPr>
          <w:p>
            <w:pPr>
              <w:spacing w:line="440" w:lineRule="exact"/>
              <w:rPr>
                <w:rFonts w:hint="eastAsia" w:ascii="仿宋_GB2312" w:hAnsi="仿宋" w:eastAsia="仿宋_GB2312" w:cs="宋体"/>
                <w:b/>
                <w:bCs/>
                <w:sz w:val="24"/>
              </w:rPr>
            </w:pPr>
            <w:r>
              <w:rPr>
                <w:rFonts w:hint="eastAsia" w:ascii="华文仿宋" w:hAnsi="华文仿宋" w:eastAsia="华文仿宋" w:cs="华文仿宋"/>
                <w:b/>
                <w:bCs/>
                <w:color w:val="000000"/>
                <w:sz w:val="24"/>
              </w:rPr>
              <w:t>科研管理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7.1</w:t>
            </w:r>
          </w:p>
        </w:tc>
        <w:tc>
          <w:tcPr>
            <w:tcW w:w="8614" w:type="dxa"/>
            <w:vAlign w:val="center"/>
          </w:tcPr>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科研项目管理：提供科研项目管理功能，支持对回顾性研究和前瞻性研究进行分别设置纳入人群。支持为每个科研项目指定需要收集的资料信息。</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科研资料维护：提供科研资料维护的功能，可以自定义科研项目中常用的资料，包括但不限于病人基本信息、检验报告结果、评估结果等内容。</w:t>
            </w:r>
          </w:p>
          <w:p>
            <w:pPr>
              <w:spacing w:line="440" w:lineRule="exact"/>
              <w:rPr>
                <w:rFonts w:hint="eastAsia" w:ascii="仿宋_GB2312" w:hAnsi="仿宋" w:eastAsia="仿宋_GB2312" w:cs="宋体"/>
                <w:sz w:val="24"/>
              </w:rPr>
            </w:pPr>
            <w:r>
              <w:rPr>
                <w:rFonts w:hint="eastAsia" w:ascii="华文仿宋" w:hAnsi="华文仿宋" w:eastAsia="华文仿宋" w:cs="华文仿宋"/>
                <w:bCs/>
                <w:color w:val="000000"/>
                <w:sz w:val="24"/>
              </w:rPr>
              <w:t>科研资料导出：提供科研资料的导出功能，可以根据科研项目中要求的资料信息，自动收集，并导出到excel中。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八</w:t>
            </w:r>
          </w:p>
        </w:tc>
        <w:tc>
          <w:tcPr>
            <w:tcW w:w="8614" w:type="dxa"/>
            <w:vAlign w:val="center"/>
          </w:tcPr>
          <w:p>
            <w:pPr>
              <w:spacing w:line="440" w:lineRule="exact"/>
              <w:rPr>
                <w:rFonts w:hint="eastAsia" w:ascii="仿宋_GB2312" w:hAnsi="仿宋" w:eastAsia="仿宋_GB2312" w:cs="宋体"/>
                <w:b/>
                <w:bCs/>
                <w:sz w:val="24"/>
              </w:rPr>
            </w:pPr>
            <w:r>
              <w:rPr>
                <w:rFonts w:hint="eastAsia" w:ascii="仿宋_GB2312" w:hAnsi="仿宋" w:eastAsia="仿宋_GB2312" w:cs="宋体"/>
                <w:b/>
                <w:bCs/>
                <w:sz w:val="24"/>
              </w:rPr>
              <w:t>质控上报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8.1</w:t>
            </w:r>
          </w:p>
        </w:tc>
        <w:tc>
          <w:tcPr>
            <w:tcW w:w="8614" w:type="dxa"/>
            <w:vAlign w:val="center"/>
          </w:tcPr>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质控上报：支持把透析业务数据通过接口，直接上传到省级/全国质控中心平台。具备上传数据质量校验功能。</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缺项统计：支持根据质控上报规则，自动分析上报缺项</w:t>
            </w:r>
          </w:p>
          <w:p>
            <w:pPr>
              <w:spacing w:line="440" w:lineRule="exact"/>
              <w:rPr>
                <w:rFonts w:hint="eastAsia" w:ascii="仿宋_GB2312" w:hAnsi="仿宋" w:eastAsia="仿宋_GB2312" w:cs="宋体"/>
                <w:sz w:val="24"/>
              </w:rPr>
            </w:pPr>
            <w:r>
              <w:rPr>
                <w:rFonts w:hint="eastAsia" w:ascii="华文仿宋" w:hAnsi="华文仿宋" w:eastAsia="华文仿宋" w:cs="华文仿宋"/>
                <w:bCs/>
                <w:color w:val="000000"/>
                <w:sz w:val="24"/>
              </w:rPr>
              <w:t>待查提醒：支持根据质控上报规则，自动生成检验检查项目的待查提醒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九</w:t>
            </w:r>
          </w:p>
        </w:tc>
        <w:tc>
          <w:tcPr>
            <w:tcW w:w="8614" w:type="dxa"/>
            <w:vAlign w:val="center"/>
          </w:tcPr>
          <w:p>
            <w:pPr>
              <w:spacing w:line="440" w:lineRule="exact"/>
              <w:rPr>
                <w:rFonts w:hint="eastAsia" w:ascii="仿宋_GB2312" w:hAnsi="仿宋" w:eastAsia="仿宋_GB2312" w:cs="宋体"/>
                <w:b/>
                <w:bCs/>
                <w:sz w:val="24"/>
              </w:rPr>
            </w:pPr>
            <w:r>
              <w:rPr>
                <w:rFonts w:hint="eastAsia" w:ascii="华文仿宋" w:hAnsi="华文仿宋" w:eastAsia="华文仿宋" w:cs="华文仿宋"/>
                <w:b/>
                <w:bCs/>
                <w:color w:val="000000"/>
                <w:sz w:val="24"/>
              </w:rPr>
              <w:t>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9.1</w:t>
            </w:r>
          </w:p>
        </w:tc>
        <w:tc>
          <w:tcPr>
            <w:tcW w:w="8614" w:type="dxa"/>
            <w:vAlign w:val="center"/>
          </w:tcPr>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自定义查询与统计：具有自定义学术分析功能，可以自定义统计条件进行查询分析所有相关数据。支持自定义添加系统内的查询字段，组织多条件联合查询的综合查询与统计，支持导出下载查询结果。</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患者分析：包括所有患者的基础数据统计（留治病人分析、年龄统计、透龄统计、疾病顺位)，使医护人员准确掌握科室患者的基本情况。支持按自定义条件过滤的功能。</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转归原因分析：提供腹透患者转出、退出、死亡、失访等原因进行统计分析，以统计图和数据表的形式展示统计结果，支持数据钻取查看患者清单。</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掉队情况分析：提供腹透DOR、TOT的统计，以统计图和数据表的形式展示统计结果，支持数据钻取查看患者清单。</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生存率分析：提供患者生存率、技术生存率进行统计分析，以统计图和数据表的形式展示统计结果，支持数据钻取查看患者清单。</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腹膜炎发生率：提供腹膜炎发生率、腹透炎发生原因的统计分析，以统计图和数据表的形式展示统计结果，支持数据钻取查看患者清单。</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关键指标（KPI）统计：提供KPI指标统计分析，支持从贫血指标、充分性指标、营养指标、CKD-MDB指标、心血管钙化指标等五个方面，分别对相应的KPI指标进行达标情况分析。支持自定义指标分段设置，支持自定义达标值设置。</w:t>
            </w:r>
          </w:p>
          <w:p>
            <w:pPr>
              <w:spacing w:line="440" w:lineRule="exact"/>
              <w:rPr>
                <w:rFonts w:hint="eastAsia" w:ascii="仿宋_GB2312" w:hAnsi="仿宋" w:eastAsia="仿宋_GB2312" w:cs="宋体"/>
                <w:sz w:val="24"/>
              </w:rPr>
            </w:pPr>
            <w:r>
              <w:rPr>
                <w:rFonts w:hint="eastAsia" w:ascii="华文仿宋" w:hAnsi="华文仿宋" w:eastAsia="华文仿宋" w:cs="华文仿宋"/>
                <w:bCs/>
                <w:color w:val="000000"/>
                <w:sz w:val="24"/>
              </w:rPr>
              <w:t>其它统计与分析：提供其它各类科室常用的统计报表，包括但不限于随访统计、住院病人统计、短管更换分析、手术记录统计、腹膜转运状态统计等。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b/>
                <w:bCs/>
                <w:color w:val="000000"/>
                <w:sz w:val="24"/>
              </w:rPr>
            </w:pPr>
            <w:r>
              <w:rPr>
                <w:rFonts w:hint="eastAsia" w:ascii="仿宋_GB2312" w:hAnsi="仿宋" w:eastAsia="仿宋_GB2312" w:cs="宋体"/>
                <w:b/>
                <w:bCs/>
                <w:color w:val="000000"/>
                <w:sz w:val="24"/>
              </w:rPr>
              <w:t>十</w:t>
            </w:r>
          </w:p>
        </w:tc>
        <w:tc>
          <w:tcPr>
            <w:tcW w:w="8614" w:type="dxa"/>
            <w:vAlign w:val="center"/>
          </w:tcPr>
          <w:p>
            <w:pPr>
              <w:spacing w:line="440" w:lineRule="exact"/>
              <w:rPr>
                <w:rFonts w:hint="eastAsia" w:ascii="仿宋_GB2312" w:hAnsi="仿宋" w:eastAsia="仿宋_GB2312" w:cs="宋体"/>
                <w:b/>
                <w:bCs/>
                <w:sz w:val="24"/>
              </w:rPr>
            </w:pPr>
            <w:r>
              <w:rPr>
                <w:rFonts w:hint="eastAsia" w:ascii="华文仿宋" w:hAnsi="华文仿宋" w:eastAsia="华文仿宋" w:cs="华文仿宋"/>
                <w:b/>
                <w:bCs/>
                <w:color w:val="000000"/>
                <w:sz w:val="24"/>
              </w:rPr>
              <w:t>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pPr>
              <w:spacing w:line="440" w:lineRule="exact"/>
              <w:jc w:val="center"/>
              <w:rPr>
                <w:rFonts w:hint="eastAsia" w:ascii="仿宋_GB2312" w:hAnsi="仿宋" w:eastAsia="仿宋_GB2312" w:cs="宋体"/>
                <w:color w:val="000000"/>
                <w:sz w:val="24"/>
              </w:rPr>
            </w:pPr>
            <w:r>
              <w:rPr>
                <w:rFonts w:hint="eastAsia" w:ascii="仿宋_GB2312" w:hAnsi="仿宋" w:eastAsia="仿宋_GB2312" w:cs="宋体"/>
                <w:color w:val="000000"/>
                <w:sz w:val="24"/>
              </w:rPr>
              <w:t>10.1</w:t>
            </w:r>
          </w:p>
        </w:tc>
        <w:tc>
          <w:tcPr>
            <w:tcW w:w="8614" w:type="dxa"/>
            <w:vAlign w:val="center"/>
          </w:tcPr>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用户管理：完成对科室人员的注册和管理，未登记注册的用户不能登录系统。</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菜单管理：可添加、修改、查看菜单信息。</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角色管理：定义系统用户的角色，为角色定义使用权限。</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权限管理：系统管理员角色能够为不同角色动态分配不同的操作权限，权限控制的颗粒度到每个功能模块，每个功能模块下的每个功能，每个功能下面每个页面的增加、修改、删除、查看的权限。</w:t>
            </w:r>
          </w:p>
          <w:p>
            <w:pPr>
              <w:pStyle w:val="23"/>
              <w:widowControl/>
              <w:ind w:firstLine="480"/>
              <w:textAlignment w:val="center"/>
              <w:rPr>
                <w:rFonts w:hint="eastAsia"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字典管理：提供强大的数据字典管理和维护的功能。</w:t>
            </w:r>
          </w:p>
          <w:p>
            <w:pPr>
              <w:spacing w:line="440" w:lineRule="exact"/>
              <w:rPr>
                <w:rFonts w:hint="eastAsia" w:ascii="华文仿宋" w:hAnsi="华文仿宋" w:eastAsia="华文仿宋" w:cs="华文仿宋"/>
                <w:bCs/>
                <w:color w:val="000000"/>
                <w:sz w:val="24"/>
              </w:rPr>
            </w:pPr>
            <w:r>
              <w:rPr>
                <w:rFonts w:hint="eastAsia" w:ascii="华文仿宋" w:hAnsi="华文仿宋" w:eastAsia="华文仿宋" w:cs="华文仿宋"/>
                <w:bCs/>
                <w:color w:val="000000"/>
                <w:sz w:val="24"/>
              </w:rPr>
              <w:t>系统设置：可配置相关系统参数和设置。</w:t>
            </w:r>
          </w:p>
        </w:tc>
      </w:tr>
    </w:tbl>
    <w:p>
      <w:pPr>
        <w:rPr>
          <w:rFonts w:hint="eastAsia" w:ascii="宋体" w:hAnsi="宋体" w:cs="宋体"/>
          <w:sz w:val="24"/>
        </w:rPr>
      </w:pPr>
    </w:p>
    <w:p>
      <w:pPr>
        <w:pStyle w:val="4"/>
        <w:rPr>
          <w:rFonts w:hint="eastAsia" w:hAnsi="宋体" w:cs="宋体"/>
        </w:rPr>
      </w:pPr>
      <w:r>
        <w:rPr>
          <w:rFonts w:hint="eastAsia" w:hAnsi="宋体" w:cs="宋体"/>
        </w:rPr>
        <w:t>2、服务内容与标准</w:t>
      </w:r>
    </w:p>
    <w:p>
      <w:pPr>
        <w:spacing w:line="360" w:lineRule="auto"/>
        <w:ind w:firstLine="480" w:firstLineChars="200"/>
        <w:jc w:val="left"/>
        <w:rPr>
          <w:rFonts w:hint="eastAsia" w:ascii="宋体" w:hAnsi="宋体" w:cs="宋体"/>
          <w:sz w:val="24"/>
        </w:rPr>
      </w:pPr>
      <w:r>
        <w:rPr>
          <w:rFonts w:hint="eastAsia" w:ascii="宋体" w:hAnsi="宋体" w:cs="宋体"/>
          <w:sz w:val="24"/>
        </w:rPr>
        <w:t>在维护服务期内，由服务提供商为院方提供血透管理软件维护服务和腹透管理软件的维护服务。</w:t>
      </w:r>
    </w:p>
    <w:tbl>
      <w:tblPr>
        <w:tblStyle w:val="15"/>
        <w:tblW w:w="9465" w:type="dxa"/>
        <w:tblInd w:w="5" w:type="dxa"/>
        <w:tblLayout w:type="fixed"/>
        <w:tblCellMar>
          <w:top w:w="0" w:type="dxa"/>
          <w:left w:w="28" w:type="dxa"/>
          <w:bottom w:w="0" w:type="dxa"/>
          <w:right w:w="28" w:type="dxa"/>
        </w:tblCellMar>
      </w:tblPr>
      <w:tblGrid>
        <w:gridCol w:w="885"/>
        <w:gridCol w:w="1095"/>
        <w:gridCol w:w="3670"/>
        <w:gridCol w:w="1985"/>
        <w:gridCol w:w="1830"/>
      </w:tblGrid>
      <w:tr>
        <w:tblPrEx>
          <w:tblCellMar>
            <w:top w:w="0" w:type="dxa"/>
            <w:left w:w="28" w:type="dxa"/>
            <w:bottom w:w="0" w:type="dxa"/>
            <w:right w:w="28" w:type="dxa"/>
          </w:tblCellMar>
        </w:tblPrEx>
        <w:trPr>
          <w:trHeight w:val="866"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宋体" w:hAnsi="宋体"/>
                <w:b/>
                <w:bCs/>
                <w:szCs w:val="21"/>
              </w:rPr>
            </w:pPr>
            <w:r>
              <w:rPr>
                <w:rFonts w:ascii="宋体" w:hAnsi="宋体"/>
                <w:szCs w:val="21"/>
              </w:rPr>
              <w:br w:type="page"/>
            </w:r>
            <w:r>
              <w:rPr>
                <w:rFonts w:hint="eastAsia" w:ascii="宋体" w:hAnsi="宋体"/>
                <w:b/>
                <w:bCs/>
                <w:szCs w:val="21"/>
              </w:rPr>
              <w:t>序号</w:t>
            </w:r>
          </w:p>
        </w:tc>
        <w:tc>
          <w:tcPr>
            <w:tcW w:w="1095" w:type="dxa"/>
            <w:tcBorders>
              <w:top w:val="single" w:color="000000" w:sz="12" w:space="0"/>
              <w:left w:val="single" w:color="auto" w:sz="4" w:space="0"/>
              <w:right w:val="single" w:color="auto" w:sz="4" w:space="0"/>
            </w:tcBorders>
            <w:vAlign w:val="center"/>
          </w:tcPr>
          <w:p>
            <w:pPr>
              <w:autoSpaceDE w:val="0"/>
              <w:autoSpaceDN w:val="0"/>
              <w:textAlignment w:val="bottom"/>
              <w:rPr>
                <w:rFonts w:hint="eastAsia" w:ascii="宋体" w:hAnsi="宋体"/>
                <w:b/>
                <w:bCs/>
                <w:szCs w:val="21"/>
              </w:rPr>
            </w:pPr>
            <w:r>
              <w:rPr>
                <w:rFonts w:hint="eastAsia" w:ascii="宋体" w:hAnsi="宋体"/>
                <w:b/>
                <w:bCs/>
                <w:szCs w:val="21"/>
              </w:rPr>
              <w:t>服务项目</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宋体" w:hAnsi="宋体"/>
                <w:b/>
                <w:bCs/>
                <w:szCs w:val="21"/>
              </w:rPr>
            </w:pPr>
            <w:r>
              <w:rPr>
                <w:rFonts w:hint="eastAsia" w:ascii="宋体" w:hAnsi="宋体"/>
                <w:b/>
                <w:bCs/>
                <w:szCs w:val="21"/>
              </w:rPr>
              <w:t>服务内容（均限定为合同范围）</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宋体" w:hAnsi="宋体"/>
                <w:b/>
                <w:bCs/>
                <w:szCs w:val="21"/>
              </w:rPr>
            </w:pPr>
            <w:r>
              <w:rPr>
                <w:rFonts w:hint="eastAsia" w:ascii="宋体" w:hAnsi="宋体"/>
                <w:b/>
                <w:bCs/>
                <w:szCs w:val="21"/>
              </w:rPr>
              <w:t>服务方式</w:t>
            </w:r>
          </w:p>
        </w:tc>
        <w:tc>
          <w:tcPr>
            <w:tcW w:w="1830" w:type="dxa"/>
            <w:tcBorders>
              <w:top w:val="single" w:color="000000" w:sz="12" w:space="0"/>
              <w:left w:val="single" w:color="000000" w:sz="6" w:space="0"/>
              <w:right w:val="single" w:color="auto" w:sz="4" w:space="0"/>
            </w:tcBorders>
            <w:vAlign w:val="center"/>
          </w:tcPr>
          <w:p>
            <w:pPr>
              <w:autoSpaceDE w:val="0"/>
              <w:autoSpaceDN w:val="0"/>
              <w:spacing w:line="276" w:lineRule="auto"/>
              <w:jc w:val="center"/>
              <w:textAlignment w:val="bottom"/>
              <w:rPr>
                <w:rFonts w:hint="eastAsia" w:ascii="宋体" w:hAnsi="宋体"/>
                <w:b/>
                <w:bCs/>
                <w:szCs w:val="21"/>
              </w:rPr>
            </w:pPr>
            <w:r>
              <w:rPr>
                <w:rFonts w:hint="eastAsia" w:ascii="宋体" w:hAnsi="宋体"/>
                <w:b/>
                <w:bCs/>
                <w:szCs w:val="21"/>
              </w:rPr>
              <w:t>响应时间（工作日）</w:t>
            </w:r>
          </w:p>
        </w:tc>
      </w:tr>
      <w:tr>
        <w:tblPrEx>
          <w:tblCellMar>
            <w:top w:w="0" w:type="dxa"/>
            <w:left w:w="28" w:type="dxa"/>
            <w:bottom w:w="0" w:type="dxa"/>
            <w:right w:w="28" w:type="dxa"/>
          </w:tblCellMar>
        </w:tblPrEx>
        <w:trPr>
          <w:trHeight w:val="538" w:hRule="atLeast"/>
        </w:trPr>
        <w:tc>
          <w:tcPr>
            <w:tcW w:w="9465" w:type="dxa"/>
            <w:gridSpan w:val="5"/>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b/>
                <w:bCs/>
                <w:szCs w:val="21"/>
              </w:rPr>
            </w:pPr>
            <w:r>
              <w:rPr>
                <w:rFonts w:hint="eastAsia" w:ascii="微软雅黑" w:hAnsi="微软雅黑" w:eastAsia="微软雅黑"/>
                <w:color w:val="000000"/>
                <w:sz w:val="24"/>
                <w:lang w:val="zh-CN"/>
              </w:rPr>
              <w:t>软件功能适应性维护</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1</w:t>
            </w:r>
          </w:p>
        </w:tc>
        <w:tc>
          <w:tcPr>
            <w:tcW w:w="1095" w:type="dxa"/>
            <w:tcBorders>
              <w:top w:val="single" w:color="000000" w:sz="12" w:space="0"/>
              <w:left w:val="single" w:color="auto" w:sz="4" w:space="0"/>
              <w:right w:val="single" w:color="auto" w:sz="4" w:space="0"/>
            </w:tcBorders>
            <w:vAlign w:val="center"/>
          </w:tcPr>
          <w:p>
            <w:pPr>
              <w:autoSpaceDE w:val="0"/>
              <w:autoSpaceDN w:val="0"/>
              <w:textAlignment w:val="bottom"/>
              <w:rPr>
                <w:rFonts w:hint="eastAsia" w:ascii="微软雅黑" w:hAnsi="微软雅黑" w:eastAsia="微软雅黑"/>
                <w:szCs w:val="21"/>
              </w:rPr>
            </w:pPr>
            <w:r>
              <w:rPr>
                <w:rFonts w:hint="eastAsia" w:ascii="微软雅黑" w:hAnsi="微软雅黑" w:eastAsia="微软雅黑"/>
                <w:szCs w:val="21"/>
              </w:rPr>
              <w:t>咨询服务</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szCs w:val="21"/>
              </w:rPr>
              <w:t>软件功能的应用咨询</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szCs w:val="21"/>
              </w:rPr>
            </w:pPr>
            <w:r>
              <w:rPr>
                <w:rFonts w:hint="eastAsia" w:ascii="微软雅黑" w:hAnsi="微软雅黑" w:eastAsia="微软雅黑"/>
                <w:szCs w:val="21"/>
              </w:rPr>
              <w:t>30分钟内响应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2</w:t>
            </w:r>
          </w:p>
        </w:tc>
        <w:tc>
          <w:tcPr>
            <w:tcW w:w="1095" w:type="dxa"/>
            <w:tcBorders>
              <w:top w:val="single" w:color="000000" w:sz="12" w:space="0"/>
              <w:left w:val="single" w:color="auto" w:sz="4" w:space="0"/>
              <w:right w:val="single" w:color="auto" w:sz="4" w:space="0"/>
            </w:tcBorders>
            <w:vAlign w:val="center"/>
          </w:tcPr>
          <w:p>
            <w:pPr>
              <w:autoSpaceDE w:val="0"/>
              <w:autoSpaceDN w:val="0"/>
              <w:textAlignment w:val="bottom"/>
              <w:rPr>
                <w:rFonts w:hint="eastAsia" w:ascii="微软雅黑" w:hAnsi="微软雅黑" w:eastAsia="微软雅黑"/>
                <w:bCs/>
                <w:szCs w:val="21"/>
              </w:rPr>
            </w:pPr>
            <w:r>
              <w:rPr>
                <w:rFonts w:hint="eastAsia" w:ascii="微软雅黑" w:hAnsi="微软雅黑" w:eastAsia="微软雅黑"/>
                <w:bCs/>
                <w:szCs w:val="21"/>
              </w:rPr>
              <w:t>故障排除</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bCs/>
                <w:szCs w:val="21"/>
              </w:rPr>
            </w:pPr>
            <w:r>
              <w:rPr>
                <w:rFonts w:hint="eastAsia" w:ascii="微软雅黑" w:hAnsi="微软雅黑" w:eastAsia="微软雅黑"/>
                <w:bCs/>
                <w:szCs w:val="21"/>
              </w:rPr>
              <w:t>软件应用过程中出现功能错误，协助查找、排除软件故障，保证系统功能正常运行。</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bCs/>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szCs w:val="21"/>
              </w:rPr>
            </w:pPr>
            <w:r>
              <w:rPr>
                <w:rFonts w:hint="eastAsia" w:ascii="微软雅黑" w:hAnsi="微软雅黑" w:eastAsia="微软雅黑"/>
                <w:szCs w:val="21"/>
              </w:rPr>
              <w:t>2小时内响应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3</w:t>
            </w:r>
          </w:p>
        </w:tc>
        <w:tc>
          <w:tcPr>
            <w:tcW w:w="1095" w:type="dxa"/>
            <w:tcBorders>
              <w:top w:val="single" w:color="000000" w:sz="12" w:space="0"/>
              <w:left w:val="single" w:color="auto" w:sz="4" w:space="0"/>
              <w:right w:val="single" w:color="auto" w:sz="4" w:space="0"/>
            </w:tcBorders>
            <w:vAlign w:val="center"/>
          </w:tcPr>
          <w:p>
            <w:pPr>
              <w:autoSpaceDE w:val="0"/>
              <w:autoSpaceDN w:val="0"/>
              <w:textAlignment w:val="bottom"/>
              <w:rPr>
                <w:rFonts w:hint="eastAsia" w:ascii="微软雅黑" w:hAnsi="微软雅黑" w:eastAsia="微软雅黑"/>
                <w:szCs w:val="21"/>
              </w:rPr>
            </w:pPr>
            <w:r>
              <w:rPr>
                <w:rFonts w:hint="eastAsia" w:ascii="微软雅黑" w:hAnsi="微软雅黑" w:eastAsia="微软雅黑"/>
                <w:szCs w:val="21"/>
              </w:rPr>
              <w:t>数据维护</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cs="Arial"/>
                <w:szCs w:val="21"/>
              </w:rPr>
              <w:t>无法由采购方自行完成的数据字典维护；</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4</w:t>
            </w:r>
          </w:p>
        </w:tc>
        <w:tc>
          <w:tcPr>
            <w:tcW w:w="1095" w:type="dxa"/>
            <w:tcBorders>
              <w:top w:val="single" w:color="000000" w:sz="12" w:space="0"/>
              <w:left w:val="single" w:color="auto" w:sz="4" w:space="0"/>
              <w:right w:val="single" w:color="auto" w:sz="4" w:space="0"/>
            </w:tcBorders>
            <w:vAlign w:val="center"/>
          </w:tcPr>
          <w:p>
            <w:pPr>
              <w:autoSpaceDE w:val="0"/>
              <w:autoSpaceDN w:val="0"/>
              <w:textAlignment w:val="bottom"/>
              <w:rPr>
                <w:rFonts w:hint="eastAsia" w:ascii="微软雅黑" w:hAnsi="微软雅黑" w:eastAsia="微软雅黑"/>
                <w:szCs w:val="21"/>
              </w:rPr>
            </w:pPr>
            <w:r>
              <w:rPr>
                <w:rFonts w:hint="eastAsia" w:ascii="微软雅黑" w:hAnsi="微软雅黑" w:eastAsia="微软雅黑"/>
                <w:szCs w:val="21"/>
              </w:rPr>
              <w:t>参数设置维护</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cs="Arial"/>
                <w:szCs w:val="21"/>
              </w:rPr>
              <w:t>系统定义的参数调整；</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9465" w:type="dxa"/>
            <w:gridSpan w:val="5"/>
            <w:tcBorders>
              <w:top w:val="single" w:color="000000" w:sz="12" w:space="0"/>
              <w:left w:val="single" w:color="000000" w:sz="12" w:space="0"/>
              <w:right w:val="single" w:color="000000" w:sz="6" w:space="0"/>
            </w:tcBorders>
            <w:vAlign w:val="center"/>
          </w:tcPr>
          <w:p>
            <w:pPr>
              <w:autoSpaceDE w:val="0"/>
              <w:autoSpaceDN w:val="0"/>
              <w:jc w:val="center"/>
              <w:textAlignment w:val="bottom"/>
              <w:rPr>
                <w:rFonts w:hint="eastAsia" w:ascii="微软雅黑" w:hAnsi="微软雅黑" w:eastAsia="微软雅黑"/>
                <w:b/>
                <w:bCs/>
                <w:szCs w:val="21"/>
              </w:rPr>
            </w:pPr>
            <w:r>
              <w:rPr>
                <w:rFonts w:ascii="微软雅黑" w:hAnsi="微软雅黑" w:eastAsia="微软雅黑"/>
                <w:szCs w:val="21"/>
              </w:rPr>
              <w:br w:type="page"/>
            </w:r>
            <w:r>
              <w:rPr>
                <w:rFonts w:hint="eastAsia" w:ascii="微软雅黑" w:hAnsi="微软雅黑" w:eastAsia="微软雅黑"/>
                <w:color w:val="000000"/>
                <w:sz w:val="24"/>
                <w:lang w:val="zh-CN"/>
              </w:rPr>
              <w:t>数据维护</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5</w:t>
            </w:r>
          </w:p>
        </w:tc>
        <w:tc>
          <w:tcPr>
            <w:tcW w:w="1095" w:type="dxa"/>
            <w:tcBorders>
              <w:top w:val="single" w:color="000000" w:sz="12" w:space="0"/>
              <w:left w:val="single" w:color="auto" w:sz="4" w:space="0"/>
              <w:right w:val="single" w:color="auto" w:sz="4" w:space="0"/>
            </w:tcBorders>
            <w:vAlign w:val="center"/>
          </w:tcPr>
          <w:p>
            <w:pPr>
              <w:autoSpaceDE w:val="0"/>
              <w:autoSpaceDN w:val="0"/>
              <w:jc w:val="left"/>
              <w:textAlignment w:val="bottom"/>
              <w:rPr>
                <w:rFonts w:hint="eastAsia" w:ascii="微软雅黑" w:hAnsi="微软雅黑" w:eastAsia="微软雅黑"/>
                <w:b/>
                <w:bCs/>
                <w:szCs w:val="21"/>
              </w:rPr>
            </w:pPr>
            <w:r>
              <w:rPr>
                <w:rFonts w:hint="eastAsia" w:ascii="微软雅黑" w:hAnsi="微软雅黑" w:eastAsia="微软雅黑"/>
                <w:szCs w:val="21"/>
              </w:rPr>
              <w:t>数据恢复</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bCs/>
                <w:szCs w:val="21"/>
              </w:rPr>
            </w:pPr>
            <w:r>
              <w:rPr>
                <w:rFonts w:hint="eastAsia" w:ascii="微软雅黑" w:hAnsi="微软雅黑" w:eastAsia="微软雅黑"/>
                <w:szCs w:val="21"/>
              </w:rPr>
              <w:t>因甲方操作不当或其它原因导致</w:t>
            </w:r>
            <w:r>
              <w:rPr>
                <w:rFonts w:hint="eastAsia" w:ascii="微软雅黑" w:hAnsi="微软雅黑" w:eastAsia="微软雅黑"/>
                <w:bCs/>
                <w:szCs w:val="21"/>
              </w:rPr>
              <w:t>数据丢失，协助甲方系统维护人员恢复数据。</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bCs/>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bCs/>
                <w:szCs w:val="21"/>
              </w:rPr>
            </w:pPr>
            <w:r>
              <w:rPr>
                <w:rFonts w:ascii="微软雅黑" w:hAnsi="微软雅黑" w:eastAsia="微软雅黑"/>
                <w:szCs w:val="21"/>
              </w:rPr>
              <w:t>3</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6</w:t>
            </w:r>
          </w:p>
        </w:tc>
        <w:tc>
          <w:tcPr>
            <w:tcW w:w="1095" w:type="dxa"/>
            <w:tcBorders>
              <w:top w:val="single" w:color="000000" w:sz="12" w:space="0"/>
              <w:left w:val="single" w:color="auto" w:sz="4" w:space="0"/>
              <w:right w:val="single" w:color="auto" w:sz="4" w:space="0"/>
            </w:tcBorders>
            <w:vAlign w:val="center"/>
          </w:tcPr>
          <w:p>
            <w:pPr>
              <w:autoSpaceDE w:val="0"/>
              <w:autoSpaceDN w:val="0"/>
              <w:jc w:val="left"/>
              <w:textAlignment w:val="bottom"/>
              <w:rPr>
                <w:rFonts w:hint="eastAsia" w:ascii="微软雅黑" w:hAnsi="微软雅黑" w:eastAsia="微软雅黑"/>
                <w:szCs w:val="21"/>
              </w:rPr>
            </w:pPr>
            <w:r>
              <w:rPr>
                <w:rFonts w:hint="eastAsia" w:ascii="微软雅黑" w:hAnsi="微软雅黑" w:eastAsia="微软雅黑"/>
                <w:szCs w:val="21"/>
              </w:rPr>
              <w:t>特殊服务</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color w:val="000000"/>
                <w:szCs w:val="21"/>
                <w:lang w:val="zh-CN"/>
              </w:rPr>
              <w:t>系统灾难发生时，乙方承诺立即响应，减少数据损失，降低灾难对整个系统正常运行的影响。</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szCs w:val="21"/>
              </w:rPr>
            </w:pPr>
            <w:r>
              <w:rPr>
                <w:rFonts w:hint="eastAsia" w:ascii="微软雅黑" w:hAnsi="微软雅黑" w:eastAsia="微软雅黑"/>
                <w:szCs w:val="21"/>
              </w:rPr>
              <w:t>立即响应</w:t>
            </w:r>
          </w:p>
        </w:tc>
      </w:tr>
      <w:tr>
        <w:tblPrEx>
          <w:tblCellMar>
            <w:top w:w="0" w:type="dxa"/>
            <w:left w:w="28" w:type="dxa"/>
            <w:bottom w:w="0" w:type="dxa"/>
            <w:right w:w="28" w:type="dxa"/>
          </w:tblCellMar>
        </w:tblPrEx>
        <w:trPr>
          <w:trHeight w:val="266" w:hRule="atLeast"/>
        </w:trPr>
        <w:tc>
          <w:tcPr>
            <w:tcW w:w="9465" w:type="dxa"/>
            <w:gridSpan w:val="5"/>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b/>
                <w:bCs/>
                <w:szCs w:val="21"/>
              </w:rPr>
            </w:pPr>
            <w:r>
              <w:rPr>
                <w:rFonts w:hint="eastAsia" w:ascii="微软雅黑" w:hAnsi="微软雅黑" w:eastAsia="微软雅黑"/>
                <w:color w:val="000000"/>
                <w:sz w:val="24"/>
                <w:lang w:val="zh-CN"/>
              </w:rPr>
              <w:t>纠错性维护</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7</w:t>
            </w:r>
          </w:p>
        </w:tc>
        <w:tc>
          <w:tcPr>
            <w:tcW w:w="1095" w:type="dxa"/>
            <w:tcBorders>
              <w:top w:val="single" w:color="000000" w:sz="12" w:space="0"/>
              <w:left w:val="single" w:color="auto" w:sz="4" w:space="0"/>
              <w:right w:val="single" w:color="auto" w:sz="4" w:space="0"/>
            </w:tcBorders>
            <w:vAlign w:val="center"/>
          </w:tcPr>
          <w:p>
            <w:pPr>
              <w:autoSpaceDE w:val="0"/>
              <w:autoSpaceDN w:val="0"/>
              <w:textAlignment w:val="bottom"/>
              <w:rPr>
                <w:rFonts w:hint="eastAsia" w:ascii="微软雅黑" w:hAnsi="微软雅黑" w:eastAsia="微软雅黑" w:cs="Arial"/>
                <w:szCs w:val="21"/>
              </w:rPr>
            </w:pPr>
            <w:r>
              <w:rPr>
                <w:rFonts w:hint="eastAsia" w:ascii="微软雅黑" w:hAnsi="微软雅黑" w:eastAsia="微软雅黑" w:cs="Arial"/>
                <w:szCs w:val="21"/>
              </w:rPr>
              <w:t>数据适应功能性调整</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cs="Arial"/>
                <w:szCs w:val="21"/>
              </w:rPr>
            </w:pPr>
            <w:r>
              <w:rPr>
                <w:rFonts w:hint="eastAsia" w:ascii="微软雅黑" w:hAnsi="微软雅黑" w:eastAsia="微软雅黑" w:cs="Arial"/>
                <w:szCs w:val="21"/>
              </w:rPr>
              <w:t>由于程序修改或增加功能所引起的数据错误的改正；</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8</w:t>
            </w:r>
          </w:p>
        </w:tc>
        <w:tc>
          <w:tcPr>
            <w:tcW w:w="1095" w:type="dxa"/>
            <w:tcBorders>
              <w:top w:val="single" w:color="000000" w:sz="12" w:space="0"/>
              <w:left w:val="single" w:color="auto" w:sz="4"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hint="eastAsia" w:ascii="微软雅黑" w:hAnsi="微软雅黑" w:eastAsia="微软雅黑"/>
                <w:szCs w:val="21"/>
              </w:rPr>
              <w:t>数据调整</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szCs w:val="21"/>
              </w:rPr>
              <w:t>因甲方操作不当或其它原因造成数据出现部分或全部错误，协助甲方系统维护人员进行数据调整。</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bCs/>
                <w:szCs w:val="21"/>
              </w:rPr>
            </w:pPr>
            <w:r>
              <w:rPr>
                <w:rFonts w:ascii="微软雅黑" w:hAnsi="微软雅黑" w:eastAsia="微软雅黑"/>
                <w:szCs w:val="21"/>
              </w:rPr>
              <w:t>2</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266" w:hRule="atLeast"/>
        </w:trPr>
        <w:tc>
          <w:tcPr>
            <w:tcW w:w="9465" w:type="dxa"/>
            <w:gridSpan w:val="5"/>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b/>
                <w:bCs/>
                <w:szCs w:val="21"/>
              </w:rPr>
            </w:pPr>
            <w:r>
              <w:rPr>
                <w:rFonts w:hint="eastAsia" w:ascii="微软雅黑" w:hAnsi="微软雅黑" w:eastAsia="微软雅黑"/>
                <w:color w:val="000000"/>
                <w:sz w:val="24"/>
                <w:lang w:val="zh-CN"/>
              </w:rPr>
              <w:t>功能应用维护</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9</w:t>
            </w:r>
          </w:p>
        </w:tc>
        <w:tc>
          <w:tcPr>
            <w:tcW w:w="1095" w:type="dxa"/>
            <w:tcBorders>
              <w:top w:val="single" w:color="000000" w:sz="12" w:space="0"/>
              <w:left w:val="single" w:color="auto" w:sz="4" w:space="0"/>
              <w:right w:val="single" w:color="auto" w:sz="4" w:space="0"/>
            </w:tcBorders>
            <w:vAlign w:val="center"/>
          </w:tcPr>
          <w:p>
            <w:pPr>
              <w:autoSpaceDE w:val="0"/>
              <w:autoSpaceDN w:val="0"/>
              <w:textAlignment w:val="bottom"/>
              <w:rPr>
                <w:rFonts w:hint="eastAsia" w:ascii="微软雅黑" w:hAnsi="微软雅黑" w:eastAsia="微软雅黑"/>
                <w:bCs/>
                <w:szCs w:val="21"/>
              </w:rPr>
            </w:pPr>
            <w:r>
              <w:rPr>
                <w:rFonts w:hint="eastAsia" w:ascii="微软雅黑" w:hAnsi="微软雅黑" w:eastAsia="微软雅黑"/>
                <w:bCs/>
                <w:szCs w:val="21"/>
              </w:rPr>
              <w:t>临时数据统计</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bCs/>
                <w:szCs w:val="21"/>
              </w:rPr>
            </w:pPr>
            <w:r>
              <w:rPr>
                <w:rFonts w:hint="eastAsia" w:ascii="微软雅黑" w:hAnsi="微软雅黑" w:eastAsia="微软雅黑" w:cs="Arial"/>
                <w:szCs w:val="21"/>
              </w:rPr>
              <w:t>因采购方工作需要，需要临时提取某些特殊数据的服务；</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szCs w:val="21"/>
              </w:rPr>
            </w:pPr>
            <w:r>
              <w:rPr>
                <w:rFonts w:hint="eastAsia" w:ascii="微软雅黑" w:hAnsi="微软雅黑" w:eastAsia="微软雅黑"/>
                <w:szCs w:val="21"/>
              </w:rPr>
              <w:t>2小时内响应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10</w:t>
            </w:r>
          </w:p>
        </w:tc>
        <w:tc>
          <w:tcPr>
            <w:tcW w:w="1095" w:type="dxa"/>
            <w:tcBorders>
              <w:top w:val="single" w:color="000000" w:sz="12" w:space="0"/>
              <w:left w:val="single" w:color="auto" w:sz="4" w:space="0"/>
              <w:right w:val="single" w:color="auto" w:sz="4" w:space="0"/>
            </w:tcBorders>
            <w:vAlign w:val="center"/>
          </w:tcPr>
          <w:p>
            <w:pPr>
              <w:autoSpaceDE w:val="0"/>
              <w:autoSpaceDN w:val="0"/>
              <w:textAlignment w:val="bottom"/>
              <w:rPr>
                <w:rFonts w:hint="eastAsia" w:ascii="微软雅黑" w:hAnsi="微软雅黑" w:eastAsia="微软雅黑"/>
                <w:szCs w:val="21"/>
              </w:rPr>
            </w:pPr>
            <w:r>
              <w:rPr>
                <w:rFonts w:hint="eastAsia" w:ascii="微软雅黑" w:hAnsi="微软雅黑" w:eastAsia="微软雅黑"/>
                <w:szCs w:val="21"/>
              </w:rPr>
              <w:t>日常维护</w:t>
            </w:r>
          </w:p>
        </w:tc>
        <w:tc>
          <w:tcPr>
            <w:tcW w:w="3670"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bCs/>
                <w:szCs w:val="21"/>
              </w:rPr>
            </w:pPr>
            <w:r>
              <w:rPr>
                <w:rFonts w:hint="eastAsia" w:ascii="微软雅黑" w:hAnsi="微软雅黑" w:eastAsia="微软雅黑"/>
                <w:bCs/>
                <w:szCs w:val="21"/>
              </w:rPr>
              <w:t>协助甲方</w:t>
            </w:r>
            <w:r>
              <w:rPr>
                <w:rFonts w:hint="eastAsia" w:ascii="微软雅黑" w:hAnsi="微软雅黑" w:eastAsia="微软雅黑"/>
                <w:color w:val="000000"/>
                <w:szCs w:val="21"/>
                <w:lang w:val="zh-CN"/>
              </w:rPr>
              <w:t>建立日常维护记录，定期与甲方系统管理人员共同检查系统运行情况，并形成系统维护记录制度和系统管理规范</w:t>
            </w:r>
          </w:p>
        </w:tc>
        <w:tc>
          <w:tcPr>
            <w:tcW w:w="1985" w:type="dxa"/>
            <w:tcBorders>
              <w:top w:val="single" w:color="000000" w:sz="12" w:space="0"/>
              <w:left w:val="single" w:color="000000" w:sz="6" w:space="0"/>
              <w:right w:val="single" w:color="000000" w:sz="6" w:space="0"/>
            </w:tcBorders>
            <w:vAlign w:val="center"/>
          </w:tcPr>
          <w:p>
            <w:pPr>
              <w:autoSpaceDE w:val="0"/>
              <w:autoSpaceDN w:val="0"/>
              <w:spacing w:line="276" w:lineRule="auto"/>
              <w:jc w:val="left"/>
              <w:textAlignment w:val="bottom"/>
              <w:rPr>
                <w:rFonts w:hint="eastAsia" w:ascii="微软雅黑" w:hAnsi="微软雅黑" w:eastAsia="微软雅黑"/>
                <w:bCs/>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right w:val="single" w:color="000000" w:sz="6" w:space="0"/>
            </w:tcBorders>
            <w:vAlign w:val="center"/>
          </w:tcPr>
          <w:p>
            <w:pPr>
              <w:autoSpaceDE w:val="0"/>
              <w:autoSpaceDN w:val="0"/>
              <w:spacing w:line="276" w:lineRule="auto"/>
              <w:jc w:val="center"/>
              <w:textAlignment w:val="bottom"/>
              <w:rPr>
                <w:rFonts w:hint="eastAsia" w:ascii="微软雅黑" w:hAnsi="微软雅黑" w:eastAsia="微软雅黑"/>
                <w:szCs w:val="21"/>
              </w:rPr>
            </w:pPr>
            <w:r>
              <w:rPr>
                <w:rFonts w:hint="eastAsia" w:ascii="微软雅黑" w:hAnsi="微软雅黑" w:eastAsia="微软雅黑"/>
                <w:szCs w:val="21"/>
              </w:rPr>
              <w:t>日常</w:t>
            </w:r>
          </w:p>
        </w:tc>
      </w:tr>
      <w:tr>
        <w:tblPrEx>
          <w:tblCellMar>
            <w:top w:w="0" w:type="dxa"/>
            <w:left w:w="28" w:type="dxa"/>
            <w:bottom w:w="0" w:type="dxa"/>
            <w:right w:w="28" w:type="dxa"/>
          </w:tblCellMar>
        </w:tblPrEx>
        <w:trPr>
          <w:trHeight w:val="647" w:hRule="atLeast"/>
        </w:trPr>
        <w:tc>
          <w:tcPr>
            <w:tcW w:w="9465" w:type="dxa"/>
            <w:gridSpan w:val="5"/>
            <w:tcBorders>
              <w:top w:val="single" w:color="000000" w:sz="12" w:space="0"/>
              <w:left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b/>
                <w:bCs/>
                <w:szCs w:val="21"/>
              </w:rPr>
            </w:pPr>
            <w:r>
              <w:rPr>
                <w:rFonts w:ascii="微软雅黑" w:hAnsi="微软雅黑" w:eastAsia="微软雅黑"/>
                <w:szCs w:val="21"/>
              </w:rPr>
              <w:br w:type="page"/>
            </w:r>
            <w:r>
              <w:rPr>
                <w:rFonts w:hint="eastAsia" w:ascii="微软雅黑" w:hAnsi="微软雅黑" w:eastAsia="微软雅黑"/>
                <w:color w:val="000000"/>
                <w:sz w:val="24"/>
                <w:lang w:val="zh-CN"/>
              </w:rPr>
              <w:t>培训</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bottom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11</w:t>
            </w:r>
          </w:p>
        </w:tc>
        <w:tc>
          <w:tcPr>
            <w:tcW w:w="1095" w:type="dxa"/>
            <w:tcBorders>
              <w:top w:val="single" w:color="000000" w:sz="12" w:space="0"/>
              <w:left w:val="single" w:color="auto" w:sz="4" w:space="0"/>
              <w:bottom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bCs/>
                <w:szCs w:val="21"/>
              </w:rPr>
            </w:pPr>
            <w:r>
              <w:rPr>
                <w:rFonts w:hint="eastAsia" w:ascii="微软雅黑" w:hAnsi="微软雅黑" w:eastAsia="微软雅黑"/>
                <w:bCs/>
                <w:szCs w:val="21"/>
              </w:rPr>
              <w:t>维护培训</w:t>
            </w:r>
          </w:p>
        </w:tc>
        <w:tc>
          <w:tcPr>
            <w:tcW w:w="3670" w:type="dxa"/>
            <w:tcBorders>
              <w:top w:val="single" w:color="000000" w:sz="12" w:space="0"/>
              <w:left w:val="single" w:color="000000" w:sz="6" w:space="0"/>
              <w:bottom w:val="single" w:color="000000" w:sz="12" w:space="0"/>
              <w:right w:val="single" w:color="000000" w:sz="6" w:space="0"/>
            </w:tcBorders>
            <w:vAlign w:val="center"/>
          </w:tcPr>
          <w:p>
            <w:pPr>
              <w:autoSpaceDE w:val="0"/>
              <w:autoSpaceDN w:val="0"/>
              <w:jc w:val="left"/>
              <w:textAlignment w:val="bottom"/>
              <w:rPr>
                <w:rFonts w:hint="eastAsia" w:ascii="微软雅黑" w:hAnsi="微软雅黑" w:eastAsia="微软雅黑" w:cs="Arial"/>
                <w:szCs w:val="21"/>
              </w:rPr>
            </w:pPr>
            <w:r>
              <w:rPr>
                <w:rFonts w:hint="eastAsia" w:ascii="微软雅黑" w:hAnsi="微软雅黑" w:eastAsia="微软雅黑" w:cs="Arial"/>
                <w:szCs w:val="21"/>
              </w:rPr>
              <w:t>对采购方系统管理员进行基本的数据维护培训；</w:t>
            </w:r>
          </w:p>
          <w:p>
            <w:pPr>
              <w:autoSpaceDE w:val="0"/>
              <w:autoSpaceDN w:val="0"/>
              <w:jc w:val="left"/>
              <w:textAlignment w:val="bottom"/>
              <w:rPr>
                <w:rFonts w:hint="eastAsia" w:ascii="微软雅黑" w:hAnsi="微软雅黑" w:eastAsia="微软雅黑"/>
                <w:b/>
                <w:bCs/>
                <w:szCs w:val="21"/>
              </w:rPr>
            </w:pPr>
            <w:r>
              <w:rPr>
                <w:rFonts w:hint="eastAsia" w:ascii="微软雅黑" w:hAnsi="微软雅黑" w:eastAsia="微软雅黑"/>
                <w:szCs w:val="21"/>
              </w:rPr>
              <w:t>因甲方人员离职或岗位调动需要进行培训的系统维护人员。</w:t>
            </w:r>
          </w:p>
        </w:tc>
        <w:tc>
          <w:tcPr>
            <w:tcW w:w="1985" w:type="dxa"/>
            <w:tcBorders>
              <w:top w:val="single" w:color="000000" w:sz="12" w:space="0"/>
              <w:left w:val="single" w:color="000000" w:sz="6" w:space="0"/>
              <w:bottom w:val="single" w:color="000000" w:sz="12" w:space="0"/>
              <w:right w:val="single" w:color="000000" w:sz="6" w:space="0"/>
            </w:tcBorders>
            <w:vAlign w:val="center"/>
          </w:tcPr>
          <w:p>
            <w:pPr>
              <w:autoSpaceDE w:val="0"/>
              <w:autoSpaceDN w:val="0"/>
              <w:jc w:val="left"/>
              <w:textAlignment w:val="bottom"/>
              <w:rPr>
                <w:rFonts w:hint="eastAsia" w:ascii="微软雅黑" w:hAnsi="微软雅黑" w:eastAsia="微软雅黑"/>
                <w:szCs w:val="21"/>
              </w:rPr>
            </w:pPr>
            <w:r>
              <w:rPr>
                <w:rFonts w:hint="eastAsia" w:ascii="微软雅黑" w:hAnsi="微软雅黑" w:eastAsia="微软雅黑"/>
                <w:szCs w:val="21"/>
              </w:rPr>
              <w:t>远程培训或现场</w:t>
            </w:r>
          </w:p>
        </w:tc>
        <w:tc>
          <w:tcPr>
            <w:tcW w:w="1830" w:type="dxa"/>
            <w:tcBorders>
              <w:top w:val="single" w:color="000000" w:sz="12" w:space="0"/>
              <w:left w:val="single" w:color="000000" w:sz="6" w:space="0"/>
              <w:bottom w:val="single" w:color="000000" w:sz="12" w:space="0"/>
              <w:right w:val="single" w:color="000000" w:sz="6" w:space="0"/>
            </w:tcBorders>
            <w:vAlign w:val="center"/>
          </w:tcPr>
          <w:p>
            <w:pPr>
              <w:autoSpaceDE w:val="0"/>
              <w:autoSpaceDN w:val="0"/>
              <w:jc w:val="center"/>
              <w:textAlignment w:val="bottom"/>
              <w:rPr>
                <w:rFonts w:hint="eastAsia" w:ascii="微软雅黑" w:hAnsi="微软雅黑" w:eastAsia="微软雅黑"/>
                <w:b/>
                <w:bCs/>
                <w:szCs w:val="21"/>
              </w:rPr>
            </w:pPr>
            <w:r>
              <w:rPr>
                <w:rFonts w:hint="eastAsia" w:ascii="微软雅黑" w:hAnsi="微软雅黑" w:eastAsia="微软雅黑"/>
                <w:szCs w:val="21"/>
              </w:rPr>
              <w:t>法定工作日预约</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bottom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12</w:t>
            </w:r>
          </w:p>
        </w:tc>
        <w:tc>
          <w:tcPr>
            <w:tcW w:w="1095" w:type="dxa"/>
            <w:tcBorders>
              <w:top w:val="single" w:color="000000" w:sz="12" w:space="0"/>
              <w:left w:val="single" w:color="auto" w:sz="4" w:space="0"/>
              <w:bottom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bCs/>
                <w:szCs w:val="21"/>
              </w:rPr>
            </w:pPr>
            <w:r>
              <w:rPr>
                <w:rFonts w:hint="eastAsia" w:ascii="微软雅黑" w:hAnsi="微软雅黑" w:eastAsia="微软雅黑"/>
                <w:szCs w:val="21"/>
              </w:rPr>
              <w:t>热线服务</w:t>
            </w:r>
          </w:p>
        </w:tc>
        <w:tc>
          <w:tcPr>
            <w:tcW w:w="3670" w:type="dxa"/>
            <w:tcBorders>
              <w:top w:val="single" w:color="000000" w:sz="12" w:space="0"/>
              <w:left w:val="single" w:color="000000" w:sz="6" w:space="0"/>
              <w:bottom w:val="single" w:color="000000" w:sz="12" w:space="0"/>
              <w:right w:val="single" w:color="000000" w:sz="6" w:space="0"/>
            </w:tcBorders>
            <w:vAlign w:val="center"/>
          </w:tcPr>
          <w:p>
            <w:pPr>
              <w:autoSpaceDE w:val="0"/>
              <w:autoSpaceDN w:val="0"/>
              <w:jc w:val="left"/>
              <w:textAlignment w:val="bottom"/>
              <w:rPr>
                <w:rFonts w:hint="eastAsia" w:ascii="微软雅黑" w:hAnsi="微软雅黑" w:eastAsia="微软雅黑"/>
                <w:szCs w:val="21"/>
              </w:rPr>
            </w:pPr>
            <w:r>
              <w:rPr>
                <w:rFonts w:hint="eastAsia" w:ascii="微软雅黑" w:hAnsi="微软雅黑" w:eastAsia="微软雅黑"/>
                <w:szCs w:val="21"/>
              </w:rPr>
              <w:t>提供与软件系统相关的咨询服务</w:t>
            </w:r>
          </w:p>
        </w:tc>
        <w:tc>
          <w:tcPr>
            <w:tcW w:w="1985" w:type="dxa"/>
            <w:tcBorders>
              <w:top w:val="single" w:color="000000" w:sz="12" w:space="0"/>
              <w:left w:val="single" w:color="000000" w:sz="6" w:space="0"/>
              <w:bottom w:val="single" w:color="000000" w:sz="12" w:space="0"/>
              <w:right w:val="single" w:color="000000" w:sz="6" w:space="0"/>
            </w:tcBorders>
            <w:vAlign w:val="center"/>
          </w:tcPr>
          <w:p>
            <w:pPr>
              <w:autoSpaceDE w:val="0"/>
              <w:autoSpaceDN w:val="0"/>
              <w:jc w:val="left"/>
              <w:textAlignment w:val="bottom"/>
              <w:rPr>
                <w:rFonts w:hint="eastAsia" w:ascii="微软雅黑" w:hAnsi="微软雅黑" w:eastAsia="微软雅黑"/>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bottom w:val="single" w:color="000000" w:sz="12" w:space="0"/>
              <w:right w:val="single" w:color="000000" w:sz="6" w:space="0"/>
            </w:tcBorders>
            <w:vAlign w:val="center"/>
          </w:tcPr>
          <w:p>
            <w:pPr>
              <w:autoSpaceDE w:val="0"/>
              <w:autoSpaceDN w:val="0"/>
              <w:jc w:val="center"/>
              <w:textAlignment w:val="bottom"/>
              <w:rPr>
                <w:rFonts w:hint="eastAsia" w:ascii="微软雅黑" w:hAnsi="微软雅黑" w:eastAsia="微软雅黑"/>
                <w:szCs w:val="21"/>
              </w:rPr>
            </w:pPr>
            <w:r>
              <w:rPr>
                <w:rFonts w:hint="eastAsia" w:ascii="微软雅黑" w:hAnsi="微软雅黑" w:eastAsia="微软雅黑"/>
                <w:szCs w:val="21"/>
              </w:rPr>
              <w:t>法定工作日</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bottom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ascii="微软雅黑" w:hAnsi="微软雅黑" w:eastAsia="微软雅黑"/>
                <w:szCs w:val="21"/>
              </w:rPr>
              <w:t>13</w:t>
            </w:r>
          </w:p>
        </w:tc>
        <w:tc>
          <w:tcPr>
            <w:tcW w:w="1095" w:type="dxa"/>
            <w:tcBorders>
              <w:top w:val="single" w:color="000000" w:sz="12" w:space="0"/>
              <w:left w:val="single" w:color="auto" w:sz="4" w:space="0"/>
              <w:bottom w:val="single" w:color="000000" w:sz="12" w:space="0"/>
              <w:right w:val="single" w:color="auto" w:sz="4" w:space="0"/>
            </w:tcBorders>
            <w:vAlign w:val="center"/>
          </w:tcPr>
          <w:p>
            <w:pPr>
              <w:autoSpaceDE w:val="0"/>
              <w:autoSpaceDN w:val="0"/>
              <w:jc w:val="center"/>
              <w:textAlignment w:val="bottom"/>
              <w:rPr>
                <w:rFonts w:hint="eastAsia" w:ascii="微软雅黑" w:hAnsi="微软雅黑" w:eastAsia="微软雅黑"/>
                <w:szCs w:val="21"/>
              </w:rPr>
            </w:pPr>
            <w:r>
              <w:rPr>
                <w:rFonts w:hint="eastAsia" w:ascii="微软雅黑" w:hAnsi="微软雅黑" w:eastAsia="微软雅黑"/>
                <w:szCs w:val="21"/>
              </w:rPr>
              <w:t>问题解答</w:t>
            </w:r>
          </w:p>
        </w:tc>
        <w:tc>
          <w:tcPr>
            <w:tcW w:w="3670" w:type="dxa"/>
            <w:tcBorders>
              <w:top w:val="single" w:color="000000" w:sz="12" w:space="0"/>
              <w:left w:val="single" w:color="000000" w:sz="6" w:space="0"/>
              <w:bottom w:val="single" w:color="000000" w:sz="12" w:space="0"/>
              <w:right w:val="single" w:color="000000" w:sz="6" w:space="0"/>
            </w:tcBorders>
            <w:vAlign w:val="center"/>
          </w:tcPr>
          <w:p>
            <w:pPr>
              <w:autoSpaceDE w:val="0"/>
              <w:autoSpaceDN w:val="0"/>
              <w:jc w:val="left"/>
              <w:textAlignment w:val="bottom"/>
              <w:rPr>
                <w:rFonts w:hint="eastAsia" w:ascii="微软雅黑" w:hAnsi="微软雅黑" w:eastAsia="微软雅黑"/>
                <w:szCs w:val="21"/>
              </w:rPr>
            </w:pPr>
            <w:r>
              <w:rPr>
                <w:rFonts w:hint="eastAsia" w:ascii="微软雅黑" w:hAnsi="微软雅黑" w:eastAsia="微软雅黑"/>
                <w:color w:val="000000"/>
                <w:szCs w:val="21"/>
                <w:lang w:val="zh-CN"/>
              </w:rPr>
              <w:t>解答管理部门针对系统</w:t>
            </w:r>
            <w:bookmarkStart w:id="4" w:name="_GoBack"/>
            <w:bookmarkEnd w:id="4"/>
            <w:r>
              <w:rPr>
                <w:rFonts w:hint="eastAsia" w:ascii="微软雅黑" w:hAnsi="微软雅黑" w:eastAsia="微软雅黑"/>
                <w:color w:val="000000"/>
                <w:szCs w:val="21"/>
                <w:lang w:val="zh-CN"/>
              </w:rPr>
              <w:t>及数据库疑难问题。</w:t>
            </w:r>
          </w:p>
        </w:tc>
        <w:tc>
          <w:tcPr>
            <w:tcW w:w="1985" w:type="dxa"/>
            <w:tcBorders>
              <w:top w:val="single" w:color="000000" w:sz="12" w:space="0"/>
              <w:left w:val="single" w:color="000000" w:sz="6" w:space="0"/>
              <w:bottom w:val="single" w:color="000000" w:sz="12" w:space="0"/>
              <w:right w:val="single" w:color="000000" w:sz="6" w:space="0"/>
            </w:tcBorders>
            <w:vAlign w:val="center"/>
          </w:tcPr>
          <w:p>
            <w:pPr>
              <w:autoSpaceDE w:val="0"/>
              <w:autoSpaceDN w:val="0"/>
              <w:jc w:val="left"/>
              <w:textAlignment w:val="bottom"/>
              <w:rPr>
                <w:rFonts w:hint="eastAsia" w:ascii="微软雅黑" w:hAnsi="微软雅黑" w:eastAsia="微软雅黑"/>
                <w:szCs w:val="21"/>
              </w:rPr>
            </w:pPr>
            <w:r>
              <w:rPr>
                <w:rFonts w:hint="eastAsia" w:ascii="微软雅黑" w:hAnsi="微软雅黑" w:eastAsia="微软雅黑"/>
                <w:szCs w:val="21"/>
              </w:rPr>
              <w:t>微信、电话、邮箱、网络远程</w:t>
            </w:r>
          </w:p>
        </w:tc>
        <w:tc>
          <w:tcPr>
            <w:tcW w:w="1830" w:type="dxa"/>
            <w:tcBorders>
              <w:top w:val="single" w:color="000000" w:sz="12" w:space="0"/>
              <w:left w:val="single" w:color="000000" w:sz="6" w:space="0"/>
              <w:bottom w:val="single" w:color="000000" w:sz="12" w:space="0"/>
              <w:right w:val="single" w:color="000000" w:sz="6" w:space="0"/>
            </w:tcBorders>
            <w:vAlign w:val="center"/>
          </w:tcPr>
          <w:p>
            <w:pPr>
              <w:autoSpaceDE w:val="0"/>
              <w:autoSpaceDN w:val="0"/>
              <w:jc w:val="center"/>
              <w:textAlignment w:val="bottom"/>
              <w:rPr>
                <w:rFonts w:hint="eastAsia" w:ascii="微软雅黑" w:hAnsi="微软雅黑" w:eastAsia="微软雅黑"/>
                <w:szCs w:val="21"/>
              </w:rPr>
            </w:pPr>
            <w:r>
              <w:rPr>
                <w:rFonts w:hint="eastAsia" w:ascii="微软雅黑" w:hAnsi="微软雅黑" w:eastAsia="微软雅黑"/>
                <w:szCs w:val="21"/>
              </w:rPr>
              <w:t>法定工作日</w:t>
            </w: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overflowPunct w:val="0"/>
        <w:spacing w:line="360" w:lineRule="auto"/>
        <w:rPr>
          <w:rFonts w:hint="eastAsia" w:ascii="宋体" w:hAnsi="宋体" w:cs="黑体"/>
          <w:b/>
          <w:bCs/>
          <w:sz w:val="28"/>
          <w:szCs w:val="28"/>
        </w:rPr>
      </w:pPr>
      <w:r>
        <w:rPr>
          <w:rFonts w:hint="eastAsia" w:ascii="宋体" w:hAnsi="宋体" w:cs="黑体"/>
          <w:b/>
          <w:bCs/>
          <w:sz w:val="28"/>
          <w:szCs w:val="28"/>
        </w:rPr>
        <w:t>六、定标方法</w:t>
      </w:r>
    </w:p>
    <w:p>
      <w:pPr>
        <w:pStyle w:val="6"/>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6"/>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6"/>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3、中标人确定后，采购人将在温州市中医院官网公告中标结果，采购人向中标人发出中标通知书。</w:t>
      </w:r>
    </w:p>
    <w:p>
      <w:pPr>
        <w:rPr>
          <w:rFonts w:hint="eastAsia"/>
          <w:lang w:eastAsia="zh-CN"/>
        </w:rPr>
      </w:pPr>
    </w:p>
    <w:p>
      <w:pPr>
        <w:rPr>
          <w:b/>
          <w:bCs/>
          <w:sz w:val="28"/>
          <w:szCs w:val="28"/>
        </w:rPr>
      </w:pPr>
      <w:r>
        <w:rPr>
          <w:rFonts w:hint="eastAsia"/>
          <w:b/>
          <w:bCs/>
          <w:sz w:val="28"/>
          <w:szCs w:val="28"/>
        </w:rPr>
        <w:t>七、评分细则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pPr>
    </w:p>
    <w:p/>
    <w:p>
      <w:pPr>
        <w:pStyle w:val="6"/>
      </w:pPr>
    </w:p>
    <w:p/>
    <w:p>
      <w:pPr>
        <w:pStyle w:val="4"/>
        <w:pageBreakBefore/>
        <w:rPr>
          <w:sz w:val="28"/>
          <w:szCs w:val="28"/>
        </w:rPr>
      </w:pPr>
      <w:r>
        <w:rPr>
          <w:rFonts w:hint="eastAsia"/>
          <w:sz w:val="28"/>
          <w:szCs w:val="28"/>
        </w:rPr>
        <w:t>八、附件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5"/>
        <w:tblW w:w="9615" w:type="dxa"/>
        <w:tblInd w:w="-170" w:type="dxa"/>
        <w:tblLayout w:type="fixed"/>
        <w:tblCellMar>
          <w:top w:w="0" w:type="dxa"/>
          <w:left w:w="108" w:type="dxa"/>
          <w:bottom w:w="0" w:type="dxa"/>
          <w:right w:w="108" w:type="dxa"/>
        </w:tblCellMar>
      </w:tblPr>
      <w:tblGrid>
        <w:gridCol w:w="720"/>
        <w:gridCol w:w="1455"/>
        <w:gridCol w:w="930"/>
        <w:gridCol w:w="6510"/>
      </w:tblGrid>
      <w:tr>
        <w:tblPrEx>
          <w:tblCellMar>
            <w:top w:w="0" w:type="dxa"/>
            <w:left w:w="108" w:type="dxa"/>
            <w:bottom w:w="0" w:type="dxa"/>
            <w:right w:w="108" w:type="dxa"/>
          </w:tblCellMar>
        </w:tblPrEx>
        <w:trPr>
          <w:trHeight w:val="70"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b/>
                <w:bCs/>
                <w:szCs w:val="21"/>
              </w:rPr>
            </w:pPr>
            <w:r>
              <w:rPr>
                <w:rFonts w:cs="微软雅黑"/>
                <w:b/>
                <w:bCs/>
                <w:szCs w:val="21"/>
              </w:rPr>
              <w:t>序</w:t>
            </w:r>
            <w:r>
              <w:rPr>
                <w:b/>
                <w:bCs/>
                <w:szCs w:val="21"/>
              </w:rPr>
              <w:t>号</w:t>
            </w:r>
          </w:p>
        </w:tc>
        <w:tc>
          <w:tcPr>
            <w:tcW w:w="14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b/>
                <w:bCs/>
                <w:szCs w:val="21"/>
              </w:rPr>
            </w:pPr>
            <w:r>
              <w:rPr>
                <w:b/>
                <w:bCs/>
                <w:szCs w:val="21"/>
              </w:rPr>
              <w:t>评审内容</w:t>
            </w:r>
          </w:p>
        </w:tc>
        <w:tc>
          <w:tcPr>
            <w:tcW w:w="93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b/>
                <w:bCs/>
                <w:szCs w:val="21"/>
              </w:rPr>
            </w:pPr>
            <w:r>
              <w:rPr>
                <w:b/>
                <w:bCs/>
                <w:szCs w:val="21"/>
              </w:rPr>
              <w:t>分值</w:t>
            </w:r>
          </w:p>
        </w:tc>
        <w:tc>
          <w:tcPr>
            <w:tcW w:w="651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b/>
                <w:bCs/>
                <w:szCs w:val="21"/>
              </w:rPr>
            </w:pPr>
            <w:r>
              <w:rPr>
                <w:b/>
                <w:bCs/>
                <w:szCs w:val="21"/>
              </w:rPr>
              <w:t>评分标准</w:t>
            </w:r>
          </w:p>
        </w:tc>
      </w:tr>
      <w:tr>
        <w:tblPrEx>
          <w:tblCellMar>
            <w:top w:w="0" w:type="dxa"/>
            <w:left w:w="108" w:type="dxa"/>
            <w:bottom w:w="0" w:type="dxa"/>
            <w:right w:w="108" w:type="dxa"/>
          </w:tblCellMar>
        </w:tblPrEx>
        <w:trPr>
          <w:trHeight w:val="563"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b/>
                <w:szCs w:val="21"/>
              </w:rPr>
            </w:pPr>
            <w:r>
              <w:rPr>
                <w:szCs w:val="21"/>
              </w:rPr>
              <w:t>1</w:t>
            </w:r>
          </w:p>
        </w:tc>
        <w:tc>
          <w:tcPr>
            <w:tcW w:w="14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b/>
                <w:szCs w:val="21"/>
              </w:rPr>
            </w:pPr>
            <w:r>
              <w:rPr>
                <w:b/>
                <w:szCs w:val="21"/>
              </w:rPr>
              <w:t>技术指标要求</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360" w:lineRule="auto"/>
              <w:jc w:val="center"/>
              <w:rPr>
                <w:rFonts w:hint="eastAsia" w:eastAsia="宋体"/>
                <w:szCs w:val="21"/>
                <w:lang w:eastAsia="zh-CN"/>
              </w:rPr>
            </w:pPr>
            <w:r>
              <w:rPr>
                <w:rFonts w:hint="eastAsia"/>
                <w:szCs w:val="21"/>
                <w:shd w:val="clear"/>
              </w:rPr>
              <w:t>2</w:t>
            </w:r>
            <w:r>
              <w:rPr>
                <w:rFonts w:hint="eastAsia"/>
                <w:szCs w:val="21"/>
                <w:shd w:val="clear"/>
                <w:lang w:val="en-US" w:eastAsia="zh-CN"/>
              </w:rPr>
              <w:t>6</w:t>
            </w:r>
          </w:p>
        </w:tc>
        <w:tc>
          <w:tcPr>
            <w:tcW w:w="651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88" w:lineRule="auto"/>
              <w:jc w:val="left"/>
              <w:rPr>
                <w:szCs w:val="21"/>
              </w:rPr>
            </w:pPr>
            <w:r>
              <w:rPr>
                <w:szCs w:val="21"/>
                <w:lang w:val="zh-CN"/>
              </w:rPr>
              <w:t>根据招标产品项目总体建设要求、系统主要功能需求与技术参数要求，填写完整“技术需求偏离表”，投标产品指标满足或高于要求得满分。指标中响应不完全每项扣2分，扣完为止。</w:t>
            </w:r>
          </w:p>
        </w:tc>
      </w:tr>
      <w:tr>
        <w:tblPrEx>
          <w:tblCellMar>
            <w:top w:w="0" w:type="dxa"/>
            <w:left w:w="108" w:type="dxa"/>
            <w:bottom w:w="0" w:type="dxa"/>
            <w:right w:w="108" w:type="dxa"/>
          </w:tblCellMar>
        </w:tblPrEx>
        <w:trPr>
          <w:trHeight w:val="563"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szCs w:val="21"/>
              </w:rPr>
            </w:pPr>
            <w:r>
              <w:rPr>
                <w:szCs w:val="21"/>
              </w:rPr>
              <w:t>2</w:t>
            </w:r>
          </w:p>
        </w:tc>
        <w:tc>
          <w:tcPr>
            <w:tcW w:w="14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szCs w:val="21"/>
              </w:rPr>
            </w:pPr>
            <w:r>
              <w:rPr>
                <w:b/>
                <w:szCs w:val="21"/>
              </w:rPr>
              <w:t>企业资质</w:t>
            </w:r>
          </w:p>
        </w:tc>
        <w:tc>
          <w:tcPr>
            <w:tcW w:w="93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szCs w:val="21"/>
              </w:rPr>
            </w:pPr>
            <w:r>
              <w:rPr>
                <w:rFonts w:hint="eastAsia"/>
                <w:szCs w:val="21"/>
              </w:rPr>
              <w:t>6</w:t>
            </w:r>
          </w:p>
        </w:tc>
        <w:tc>
          <w:tcPr>
            <w:tcW w:w="651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276" w:lineRule="auto"/>
              <w:ind w:right="105" w:rightChars="50"/>
              <w:jc w:val="left"/>
              <w:rPr>
                <w:rFonts w:hint="eastAsia" w:ascii="宋体" w:hAnsi="宋体"/>
                <w:szCs w:val="21"/>
                <w:lang w:val="zh-CN"/>
              </w:rPr>
            </w:pPr>
            <w:r>
              <w:rPr>
                <w:rFonts w:hint="eastAsia"/>
                <w:color w:val="000000"/>
                <w:szCs w:val="21"/>
              </w:rPr>
              <w:t>有质量管理体系认证（ISO9001）</w:t>
            </w:r>
            <w:r>
              <w:rPr>
                <w:rFonts w:hint="eastAsia" w:ascii="宋体" w:hAnsi="宋体"/>
                <w:szCs w:val="21"/>
                <w:lang w:val="zh-CN"/>
              </w:rPr>
              <w:t>，</w:t>
            </w:r>
            <w:r>
              <w:rPr>
                <w:rFonts w:ascii="宋体" w:hAnsi="宋体"/>
                <w:szCs w:val="21"/>
                <w:lang w:val="zh-CN"/>
              </w:rPr>
              <w:t>得1.5</w:t>
            </w:r>
            <w:r>
              <w:rPr>
                <w:rFonts w:hint="eastAsia" w:ascii="宋体" w:hAnsi="宋体"/>
                <w:szCs w:val="21"/>
                <w:lang w:val="zh-CN"/>
              </w:rPr>
              <w:t>分。</w:t>
            </w:r>
          </w:p>
          <w:p>
            <w:pPr>
              <w:spacing w:line="276" w:lineRule="auto"/>
              <w:ind w:right="105" w:rightChars="50"/>
              <w:jc w:val="left"/>
              <w:rPr>
                <w:rFonts w:hint="eastAsia" w:ascii="宋体" w:hAnsi="宋体"/>
                <w:szCs w:val="21"/>
                <w:lang w:val="zh-CN"/>
              </w:rPr>
            </w:pPr>
            <w:r>
              <w:rPr>
                <w:rFonts w:hint="eastAsia" w:ascii="宋体" w:hAnsi="宋体"/>
                <w:szCs w:val="21"/>
                <w:lang w:val="zh-CN"/>
              </w:rPr>
              <w:t>有</w:t>
            </w:r>
            <w:r>
              <w:rPr>
                <w:rFonts w:hint="eastAsia"/>
                <w:color w:val="000000"/>
                <w:szCs w:val="21"/>
              </w:rPr>
              <w:t>信息技术服务管理体系认证证书（ISO20000）</w:t>
            </w:r>
            <w:r>
              <w:rPr>
                <w:rFonts w:hint="eastAsia" w:ascii="宋体" w:hAnsi="宋体"/>
                <w:szCs w:val="21"/>
                <w:lang w:val="zh-CN"/>
              </w:rPr>
              <w:t>，</w:t>
            </w:r>
            <w:r>
              <w:rPr>
                <w:rFonts w:ascii="宋体" w:hAnsi="宋体"/>
                <w:szCs w:val="21"/>
                <w:lang w:val="zh-CN"/>
              </w:rPr>
              <w:t>得</w:t>
            </w:r>
            <w:r>
              <w:rPr>
                <w:rFonts w:hint="eastAsia" w:ascii="宋体" w:hAnsi="宋体"/>
                <w:szCs w:val="21"/>
                <w:lang w:val="zh-CN"/>
              </w:rPr>
              <w:t>1</w:t>
            </w:r>
            <w:r>
              <w:rPr>
                <w:rFonts w:ascii="宋体" w:hAnsi="宋体"/>
                <w:szCs w:val="21"/>
                <w:lang w:val="zh-CN"/>
              </w:rPr>
              <w:t>.5</w:t>
            </w:r>
            <w:r>
              <w:rPr>
                <w:rFonts w:hint="eastAsia" w:ascii="宋体" w:hAnsi="宋体"/>
                <w:szCs w:val="21"/>
                <w:lang w:val="zh-CN"/>
              </w:rPr>
              <w:t>分。</w:t>
            </w:r>
          </w:p>
          <w:p>
            <w:pPr>
              <w:spacing w:line="276" w:lineRule="auto"/>
              <w:ind w:right="105" w:rightChars="50"/>
              <w:jc w:val="left"/>
              <w:rPr>
                <w:rFonts w:hint="eastAsia" w:ascii="宋体" w:hAnsi="宋体"/>
                <w:szCs w:val="21"/>
                <w:lang w:val="zh-CN"/>
              </w:rPr>
            </w:pPr>
            <w:r>
              <w:rPr>
                <w:rFonts w:hint="eastAsia" w:ascii="宋体" w:hAnsi="宋体"/>
                <w:szCs w:val="21"/>
                <w:lang w:val="zh-CN"/>
              </w:rPr>
              <w:t>有</w:t>
            </w:r>
            <w:r>
              <w:rPr>
                <w:rFonts w:hint="eastAsia"/>
                <w:color w:val="000000"/>
                <w:szCs w:val="21"/>
              </w:rPr>
              <w:t>信息安全管理体系认证证书（ISO27001）</w:t>
            </w:r>
            <w:r>
              <w:rPr>
                <w:rFonts w:hint="eastAsia" w:ascii="宋体" w:hAnsi="宋体"/>
                <w:szCs w:val="21"/>
                <w:lang w:val="zh-CN"/>
              </w:rPr>
              <w:t>，</w:t>
            </w:r>
            <w:r>
              <w:rPr>
                <w:rFonts w:ascii="宋体" w:hAnsi="宋体"/>
                <w:szCs w:val="21"/>
                <w:lang w:val="zh-CN"/>
              </w:rPr>
              <w:t>得1.5</w:t>
            </w:r>
            <w:r>
              <w:rPr>
                <w:rFonts w:hint="eastAsia" w:ascii="宋体" w:hAnsi="宋体"/>
                <w:szCs w:val="21"/>
                <w:lang w:val="zh-CN"/>
              </w:rPr>
              <w:t>分。</w:t>
            </w:r>
          </w:p>
          <w:p>
            <w:pPr>
              <w:spacing w:line="276" w:lineRule="auto"/>
              <w:ind w:right="105" w:rightChars="50"/>
              <w:jc w:val="left"/>
              <w:rPr>
                <w:rFonts w:hint="eastAsia" w:ascii="宋体" w:hAnsi="宋体"/>
                <w:szCs w:val="21"/>
                <w:lang w:val="zh-CN"/>
              </w:rPr>
            </w:pPr>
            <w:r>
              <w:rPr>
                <w:rFonts w:hint="eastAsia" w:ascii="宋体" w:hAnsi="宋体"/>
                <w:szCs w:val="21"/>
                <w:lang w:val="zh-CN"/>
              </w:rPr>
              <w:t>有</w:t>
            </w:r>
            <w:r>
              <w:rPr>
                <w:rFonts w:hint="eastAsia"/>
                <w:color w:val="000000"/>
                <w:szCs w:val="21"/>
              </w:rPr>
              <w:t>环境管理体系认证证书（ISO14001）</w:t>
            </w:r>
            <w:r>
              <w:rPr>
                <w:rFonts w:hint="eastAsia" w:ascii="宋体" w:hAnsi="宋体"/>
                <w:szCs w:val="21"/>
                <w:lang w:val="zh-CN"/>
              </w:rPr>
              <w:t>，得1</w:t>
            </w:r>
            <w:r>
              <w:rPr>
                <w:rFonts w:ascii="宋体" w:hAnsi="宋体"/>
                <w:szCs w:val="21"/>
                <w:lang w:val="zh-CN"/>
              </w:rPr>
              <w:t>.5</w:t>
            </w:r>
            <w:r>
              <w:rPr>
                <w:rFonts w:hint="eastAsia" w:ascii="宋体" w:hAnsi="宋体"/>
                <w:szCs w:val="21"/>
                <w:lang w:val="zh-CN"/>
              </w:rPr>
              <w:t>分。</w:t>
            </w:r>
          </w:p>
          <w:p>
            <w:pPr>
              <w:spacing w:line="276" w:lineRule="auto"/>
              <w:ind w:right="105" w:rightChars="50"/>
              <w:jc w:val="left"/>
              <w:rPr>
                <w:szCs w:val="21"/>
                <w:lang w:val="zh-CN"/>
              </w:rPr>
            </w:pPr>
            <w:r>
              <w:rPr>
                <w:rFonts w:hint="eastAsia" w:ascii="宋体" w:hAnsi="宋体"/>
                <w:b/>
                <w:szCs w:val="21"/>
                <w:lang w:val="zh-CN"/>
              </w:rPr>
              <w:t>注</w:t>
            </w:r>
            <w:r>
              <w:rPr>
                <w:rFonts w:ascii="宋体" w:hAnsi="宋体"/>
                <w:b/>
                <w:szCs w:val="21"/>
                <w:lang w:val="zh-CN"/>
              </w:rPr>
              <w:t>：须提供证书</w:t>
            </w:r>
            <w:r>
              <w:rPr>
                <w:rFonts w:hint="eastAsia" w:ascii="宋体" w:hAnsi="宋体"/>
                <w:b/>
                <w:szCs w:val="21"/>
              </w:rPr>
              <w:t>清晰复印件并加盖投标人公章</w:t>
            </w:r>
            <w:r>
              <w:rPr>
                <w:rFonts w:ascii="宋体" w:hAnsi="宋体"/>
                <w:b/>
                <w:szCs w:val="21"/>
                <w:lang w:val="zh-CN"/>
              </w:rPr>
              <w:t>，否则不得分。</w:t>
            </w:r>
          </w:p>
        </w:tc>
      </w:tr>
      <w:tr>
        <w:tblPrEx>
          <w:tblCellMar>
            <w:top w:w="0" w:type="dxa"/>
            <w:left w:w="108" w:type="dxa"/>
            <w:bottom w:w="0" w:type="dxa"/>
            <w:right w:w="108" w:type="dxa"/>
          </w:tblCellMar>
        </w:tblPrEx>
        <w:trPr>
          <w:trHeight w:val="279"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szCs w:val="21"/>
              </w:rPr>
            </w:pPr>
            <w:r>
              <w:rPr>
                <w:szCs w:val="21"/>
              </w:rPr>
              <w:t>3</w:t>
            </w:r>
          </w:p>
        </w:tc>
        <w:tc>
          <w:tcPr>
            <w:tcW w:w="14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szCs w:val="21"/>
              </w:rPr>
            </w:pPr>
            <w:r>
              <w:rPr>
                <w:b/>
                <w:szCs w:val="21"/>
              </w:rPr>
              <w:t>软件资质</w:t>
            </w:r>
          </w:p>
        </w:tc>
        <w:tc>
          <w:tcPr>
            <w:tcW w:w="93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rFonts w:eastAsia="等线"/>
                <w:szCs w:val="21"/>
              </w:rPr>
            </w:pPr>
            <w:r>
              <w:rPr>
                <w:rFonts w:hint="eastAsia" w:eastAsia="等线"/>
                <w:szCs w:val="21"/>
              </w:rPr>
              <w:t>6</w:t>
            </w:r>
          </w:p>
        </w:tc>
        <w:tc>
          <w:tcPr>
            <w:tcW w:w="651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276" w:lineRule="auto"/>
              <w:ind w:right="105" w:rightChars="50"/>
              <w:jc w:val="left"/>
              <w:rPr>
                <w:szCs w:val="21"/>
                <w:lang w:val="en-GB"/>
              </w:rPr>
            </w:pPr>
            <w:r>
              <w:rPr>
                <w:rFonts w:hint="eastAsia"/>
                <w:szCs w:val="21"/>
              </w:rPr>
              <w:t>投标</w:t>
            </w:r>
            <w:r>
              <w:rPr>
                <w:szCs w:val="21"/>
                <w:lang w:val="en-GB"/>
              </w:rPr>
              <w:t>单位能提供本项目相关自主知识产权，具备相关产品著作权（著作权人须为</w:t>
            </w:r>
            <w:r>
              <w:rPr>
                <w:rFonts w:hint="eastAsia"/>
                <w:szCs w:val="21"/>
              </w:rPr>
              <w:t>投标</w:t>
            </w:r>
            <w:r>
              <w:rPr>
                <w:szCs w:val="21"/>
                <w:lang w:val="en-GB"/>
              </w:rPr>
              <w:t>单位），每提供一个证书得</w:t>
            </w:r>
            <w:r>
              <w:rPr>
                <w:rFonts w:hint="eastAsia"/>
                <w:szCs w:val="21"/>
              </w:rPr>
              <w:t>1</w:t>
            </w:r>
            <w:r>
              <w:rPr>
                <w:szCs w:val="21"/>
                <w:lang w:val="en-GB"/>
              </w:rPr>
              <w:t>分，满分</w:t>
            </w:r>
            <w:r>
              <w:rPr>
                <w:rFonts w:hint="eastAsia"/>
                <w:szCs w:val="21"/>
              </w:rPr>
              <w:t>6</w:t>
            </w:r>
            <w:r>
              <w:rPr>
                <w:szCs w:val="21"/>
                <w:lang w:val="en-GB"/>
              </w:rPr>
              <w:t>分。</w:t>
            </w:r>
          </w:p>
          <w:p>
            <w:pPr>
              <w:numPr>
                <w:ilvl w:val="0"/>
                <w:numId w:val="2"/>
              </w:numPr>
              <w:spacing w:line="276" w:lineRule="auto"/>
              <w:ind w:right="105" w:rightChars="50"/>
              <w:jc w:val="left"/>
              <w:rPr>
                <w:szCs w:val="21"/>
                <w:lang w:val="en-GB"/>
              </w:rPr>
            </w:pPr>
            <w:r>
              <w:rPr>
                <w:rFonts w:hint="eastAsia"/>
                <w:szCs w:val="21"/>
                <w:lang w:val="en-GB"/>
              </w:rPr>
              <w:t>血液净化中心管理信息系统软件著作权；</w:t>
            </w:r>
          </w:p>
          <w:p>
            <w:pPr>
              <w:numPr>
                <w:ilvl w:val="0"/>
                <w:numId w:val="2"/>
              </w:numPr>
              <w:spacing w:line="276" w:lineRule="auto"/>
              <w:ind w:right="105" w:rightChars="50"/>
              <w:jc w:val="left"/>
              <w:rPr>
                <w:szCs w:val="21"/>
                <w:lang w:val="en-GB"/>
              </w:rPr>
            </w:pPr>
            <w:r>
              <w:rPr>
                <w:rFonts w:hint="eastAsia"/>
                <w:szCs w:val="21"/>
                <w:lang w:val="en-GB"/>
              </w:rPr>
              <w:t>腹膜透析管理信息系统软件</w:t>
            </w:r>
            <w:r>
              <w:rPr>
                <w:rFonts w:hint="eastAsia"/>
                <w:szCs w:val="21"/>
              </w:rPr>
              <w:t>著作权</w:t>
            </w:r>
            <w:r>
              <w:rPr>
                <w:rFonts w:hint="eastAsia"/>
                <w:szCs w:val="21"/>
                <w:lang w:eastAsia="zh-CN"/>
              </w:rPr>
              <w:t>；</w:t>
            </w:r>
          </w:p>
          <w:p>
            <w:pPr>
              <w:numPr>
                <w:ilvl w:val="0"/>
                <w:numId w:val="2"/>
              </w:numPr>
              <w:spacing w:line="276" w:lineRule="auto"/>
              <w:ind w:right="105" w:rightChars="50"/>
              <w:jc w:val="left"/>
              <w:rPr>
                <w:szCs w:val="21"/>
                <w:lang w:val="en-GB"/>
              </w:rPr>
            </w:pPr>
            <w:r>
              <w:rPr>
                <w:rFonts w:hint="eastAsia"/>
                <w:szCs w:val="21"/>
                <w:lang w:val="en-GB"/>
              </w:rPr>
              <w:t>大屏呼叫显示系统软件著作权；</w:t>
            </w:r>
          </w:p>
          <w:p>
            <w:pPr>
              <w:numPr>
                <w:ilvl w:val="0"/>
                <w:numId w:val="2"/>
              </w:numPr>
              <w:spacing w:line="276" w:lineRule="auto"/>
              <w:ind w:right="105" w:rightChars="50"/>
              <w:jc w:val="left"/>
              <w:rPr>
                <w:szCs w:val="21"/>
                <w:lang w:val="en-GB"/>
              </w:rPr>
            </w:pPr>
            <w:r>
              <w:rPr>
                <w:rFonts w:hint="eastAsia"/>
                <w:szCs w:val="21"/>
                <w:lang w:val="en-GB"/>
              </w:rPr>
              <w:t>质控采集管理系统软件著作权；</w:t>
            </w:r>
          </w:p>
          <w:p>
            <w:pPr>
              <w:numPr>
                <w:ilvl w:val="0"/>
                <w:numId w:val="2"/>
              </w:numPr>
              <w:spacing w:line="276" w:lineRule="auto"/>
              <w:ind w:right="105" w:rightChars="50"/>
              <w:jc w:val="left"/>
              <w:rPr>
                <w:szCs w:val="21"/>
                <w:lang w:val="en-GB"/>
              </w:rPr>
            </w:pPr>
            <w:r>
              <w:rPr>
                <w:rFonts w:hint="eastAsia"/>
                <w:szCs w:val="21"/>
                <w:lang w:val="en-GB"/>
              </w:rPr>
              <w:t>透析APP微信小程序版软件著作权；</w:t>
            </w:r>
          </w:p>
          <w:p>
            <w:pPr>
              <w:numPr>
                <w:ilvl w:val="0"/>
                <w:numId w:val="2"/>
              </w:numPr>
              <w:spacing w:line="276" w:lineRule="auto"/>
              <w:ind w:right="105" w:rightChars="50"/>
              <w:jc w:val="left"/>
              <w:rPr>
                <w:szCs w:val="21"/>
                <w:lang w:val="en-GB"/>
              </w:rPr>
            </w:pPr>
            <w:r>
              <w:rPr>
                <w:rFonts w:hint="eastAsia"/>
                <w:szCs w:val="21"/>
                <w:lang w:val="en-GB"/>
              </w:rPr>
              <w:t>通用血透机数据采集平台软件著作权</w:t>
            </w:r>
            <w:r>
              <w:rPr>
                <w:rFonts w:hint="eastAsia"/>
                <w:szCs w:val="21"/>
                <w:lang w:val="en-GB" w:eastAsia="zh-CN"/>
              </w:rPr>
              <w:t>。</w:t>
            </w:r>
          </w:p>
          <w:p>
            <w:pPr>
              <w:spacing w:line="288" w:lineRule="auto"/>
              <w:jc w:val="left"/>
              <w:rPr>
                <w:szCs w:val="21"/>
                <w:lang w:val="zh-CN"/>
              </w:rPr>
            </w:pPr>
            <w:r>
              <w:rPr>
                <w:b/>
                <w:szCs w:val="21"/>
                <w:lang w:val="en-GB"/>
              </w:rPr>
              <w:t>注：须提供</w:t>
            </w:r>
            <w:r>
              <w:rPr>
                <w:rFonts w:hint="eastAsia"/>
                <w:b/>
                <w:szCs w:val="21"/>
                <w:lang w:val="en-US" w:eastAsia="zh-CN"/>
              </w:rPr>
              <w:t>有效期内</w:t>
            </w:r>
            <w:r>
              <w:rPr>
                <w:b/>
                <w:szCs w:val="21"/>
                <w:lang w:val="en-GB"/>
              </w:rPr>
              <w:t>证书</w:t>
            </w:r>
            <w:r>
              <w:rPr>
                <w:rFonts w:hint="eastAsia" w:ascii="宋体" w:hAnsi="宋体"/>
                <w:b/>
                <w:szCs w:val="21"/>
              </w:rPr>
              <w:t>清晰复印件并加盖投标人公章</w:t>
            </w:r>
            <w:r>
              <w:rPr>
                <w:b/>
                <w:szCs w:val="21"/>
                <w:lang w:val="en-GB"/>
              </w:rPr>
              <w:t>，并体现名称关键字眼认定有效（原件备查）。</w:t>
            </w:r>
          </w:p>
        </w:tc>
      </w:tr>
      <w:tr>
        <w:tblPrEx>
          <w:tblCellMar>
            <w:top w:w="0" w:type="dxa"/>
            <w:left w:w="108" w:type="dxa"/>
            <w:bottom w:w="0" w:type="dxa"/>
            <w:right w:w="108" w:type="dxa"/>
          </w:tblCellMar>
        </w:tblPrEx>
        <w:trPr>
          <w:trHeight w:val="563"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szCs w:val="21"/>
              </w:rPr>
            </w:pPr>
            <w:r>
              <w:rPr>
                <w:szCs w:val="21"/>
              </w:rPr>
              <w:t>4</w:t>
            </w:r>
          </w:p>
        </w:tc>
        <w:tc>
          <w:tcPr>
            <w:tcW w:w="14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szCs w:val="21"/>
              </w:rPr>
            </w:pPr>
            <w:r>
              <w:rPr>
                <w:b/>
                <w:szCs w:val="21"/>
              </w:rPr>
              <w:t>需求理解</w:t>
            </w:r>
          </w:p>
        </w:tc>
        <w:tc>
          <w:tcPr>
            <w:tcW w:w="93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rFonts w:hint="eastAsia"/>
                <w:szCs w:val="21"/>
              </w:rPr>
            </w:pPr>
            <w:r>
              <w:rPr>
                <w:rFonts w:hint="eastAsia"/>
                <w:szCs w:val="21"/>
              </w:rPr>
              <w:t>10</w:t>
            </w:r>
          </w:p>
        </w:tc>
        <w:tc>
          <w:tcPr>
            <w:tcW w:w="651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76" w:lineRule="auto"/>
              <w:ind w:right="105" w:rightChars="50"/>
              <w:jc w:val="left"/>
              <w:rPr>
                <w:szCs w:val="21"/>
                <w:lang w:val="en-GB"/>
              </w:rPr>
            </w:pPr>
            <w:r>
              <w:rPr>
                <w:szCs w:val="21"/>
                <w:lang w:val="en-GB"/>
              </w:rPr>
              <w:t>根据响应单位对采购单位现状和需求的理解和把握、对系统设计目标是否有清晰的描述，对本项目的重点难点分析及优化建议等进行综合评审。</w:t>
            </w:r>
          </w:p>
          <w:p>
            <w:pPr>
              <w:spacing w:line="288" w:lineRule="auto"/>
              <w:jc w:val="left"/>
              <w:rPr>
                <w:szCs w:val="21"/>
              </w:rPr>
            </w:pPr>
            <w:r>
              <w:rPr>
                <w:b/>
                <w:szCs w:val="21"/>
                <w:lang w:val="en-GB"/>
              </w:rPr>
              <w:t>评分标准：</w:t>
            </w:r>
            <w:r>
              <w:rPr>
                <w:bCs/>
                <w:szCs w:val="21"/>
                <w:lang w:val="en-GB"/>
              </w:rPr>
              <w:t>对项目理解全面、分析透彻，能提出有针对性的建议和方案且可行性强的，得</w:t>
            </w:r>
            <w:r>
              <w:rPr>
                <w:rFonts w:hint="eastAsia" w:cs="宋体"/>
                <w:szCs w:val="21"/>
              </w:rPr>
              <w:t>8-10</w:t>
            </w:r>
            <w:r>
              <w:rPr>
                <w:bCs/>
                <w:szCs w:val="21"/>
                <w:lang w:val="en-GB"/>
              </w:rPr>
              <w:t>分；对项目有一定程度的理解、建议和方案有大致条理，但针对性不强的，得</w:t>
            </w:r>
            <w:r>
              <w:rPr>
                <w:rFonts w:hint="eastAsia"/>
                <w:bCs/>
                <w:szCs w:val="21"/>
                <w:lang w:val="en-GB"/>
              </w:rPr>
              <w:t>5-7</w:t>
            </w:r>
            <w:r>
              <w:rPr>
                <w:bCs/>
                <w:szCs w:val="21"/>
                <w:lang w:val="en-GB"/>
              </w:rPr>
              <w:t>分；对项目理解有偏差，针对性不强且落地困难的，得</w:t>
            </w:r>
            <w:r>
              <w:rPr>
                <w:rFonts w:hint="eastAsia"/>
                <w:bCs/>
                <w:szCs w:val="21"/>
              </w:rPr>
              <w:t>1-4</w:t>
            </w:r>
            <w:r>
              <w:rPr>
                <w:bCs/>
                <w:szCs w:val="21"/>
                <w:lang w:val="en-GB"/>
              </w:rPr>
              <w:t>分。</w:t>
            </w:r>
            <w:r>
              <w:rPr>
                <w:rFonts w:hint="eastAsia"/>
                <w:bCs/>
                <w:szCs w:val="21"/>
              </w:rPr>
              <w:t>本项未提及的不得分。</w:t>
            </w:r>
          </w:p>
        </w:tc>
      </w:tr>
      <w:tr>
        <w:tblPrEx>
          <w:tblCellMar>
            <w:top w:w="0" w:type="dxa"/>
            <w:left w:w="108" w:type="dxa"/>
            <w:bottom w:w="0" w:type="dxa"/>
            <w:right w:w="108" w:type="dxa"/>
          </w:tblCellMar>
        </w:tblPrEx>
        <w:trPr>
          <w:trHeight w:val="421"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b/>
                <w:szCs w:val="21"/>
              </w:rPr>
            </w:pPr>
            <w:r>
              <w:rPr>
                <w:szCs w:val="21"/>
              </w:rPr>
              <w:t>5</w:t>
            </w:r>
          </w:p>
        </w:tc>
        <w:tc>
          <w:tcPr>
            <w:tcW w:w="14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b/>
                <w:szCs w:val="21"/>
              </w:rPr>
            </w:pPr>
            <w:r>
              <w:rPr>
                <w:b/>
                <w:szCs w:val="21"/>
              </w:rPr>
              <w:t>服务方案</w:t>
            </w:r>
          </w:p>
        </w:tc>
        <w:tc>
          <w:tcPr>
            <w:tcW w:w="93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60" w:lineRule="auto"/>
              <w:jc w:val="center"/>
              <w:rPr>
                <w:rFonts w:hint="eastAsia"/>
                <w:b/>
                <w:szCs w:val="21"/>
              </w:rPr>
            </w:pPr>
            <w:r>
              <w:rPr>
                <w:rFonts w:hint="eastAsia"/>
                <w:szCs w:val="21"/>
              </w:rPr>
              <w:t>10</w:t>
            </w:r>
          </w:p>
        </w:tc>
        <w:tc>
          <w:tcPr>
            <w:tcW w:w="651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76" w:lineRule="auto"/>
              <w:ind w:right="105" w:rightChars="50"/>
              <w:jc w:val="left"/>
              <w:rPr>
                <w:rFonts w:cs="宋体"/>
                <w:color w:val="000000"/>
                <w:szCs w:val="21"/>
              </w:rPr>
            </w:pPr>
            <w:r>
              <w:rPr>
                <w:rFonts w:cs="宋体"/>
                <w:color w:val="000000"/>
                <w:szCs w:val="21"/>
              </w:rPr>
              <w:t>根据响应单位提供的运维服务方案，包括但不限于售后技术力量，售后服务内容与计划、故障的响应时间修复时间等运维服务相关承诺进行综合评审。</w:t>
            </w:r>
          </w:p>
          <w:p>
            <w:pPr>
              <w:spacing w:line="288" w:lineRule="auto"/>
              <w:jc w:val="left"/>
              <w:rPr>
                <w:szCs w:val="21"/>
                <w:lang w:val="zh-CN"/>
              </w:rPr>
            </w:pPr>
            <w:r>
              <w:rPr>
                <w:rFonts w:cs="宋体"/>
                <w:b/>
                <w:szCs w:val="21"/>
              </w:rPr>
              <w:t>评分标准：</w:t>
            </w:r>
            <w:r>
              <w:rPr>
                <w:rFonts w:cs="宋体"/>
                <w:szCs w:val="21"/>
              </w:rPr>
              <w:t>服务方案完整，服务体系完备、维护人员充足，且服务方案针对性强，响应时间短、措施合理；提供了优于采购需求且具备可行性的特色服务的得</w:t>
            </w:r>
            <w:bookmarkStart w:id="1" w:name="OLE_LINK1"/>
            <w:r>
              <w:rPr>
                <w:rFonts w:hint="eastAsia" w:cs="宋体"/>
                <w:szCs w:val="21"/>
              </w:rPr>
              <w:t>8-10</w:t>
            </w:r>
            <w:bookmarkEnd w:id="1"/>
            <w:r>
              <w:rPr>
                <w:rFonts w:cs="宋体"/>
                <w:szCs w:val="21"/>
              </w:rPr>
              <w:t>分；售后服务方案能够满足项目基本需要，具备一定的维护力量，质保期限和响应时间基本满足需求的得</w:t>
            </w:r>
            <w:r>
              <w:rPr>
                <w:rFonts w:hint="eastAsia" w:cs="宋体"/>
                <w:szCs w:val="21"/>
              </w:rPr>
              <w:t>5-7</w:t>
            </w:r>
            <w:r>
              <w:rPr>
                <w:rFonts w:cs="宋体"/>
                <w:szCs w:val="21"/>
              </w:rPr>
              <w:t>分；售后服务体系不完整，维护力量薄弱，服务响应速度慢的得</w:t>
            </w:r>
            <w:r>
              <w:rPr>
                <w:rFonts w:hint="eastAsia" w:cs="宋体"/>
                <w:szCs w:val="21"/>
              </w:rPr>
              <w:t>1-4</w:t>
            </w:r>
            <w:r>
              <w:rPr>
                <w:rFonts w:cs="宋体"/>
                <w:szCs w:val="21"/>
              </w:rPr>
              <w:t>分。</w:t>
            </w:r>
            <w:r>
              <w:rPr>
                <w:rFonts w:hint="eastAsia"/>
                <w:bCs/>
                <w:szCs w:val="21"/>
              </w:rPr>
              <w:t>本项未提及的不得分。</w:t>
            </w:r>
          </w:p>
        </w:tc>
      </w:tr>
      <w:tr>
        <w:tblPrEx>
          <w:tblCellMar>
            <w:top w:w="0" w:type="dxa"/>
            <w:left w:w="108" w:type="dxa"/>
            <w:bottom w:w="0" w:type="dxa"/>
            <w:right w:w="108" w:type="dxa"/>
          </w:tblCellMar>
        </w:tblPrEx>
        <w:trPr>
          <w:trHeight w:val="1112" w:hRule="atLeast"/>
        </w:trPr>
        <w:tc>
          <w:tcPr>
            <w:tcW w:w="72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360" w:lineRule="auto"/>
              <w:jc w:val="center"/>
              <w:rPr>
                <w:b/>
                <w:szCs w:val="21"/>
              </w:rPr>
            </w:pPr>
            <w:r>
              <w:rPr>
                <w:szCs w:val="21"/>
              </w:rPr>
              <w:t>6</w:t>
            </w:r>
          </w:p>
        </w:tc>
        <w:tc>
          <w:tcPr>
            <w:tcW w:w="145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b/>
                <w:szCs w:val="21"/>
              </w:rPr>
            </w:pPr>
            <w:r>
              <w:rPr>
                <w:b/>
                <w:szCs w:val="21"/>
              </w:rPr>
              <w:t>技术力量团队</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360" w:lineRule="auto"/>
              <w:jc w:val="center"/>
              <w:rPr>
                <w:rFonts w:hint="eastAsia" w:eastAsia="宋体"/>
                <w:b/>
                <w:szCs w:val="21"/>
                <w:lang w:eastAsia="zh-CN"/>
              </w:rPr>
            </w:pPr>
            <w:r>
              <w:rPr>
                <w:rFonts w:hint="eastAsia" w:cs="宋体"/>
                <w:szCs w:val="21"/>
                <w:shd w:val="clear"/>
                <w:lang w:val="en-US" w:eastAsia="zh-CN"/>
              </w:rPr>
              <w:t>9</w:t>
            </w:r>
          </w:p>
        </w:tc>
        <w:tc>
          <w:tcPr>
            <w:tcW w:w="651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340" w:lineRule="exact"/>
              <w:rPr>
                <w:rFonts w:cs="宋体"/>
                <w:szCs w:val="21"/>
              </w:rPr>
            </w:pPr>
            <w:r>
              <w:rPr>
                <w:szCs w:val="21"/>
                <w:lang w:val="zh-CN"/>
              </w:rPr>
              <w:t>提供项目团队人员的数量、专业素质、技术能力，相关类似项目对应的服务经验，项目组人员工作履历、服务单位证明材料等</w:t>
            </w:r>
            <w:r>
              <w:t>情况，得0-</w:t>
            </w:r>
            <w:r>
              <w:rPr>
                <w:rFonts w:hint="eastAsia"/>
                <w:lang w:val="en-US" w:eastAsia="zh-CN"/>
              </w:rPr>
              <w:t>9</w:t>
            </w:r>
            <w:r>
              <w:t>分。</w:t>
            </w:r>
          </w:p>
        </w:tc>
      </w:tr>
      <w:tr>
        <w:tblPrEx>
          <w:tblCellMar>
            <w:top w:w="0" w:type="dxa"/>
            <w:left w:w="108" w:type="dxa"/>
            <w:bottom w:w="0" w:type="dxa"/>
            <w:right w:w="108" w:type="dxa"/>
          </w:tblCellMar>
        </w:tblPrEx>
        <w:trPr>
          <w:trHeight w:val="704" w:hRule="atLeast"/>
        </w:trPr>
        <w:tc>
          <w:tcPr>
            <w:tcW w:w="72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360" w:lineRule="auto"/>
              <w:jc w:val="center"/>
              <w:rPr>
                <w:b/>
                <w:szCs w:val="21"/>
                <w:highlight w:val="none"/>
              </w:rPr>
            </w:pPr>
            <w:r>
              <w:rPr>
                <w:szCs w:val="21"/>
                <w:highlight w:val="none"/>
              </w:rPr>
              <w:t>7</w:t>
            </w:r>
          </w:p>
        </w:tc>
        <w:tc>
          <w:tcPr>
            <w:tcW w:w="145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b/>
                <w:szCs w:val="21"/>
                <w:highlight w:val="none"/>
              </w:rPr>
            </w:pPr>
            <w:r>
              <w:rPr>
                <w:b/>
                <w:szCs w:val="21"/>
                <w:highlight w:val="none"/>
              </w:rPr>
              <w:t>业绩情况</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360" w:lineRule="auto"/>
              <w:jc w:val="center"/>
              <w:rPr>
                <w:rFonts w:hint="eastAsia" w:eastAsia="等线"/>
                <w:b/>
                <w:szCs w:val="21"/>
                <w:highlight w:val="none"/>
                <w:lang w:eastAsia="zh-CN"/>
              </w:rPr>
            </w:pPr>
            <w:r>
              <w:rPr>
                <w:rFonts w:hint="eastAsia" w:eastAsia="等线"/>
                <w:szCs w:val="21"/>
                <w:highlight w:val="none"/>
                <w:lang w:val="en-US" w:eastAsia="zh-CN"/>
              </w:rPr>
              <w:t>3</w:t>
            </w:r>
          </w:p>
        </w:tc>
        <w:tc>
          <w:tcPr>
            <w:tcW w:w="651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340" w:lineRule="exact"/>
              <w:rPr>
                <w:szCs w:val="21"/>
                <w:highlight w:val="none"/>
                <w:lang w:val="zh-CN"/>
              </w:rPr>
            </w:pPr>
            <w:r>
              <w:rPr>
                <w:szCs w:val="21"/>
                <w:highlight w:val="none"/>
                <w:lang w:val="zh-CN"/>
              </w:rPr>
              <w:t>202</w:t>
            </w:r>
            <w:r>
              <w:rPr>
                <w:rFonts w:hint="eastAsia"/>
                <w:szCs w:val="21"/>
                <w:highlight w:val="none"/>
                <w:lang w:val="zh-CN"/>
              </w:rPr>
              <w:t>1</w:t>
            </w:r>
            <w:r>
              <w:rPr>
                <w:szCs w:val="21"/>
                <w:highlight w:val="none"/>
                <w:lang w:val="zh-CN"/>
              </w:rPr>
              <w:t>年至今（以合同签订时间为准），三级医院</w:t>
            </w:r>
            <w:r>
              <w:rPr>
                <w:rFonts w:hint="eastAsia"/>
                <w:szCs w:val="21"/>
                <w:highlight w:val="none"/>
              </w:rPr>
              <w:t>血透系统</w:t>
            </w:r>
            <w:r>
              <w:rPr>
                <w:szCs w:val="21"/>
                <w:highlight w:val="none"/>
                <w:lang w:val="zh-CN"/>
              </w:rPr>
              <w:t>维护合同，每提供一份得</w:t>
            </w:r>
            <w:r>
              <w:rPr>
                <w:rFonts w:hint="eastAsia"/>
                <w:szCs w:val="21"/>
                <w:highlight w:val="none"/>
                <w:lang w:val="en-US" w:eastAsia="zh-CN"/>
              </w:rPr>
              <w:t>1</w:t>
            </w:r>
            <w:r>
              <w:rPr>
                <w:szCs w:val="21"/>
                <w:highlight w:val="none"/>
                <w:lang w:val="zh-CN"/>
              </w:rPr>
              <w:t>分，最高</w:t>
            </w:r>
            <w:r>
              <w:rPr>
                <w:rFonts w:hint="eastAsia"/>
                <w:szCs w:val="21"/>
                <w:highlight w:val="none"/>
                <w:lang w:val="en-US" w:eastAsia="zh-CN"/>
              </w:rPr>
              <w:t>3</w:t>
            </w:r>
            <w:r>
              <w:rPr>
                <w:szCs w:val="21"/>
                <w:highlight w:val="none"/>
                <w:lang w:val="zh-CN"/>
              </w:rPr>
              <w:t>分。合同名称必须包含</w:t>
            </w:r>
            <w:r>
              <w:rPr>
                <w:rFonts w:hint="eastAsia"/>
                <w:szCs w:val="21"/>
                <w:highlight w:val="none"/>
              </w:rPr>
              <w:t>血透系统维护</w:t>
            </w:r>
            <w:r>
              <w:rPr>
                <w:szCs w:val="21"/>
                <w:highlight w:val="none"/>
                <w:lang w:val="zh-CN"/>
              </w:rPr>
              <w:t>且甲方为医院，乙方为投标方，不包含关键字样或甲方乙方不符合要求的不计分。未提供不得分。</w:t>
            </w:r>
            <w:r>
              <w:rPr>
                <w:rFonts w:hint="eastAsia"/>
                <w:szCs w:val="21"/>
                <w:highlight w:val="none"/>
                <w:lang w:val="zh-CN"/>
              </w:rPr>
              <w:t>（</w:t>
            </w:r>
            <w:r>
              <w:rPr>
                <w:rFonts w:hint="eastAsia"/>
                <w:szCs w:val="21"/>
                <w:highlight w:val="none"/>
              </w:rPr>
              <w:t>与同一采购人签订的多份合同视为1个业绩</w:t>
            </w:r>
            <w:r>
              <w:rPr>
                <w:rFonts w:hint="eastAsia"/>
                <w:szCs w:val="21"/>
                <w:highlight w:val="none"/>
                <w:lang w:val="zh-CN"/>
              </w:rPr>
              <w:t>）</w:t>
            </w:r>
          </w:p>
        </w:tc>
      </w:tr>
    </w:tbl>
    <w:p>
      <w:pPr>
        <w:pStyle w:val="6"/>
        <w:ind w:firstLine="0"/>
        <w:rPr>
          <w:rFonts w:hint="eastAsia" w:ascii="宋体" w:hAnsi="宋体" w:eastAsia="宋体" w:cs="宋体"/>
          <w:b/>
          <w:bCs/>
          <w:sz w:val="22"/>
          <w:szCs w:val="2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numPr>
          <w:ilvl w:val="0"/>
          <w:numId w:val="3"/>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2" w:name="_Toc8618"/>
      <w:bookmarkStart w:id="3" w:name="_Toc11964"/>
      <w:r>
        <w:rPr>
          <w:rFonts w:hint="eastAsia" w:ascii="宋体" w:hAnsi="宋体" w:cs="宋体"/>
          <w:b/>
          <w:sz w:val="28"/>
          <w:szCs w:val="28"/>
          <w:lang w:val="zh-CN"/>
        </w:rPr>
        <w:t>报价一览表</w:t>
      </w:r>
      <w:bookmarkEnd w:id="2"/>
      <w:bookmarkEnd w:id="3"/>
    </w:p>
    <w:p>
      <w:pPr>
        <w:spacing w:line="360" w:lineRule="auto"/>
        <w:rPr>
          <w:rFonts w:hint="eastAsia" w:ascii="宋体" w:hAnsi="宋体" w:cs="宋体"/>
          <w:sz w:val="22"/>
          <w:szCs w:val="18"/>
        </w:rPr>
      </w:pPr>
      <w:r>
        <w:rPr>
          <w:rFonts w:hint="eastAsia" w:ascii="宋体" w:hAnsi="宋体" w:cs="宋体"/>
          <w:sz w:val="24"/>
        </w:rPr>
        <w:t>项目名称：</w:t>
      </w:r>
      <w:r>
        <w:rPr>
          <w:rFonts w:hint="eastAsia" w:ascii="宋体" w:hAnsi="宋体" w:cs="宋体"/>
          <w:sz w:val="24"/>
          <w:lang w:eastAsia="zh-Hans"/>
        </w:rPr>
        <w:t>温州市中医院</w:t>
      </w:r>
      <w:r>
        <w:rPr>
          <w:rFonts w:hint="eastAsia"/>
          <w:sz w:val="24"/>
        </w:rPr>
        <w:t>血透管理</w:t>
      </w:r>
      <w:r>
        <w:rPr>
          <w:rFonts w:hint="eastAsia"/>
          <w:sz w:val="24"/>
          <w:lang w:val="en-US" w:eastAsia="zh-CN"/>
        </w:rPr>
        <w:t>软件</w:t>
      </w:r>
      <w:r>
        <w:rPr>
          <w:rFonts w:hint="eastAsia"/>
          <w:sz w:val="24"/>
        </w:rPr>
        <w:t>维保</w:t>
      </w:r>
      <w:r>
        <w:rPr>
          <w:rFonts w:hint="eastAsia" w:ascii="宋体" w:hAnsi="宋体" w:cs="宋体"/>
          <w:sz w:val="24"/>
        </w:rPr>
        <w:t xml:space="preserve">   </w:t>
      </w:r>
      <w:r>
        <w:rPr>
          <w:rFonts w:hint="eastAsia" w:ascii="宋体" w:hAnsi="宋体" w:cs="宋体"/>
          <w:sz w:val="22"/>
          <w:szCs w:val="18"/>
        </w:rPr>
        <w:t xml:space="preserve">                            </w:t>
      </w:r>
    </w:p>
    <w:tbl>
      <w:tblPr>
        <w:tblStyle w:val="15"/>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540"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540" w:type="dxa"/>
            <w:vMerge w:val="restart"/>
            <w:vAlign w:val="center"/>
          </w:tcPr>
          <w:p>
            <w:pPr>
              <w:spacing w:line="380" w:lineRule="exact"/>
              <w:jc w:val="center"/>
              <w:rPr>
                <w:rFonts w:hint="eastAsia" w:ascii="宋体" w:hAnsi="宋体" w:cs="宋体"/>
                <w:sz w:val="22"/>
              </w:rPr>
            </w:pPr>
            <w:r>
              <w:rPr>
                <w:rFonts w:hint="eastAsia" w:ascii="宋体" w:hAnsi="宋体" w:cs="宋体"/>
                <w:sz w:val="22"/>
              </w:rPr>
              <w:t>温州市中医院</w:t>
            </w:r>
            <w:r>
              <w:rPr>
                <w:rFonts w:hint="eastAsia"/>
                <w:szCs w:val="21"/>
              </w:rPr>
              <w:t>血透管理</w:t>
            </w:r>
            <w:r>
              <w:rPr>
                <w:rFonts w:hint="eastAsia"/>
                <w:szCs w:val="21"/>
                <w:lang w:val="en-US" w:eastAsia="zh-CN"/>
              </w:rPr>
              <w:t>软件</w:t>
            </w:r>
            <w:r>
              <w:rPr>
                <w:rFonts w:hint="eastAsia"/>
                <w:szCs w:val="21"/>
              </w:rPr>
              <w:t>维保</w:t>
            </w: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vAlign w:val="center"/>
          </w:tcPr>
          <w:p>
            <w:pPr>
              <w:spacing w:line="380" w:lineRule="exact"/>
              <w:jc w:val="center"/>
              <w:rPr>
                <w:rFonts w:hint="eastAsia" w:ascii="宋体" w:hAnsi="宋体" w:cs="宋体"/>
                <w:sz w:val="22"/>
              </w:rPr>
            </w:pPr>
          </w:p>
        </w:tc>
        <w:tc>
          <w:tcPr>
            <w:tcW w:w="3540"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4"/>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55477A1C"/>
    <w:multiLevelType w:val="singleLevel"/>
    <w:tmpl w:val="55477A1C"/>
    <w:lvl w:ilvl="0" w:tentative="0">
      <w:start w:val="1"/>
      <w:numFmt w:val="decimalEnclosedCircleChinese"/>
      <w:suff w:val="space"/>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MDk4ZjUyNmI5ZWM0NTQwMmI0OWNkNmNiZDhjNj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A2930B0"/>
    <w:rsid w:val="0CB70D7D"/>
    <w:rsid w:val="0EF80781"/>
    <w:rsid w:val="0F427144"/>
    <w:rsid w:val="0F9C6A6C"/>
    <w:rsid w:val="104D34FA"/>
    <w:rsid w:val="1124087B"/>
    <w:rsid w:val="132E0C2E"/>
    <w:rsid w:val="1367269B"/>
    <w:rsid w:val="154327F2"/>
    <w:rsid w:val="15F0193F"/>
    <w:rsid w:val="16586A57"/>
    <w:rsid w:val="1AAC3B0A"/>
    <w:rsid w:val="1DD0413A"/>
    <w:rsid w:val="1E704E7C"/>
    <w:rsid w:val="203F5CE6"/>
    <w:rsid w:val="215E5325"/>
    <w:rsid w:val="253F05F7"/>
    <w:rsid w:val="26614AE7"/>
    <w:rsid w:val="27F46698"/>
    <w:rsid w:val="2B9D1E83"/>
    <w:rsid w:val="2C0B329E"/>
    <w:rsid w:val="2DA52879"/>
    <w:rsid w:val="2EE23DA1"/>
    <w:rsid w:val="2F251DD2"/>
    <w:rsid w:val="304676BA"/>
    <w:rsid w:val="32EC217B"/>
    <w:rsid w:val="33F15215"/>
    <w:rsid w:val="364762A9"/>
    <w:rsid w:val="38620F4A"/>
    <w:rsid w:val="39072D82"/>
    <w:rsid w:val="391D4A58"/>
    <w:rsid w:val="3AA307AA"/>
    <w:rsid w:val="3D4A148F"/>
    <w:rsid w:val="3D696B9D"/>
    <w:rsid w:val="3E3C64D5"/>
    <w:rsid w:val="3EBF27E8"/>
    <w:rsid w:val="442D7AA8"/>
    <w:rsid w:val="47530AB5"/>
    <w:rsid w:val="4BB26B7D"/>
    <w:rsid w:val="50250266"/>
    <w:rsid w:val="53303AC0"/>
    <w:rsid w:val="56AC1DB5"/>
    <w:rsid w:val="57A36574"/>
    <w:rsid w:val="58D72375"/>
    <w:rsid w:val="59F74833"/>
    <w:rsid w:val="5BA46462"/>
    <w:rsid w:val="5DAF6DF6"/>
    <w:rsid w:val="5E5A675C"/>
    <w:rsid w:val="60B50725"/>
    <w:rsid w:val="63431502"/>
    <w:rsid w:val="63750765"/>
    <w:rsid w:val="67E75AB1"/>
    <w:rsid w:val="6B1E16E2"/>
    <w:rsid w:val="6F9C4D36"/>
    <w:rsid w:val="724D0AFE"/>
    <w:rsid w:val="72E83474"/>
    <w:rsid w:val="72F62F44"/>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21"/>
    <w:basedOn w:val="3"/>
    <w:autoRedefine/>
    <w:qFormat/>
    <w:uiPriority w:val="0"/>
    <w:pPr>
      <w:ind w:firstLine="420"/>
    </w:pPr>
    <w:rPr>
      <w:szCs w:val="22"/>
    </w:rPr>
  </w:style>
  <w:style w:type="paragraph" w:customStyle="1" w:styleId="3">
    <w:name w:val="正文文本缩进1"/>
    <w:basedOn w:val="1"/>
    <w:autoRedefine/>
    <w:qFormat/>
    <w:uiPriority w:val="0"/>
    <w:pPr>
      <w:spacing w:line="500" w:lineRule="exact"/>
      <w:ind w:firstLine="880" w:firstLineChars="200"/>
    </w:pPr>
  </w:style>
  <w:style w:type="paragraph" w:styleId="6">
    <w:name w:val="Normal Indent"/>
    <w:basedOn w:val="1"/>
    <w:next w:val="1"/>
    <w:autoRedefine/>
    <w:qFormat/>
    <w:uiPriority w:val="0"/>
    <w:pPr>
      <w:ind w:firstLine="420"/>
    </w:pPr>
    <w:rPr>
      <w:szCs w:val="20"/>
    </w:rPr>
  </w:style>
  <w:style w:type="paragraph" w:styleId="7">
    <w:name w:val="Body Text"/>
    <w:basedOn w:val="1"/>
    <w:next w:val="8"/>
    <w:autoRedefine/>
    <w:qFormat/>
    <w:uiPriority w:val="0"/>
    <w:pPr>
      <w:spacing w:after="120"/>
    </w:pPr>
  </w:style>
  <w:style w:type="paragraph" w:styleId="8">
    <w:name w:val="Body Text First Indent"/>
    <w:basedOn w:val="7"/>
    <w:autoRedefine/>
    <w:semiHidden/>
    <w:unhideWhenUsed/>
    <w:qFormat/>
    <w:uiPriority w:val="99"/>
    <w:pPr>
      <w:ind w:firstLine="420" w:firstLineChars="100"/>
    </w:pPr>
    <w:rPr>
      <w:rFonts w:asciiTheme="minorHAnsi" w:hAnsiTheme="minorHAnsi" w:eastAsiaTheme="minorEastAsia" w:cstheme="minorBidi"/>
      <w:szCs w:val="22"/>
    </w:rPr>
  </w:style>
  <w:style w:type="paragraph" w:styleId="9">
    <w:name w:val="Body Text Indent"/>
    <w:basedOn w:val="1"/>
    <w:autoRedefine/>
    <w:qFormat/>
    <w:uiPriority w:val="0"/>
    <w:pPr>
      <w:ind w:left="480" w:hanging="480" w:hangingChars="200"/>
    </w:pPr>
    <w:rPr>
      <w:sz w:val="24"/>
    </w:r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endnote text"/>
    <w:basedOn w:val="1"/>
    <w:autoRedefine/>
    <w:unhideWhenUsed/>
    <w:qFormat/>
    <w:uiPriority w:val="99"/>
    <w:pPr>
      <w:snapToGrid w:val="0"/>
      <w:jc w:val="left"/>
    </w:pPr>
    <w:rPr>
      <w:lang w:val="zh-CN"/>
    </w:rPr>
  </w:style>
  <w:style w:type="paragraph" w:styleId="12">
    <w:name w:val="footer"/>
    <w:basedOn w:val="1"/>
    <w:link w:val="22"/>
    <w:autoRedefine/>
    <w:qFormat/>
    <w:uiPriority w:val="0"/>
    <w:pPr>
      <w:tabs>
        <w:tab w:val="center" w:pos="4153"/>
        <w:tab w:val="right" w:pos="8306"/>
      </w:tabs>
      <w:snapToGrid w:val="0"/>
      <w:jc w:val="left"/>
    </w:pPr>
    <w:rPr>
      <w:sz w:val="18"/>
      <w:szCs w:val="18"/>
    </w:rPr>
  </w:style>
  <w:style w:type="paragraph" w:styleId="13">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2"/>
    <w:basedOn w:val="9"/>
    <w:autoRedefine/>
    <w:semiHidden/>
    <w:unhideWhenUsed/>
    <w:qFormat/>
    <w:uiPriority w:val="99"/>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7"/>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字符"/>
    <w:basedOn w:val="17"/>
    <w:link w:val="13"/>
    <w:autoRedefine/>
    <w:qFormat/>
    <w:uiPriority w:val="0"/>
    <w:rPr>
      <w:kern w:val="2"/>
      <w:sz w:val="18"/>
      <w:szCs w:val="18"/>
    </w:rPr>
  </w:style>
  <w:style w:type="character" w:customStyle="1" w:styleId="22">
    <w:name w:val="页脚 字符"/>
    <w:basedOn w:val="17"/>
    <w:link w:val="12"/>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17</TotalTime>
  <ScaleCrop>false</ScaleCrop>
  <LinksUpToDate>false</LinksUpToDate>
  <CharactersWithSpaces>9843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李侃</cp:lastModifiedBy>
  <dcterms:modified xsi:type="dcterms:W3CDTF">2024-10-17T02:40:56Z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0101011172F74A7FB77938159D0D6F4C_13</vt:lpwstr>
  </property>
</Properties>
</file>