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ind w:firstLine="723" w:firstLineChars="200"/>
        <w:jc w:val="center"/>
        <w:rPr>
          <w:rFonts w:hint="eastAsia"/>
          <w:b/>
          <w:bCs/>
          <w:sz w:val="28"/>
          <w:szCs w:val="28"/>
          <w:lang w:val="en-US" w:eastAsia="zh-CN"/>
        </w:rPr>
      </w:pPr>
      <w:bookmarkStart w:id="0" w:name="_Toc451522337"/>
      <w:r>
        <w:rPr>
          <w:rFonts w:hint="eastAsia" w:ascii="宋体" w:hAnsi="宋体" w:eastAsia="宋体" w:cs="宋体"/>
          <w:b/>
          <w:bCs/>
          <w:color w:val="000000"/>
          <w:sz w:val="36"/>
          <w:szCs w:val="36"/>
          <w:lang w:val="en-US" w:eastAsia="zh-CN"/>
        </w:rPr>
        <w:t>温州市中医院楼顶字、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温州市中医院楼顶字、楼顶LOGO及外围灯箱等标识制作</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付款方式：合同签订实施后，中标人完成项目所有内容、出具相关评估检测报告并经采购人验收合格后，采购人在收到发票后三个月内一次性支付相应的合同款项。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1" w:name="OLE_LINK1"/>
      <w:bookmarkStart w:id="2" w:name="OLE_LINK3"/>
      <w:r>
        <w:rPr>
          <w:rFonts w:hint="eastAsia"/>
          <w:highlight w:val="none"/>
          <w:lang w:val="en-US" w:eastAsia="zh-CN"/>
        </w:rPr>
        <w:t>1</w:t>
      </w:r>
      <w:bookmarkEnd w:id="1"/>
      <w:r>
        <w:rPr>
          <w:rFonts w:hint="eastAsia"/>
          <w:highlight w:val="none"/>
          <w:lang w:val="en-US" w:eastAsia="zh-CN"/>
        </w:rPr>
        <w:t>2级或以上台风</w:t>
      </w:r>
      <w:bookmarkEnd w:id="2"/>
      <w:r>
        <w:rPr>
          <w:rFonts w:hint="eastAsia"/>
          <w:highlight w:val="none"/>
          <w:lang w:val="en-US" w:eastAsia="zh-CN"/>
        </w:rPr>
        <w:t>抗风要求，出具对应资质的第三方公司</w:t>
      </w:r>
      <w:bookmarkStart w:id="3" w:name="OLE_LINK2"/>
      <w:r>
        <w:rPr>
          <w:rFonts w:hint="eastAsia"/>
          <w:highlight w:val="none"/>
          <w:lang w:val="en-US" w:eastAsia="zh-CN"/>
        </w:rPr>
        <w:t>检测报告</w:t>
      </w:r>
      <w:bookmarkEnd w:id="3"/>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default"/>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4"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5"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6"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7"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8"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bookmarkStart w:id="11" w:name="_GoBack"/>
      <w:bookmarkEnd w:id="11"/>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9" w:name="_Toc11964"/>
      <w:bookmarkStart w:id="10"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9"/>
      <w:bookmarkEnd w:id="10"/>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温州市中医院楼顶字、外围灯箱等标识制作</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温州市中医院楼顶字、外围灯箱等标识制作</w:t>
            </w: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6B0298"/>
    <w:rsid w:val="03F44E33"/>
    <w:rsid w:val="0EF80781"/>
    <w:rsid w:val="0F427144"/>
    <w:rsid w:val="0F9C6A6C"/>
    <w:rsid w:val="1124087B"/>
    <w:rsid w:val="1367269B"/>
    <w:rsid w:val="154327F2"/>
    <w:rsid w:val="15F0193F"/>
    <w:rsid w:val="16586A57"/>
    <w:rsid w:val="1AAC3B0A"/>
    <w:rsid w:val="1DD0413A"/>
    <w:rsid w:val="203F5CE6"/>
    <w:rsid w:val="215E5325"/>
    <w:rsid w:val="24FC68BD"/>
    <w:rsid w:val="253F05F7"/>
    <w:rsid w:val="26614AE7"/>
    <w:rsid w:val="287E18E0"/>
    <w:rsid w:val="2B9D1E83"/>
    <w:rsid w:val="2C0B329E"/>
    <w:rsid w:val="2DA52879"/>
    <w:rsid w:val="2EE23DA1"/>
    <w:rsid w:val="304676BA"/>
    <w:rsid w:val="32EA3F63"/>
    <w:rsid w:val="32EC217B"/>
    <w:rsid w:val="33F15215"/>
    <w:rsid w:val="38620F4A"/>
    <w:rsid w:val="39072D82"/>
    <w:rsid w:val="39105B0F"/>
    <w:rsid w:val="3AA307AA"/>
    <w:rsid w:val="3D4A148F"/>
    <w:rsid w:val="3E3C64D5"/>
    <w:rsid w:val="3EBF27E8"/>
    <w:rsid w:val="442D7AA8"/>
    <w:rsid w:val="45911E05"/>
    <w:rsid w:val="4BB26B7D"/>
    <w:rsid w:val="50250266"/>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29</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2024-09-06T07:51:26Z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2558552251BD4FB6A05E7624FDA01EF6_13</vt:lpwstr>
  </property>
</Properties>
</file>