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clear" w:pos="840"/>
        </w:tabs>
        <w:adjustRightInd/>
        <w:snapToGrid/>
        <w:spacing w:before="120" w:after="120" w:line="360" w:lineRule="auto"/>
        <w:jc w:val="center"/>
        <w:rPr>
          <w:rFonts w:hint="eastAsia"/>
          <w:b/>
          <w:bCs/>
          <w:sz w:val="40"/>
          <w:szCs w:val="40"/>
        </w:rPr>
      </w:pPr>
      <w:bookmarkStart w:id="0" w:name="_Toc451522337"/>
      <w:r>
        <w:rPr>
          <w:rFonts w:hint="eastAsia" w:ascii="宋体" w:hAnsi="宋体" w:eastAsia="宋体" w:cs="宋体"/>
          <w:color w:val="000000"/>
          <w:sz w:val="40"/>
          <w:szCs w:val="40"/>
        </w:rPr>
        <w:t>温州市中医院</w:t>
      </w:r>
      <w:bookmarkStart w:id="1" w:name="OLE_LINK5"/>
      <w:bookmarkStart w:id="2" w:name="OLE_LINK1"/>
      <w:r>
        <w:rPr>
          <w:rFonts w:hint="eastAsia" w:hAnsi="宋体" w:cs="宋体"/>
          <w:color w:val="000000"/>
          <w:sz w:val="40"/>
          <w:szCs w:val="40"/>
          <w:lang w:val="en-US" w:eastAsia="zh-CN"/>
        </w:rPr>
        <w:t>过敏原检测系统</w:t>
      </w:r>
      <w:bookmarkEnd w:id="1"/>
      <w:r>
        <w:rPr>
          <w:rFonts w:hint="eastAsia" w:hAnsi="宋体" w:cs="宋体"/>
          <w:color w:val="000000"/>
          <w:sz w:val="40"/>
          <w:szCs w:val="40"/>
          <w:lang w:eastAsia="zh-CN"/>
        </w:rPr>
        <w:t>耗材</w:t>
      </w:r>
      <w:bookmarkEnd w:id="2"/>
      <w:r>
        <w:rPr>
          <w:rFonts w:hint="eastAsia" w:hAnsi="宋体" w:cs="宋体"/>
          <w:color w:val="000000"/>
          <w:sz w:val="40"/>
          <w:szCs w:val="40"/>
          <w:lang w:eastAsia="zh-CN"/>
        </w:rPr>
        <w:t>（试剂）</w:t>
      </w:r>
      <w:r>
        <w:rPr>
          <w:rFonts w:hint="eastAsia" w:ascii="宋体" w:hAnsi="宋体" w:eastAsia="宋体" w:cs="宋体"/>
          <w:color w:val="000000"/>
          <w:sz w:val="40"/>
          <w:szCs w:val="40"/>
        </w:rPr>
        <w:t>采购及配套设备租赁</w:t>
      </w:r>
      <w:r>
        <w:rPr>
          <w:rFonts w:hint="eastAsia" w:hAnsi="宋体" w:cs="宋体"/>
          <w:color w:val="000000"/>
          <w:sz w:val="40"/>
          <w:szCs w:val="40"/>
          <w:lang w:eastAsia="zh-CN"/>
        </w:rPr>
        <w:t>（</w:t>
      </w:r>
      <w:r>
        <w:rPr>
          <w:rFonts w:hint="eastAsia" w:hAnsi="宋体" w:cs="宋体"/>
          <w:color w:val="000000"/>
          <w:sz w:val="40"/>
          <w:szCs w:val="40"/>
          <w:lang w:val="en-US" w:eastAsia="zh-CN"/>
        </w:rPr>
        <w:t>重</w:t>
      </w:r>
      <w:r>
        <w:rPr>
          <w:rFonts w:hint="eastAsia" w:hAnsi="宋体" w:cs="宋体"/>
          <w:color w:val="000000"/>
          <w:sz w:val="40"/>
          <w:szCs w:val="40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sz w:val="40"/>
          <w:szCs w:val="40"/>
        </w:rPr>
        <w:t>采购</w:t>
      </w:r>
      <w:bookmarkEnd w:id="0"/>
      <w:r>
        <w:rPr>
          <w:rFonts w:hint="eastAsia" w:ascii="宋体" w:hAnsi="宋体" w:eastAsia="宋体" w:cs="宋体"/>
          <w:color w:val="000000"/>
          <w:sz w:val="40"/>
          <w:szCs w:val="40"/>
          <w:lang w:val="en-US" w:eastAsia="zh-CN"/>
        </w:rPr>
        <w:t>文件</w:t>
      </w:r>
    </w:p>
    <w:p>
      <w:pPr>
        <w:spacing w:line="360" w:lineRule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一、项目概况</w:t>
      </w:r>
    </w:p>
    <w:p>
      <w:pPr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项目名称</w:t>
      </w:r>
      <w:r>
        <w:rPr>
          <w:rFonts w:hint="eastAsia" w:ascii="宋体" w:hAnsi="宋体" w:eastAsia="宋体" w:cs="宋体"/>
          <w:sz w:val="22"/>
          <w:szCs w:val="22"/>
        </w:rPr>
        <w:t>：</w:t>
      </w:r>
      <w:r>
        <w:rPr>
          <w:rFonts w:hint="eastAsia" w:ascii="宋体" w:hAnsi="宋体" w:eastAsia="宋体" w:cs="宋体"/>
          <w:sz w:val="22"/>
          <w:szCs w:val="22"/>
          <w:lang w:val="en-US" w:eastAsia="zh-Hans"/>
        </w:rPr>
        <w:t>温州市中医院</w:t>
      </w:r>
      <w:bookmarkStart w:id="3" w:name="OLE_LINK2"/>
      <w:bookmarkStart w:id="4" w:name="OLE_LINK3"/>
      <w:r>
        <w:rPr>
          <w:rFonts w:hint="eastAsia" w:ascii="宋体" w:hAnsi="宋体" w:cs="宋体"/>
          <w:sz w:val="22"/>
          <w:szCs w:val="22"/>
          <w:lang w:val="en-US" w:eastAsia="zh-CN"/>
        </w:rPr>
        <w:t>过敏原</w:t>
      </w:r>
      <w:bookmarkEnd w:id="3"/>
      <w:r>
        <w:rPr>
          <w:rFonts w:hint="eastAsia" w:ascii="宋体" w:hAnsi="宋体" w:cs="宋体"/>
          <w:sz w:val="22"/>
          <w:szCs w:val="22"/>
          <w:lang w:val="en-US" w:eastAsia="zh-CN"/>
        </w:rPr>
        <w:t>检测系统耗材（试剂）</w:t>
      </w:r>
      <w:r>
        <w:rPr>
          <w:rFonts w:hint="eastAsia" w:ascii="宋体" w:hAnsi="宋体" w:eastAsia="宋体" w:cs="宋体"/>
          <w:sz w:val="22"/>
          <w:szCs w:val="22"/>
          <w:lang w:val="en-US" w:eastAsia="zh-Hans"/>
        </w:rPr>
        <w:t>采购及配套设备租赁</w:t>
      </w:r>
      <w:r>
        <w:rPr>
          <w:rFonts w:hint="eastAsia" w:ascii="宋体" w:hAnsi="宋体" w:cs="宋体"/>
          <w:sz w:val="22"/>
          <w:szCs w:val="22"/>
          <w:lang w:val="en-US" w:eastAsia="zh-CN"/>
        </w:rPr>
        <w:t>（重）</w:t>
      </w:r>
      <w:bookmarkEnd w:id="4"/>
    </w:p>
    <w:p>
      <w:pPr>
        <w:spacing w:line="360" w:lineRule="auto"/>
        <w:ind w:firstLine="440" w:firstLineChars="200"/>
        <w:rPr>
          <w:rFonts w:hint="default" w:ascii="宋体" w:hAnsi="宋体" w:eastAsia="宋体" w:cs="宋体"/>
          <w:color w:val="auto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采购方式：</w:t>
      </w:r>
      <w:r>
        <w:rPr>
          <w:rFonts w:hint="eastAsia" w:ascii="宋体" w:hAnsi="宋体" w:cs="宋体"/>
          <w:color w:val="auto"/>
          <w:sz w:val="22"/>
          <w:szCs w:val="22"/>
          <w:lang w:val="en-US" w:eastAsia="zh-CN"/>
        </w:rPr>
        <w:t>公开遴选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（非政府采购）</w:t>
      </w:r>
    </w:p>
    <w:p>
      <w:pPr>
        <w:spacing w:line="360" w:lineRule="auto"/>
        <w:ind w:firstLine="440" w:firstLineChars="200"/>
        <w:rPr>
          <w:rFonts w:hint="eastAsia" w:ascii="宋体" w:hAnsi="宋体" w:cs="宋体"/>
          <w:color w:val="auto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lang w:val="en-US" w:eastAsia="zh-CN"/>
        </w:rPr>
        <w:t>预算金额：</w:t>
      </w:r>
      <w:r>
        <w:rPr>
          <w:rFonts w:hint="eastAsia" w:ascii="宋体" w:hAnsi="宋体" w:cs="宋体"/>
          <w:color w:val="auto"/>
          <w:sz w:val="22"/>
          <w:szCs w:val="22"/>
          <w:lang w:val="en-US" w:eastAsia="zh-CN"/>
        </w:rPr>
        <w:t>253000</w:t>
      </w:r>
      <w:r>
        <w:rPr>
          <w:rFonts w:hint="eastAsia" w:ascii="宋体" w:hAnsi="宋体" w:eastAsia="宋体" w:cs="宋体"/>
          <w:color w:val="auto"/>
          <w:sz w:val="22"/>
          <w:szCs w:val="22"/>
          <w:lang w:val="en-US" w:eastAsia="zh-CN"/>
        </w:rPr>
        <w:t>元</w:t>
      </w:r>
      <w:r>
        <w:rPr>
          <w:rFonts w:hint="eastAsia" w:ascii="宋体" w:hAnsi="宋体" w:cs="宋体"/>
          <w:color w:val="auto"/>
          <w:sz w:val="22"/>
          <w:szCs w:val="22"/>
          <w:lang w:val="en-US" w:eastAsia="zh-CN"/>
        </w:rPr>
        <w:t>/年</w:t>
      </w:r>
    </w:p>
    <w:p>
      <w:pPr>
        <w:pStyle w:val="3"/>
        <w:spacing w:line="360" w:lineRule="auto"/>
        <w:rPr>
          <w:rFonts w:hint="default"/>
          <w:b/>
          <w:bCs/>
          <w:sz w:val="28"/>
          <w:szCs w:val="28"/>
          <w:lang w:val="en-US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二、总体要求</w:t>
      </w:r>
    </w:p>
    <w:p>
      <w:pPr>
        <w:tabs>
          <w:tab w:val="left" w:pos="360"/>
        </w:tabs>
        <w:spacing w:line="360" w:lineRule="auto"/>
        <w:ind w:firstLine="550" w:firstLineChars="250"/>
        <w:rPr>
          <w:rFonts w:hint="eastAsia" w:ascii="新宋体" w:hAnsi="新宋体" w:eastAsia="新宋体"/>
          <w:bCs/>
          <w:sz w:val="22"/>
        </w:rPr>
      </w:pPr>
      <w:r>
        <w:rPr>
          <w:rFonts w:hint="eastAsia" w:ascii="新宋体" w:hAnsi="新宋体" w:eastAsia="新宋体"/>
          <w:bCs/>
          <w:sz w:val="22"/>
        </w:rPr>
        <w:t>1、投标供应商应对招标范围内的所有内容进行投标，提供产品及其附件的设计、采购、制造、检测、试验、至最终目的地的运输和保险、现场仓储以及安装、验收、技术服务及相关文件的提交、质保期维护等服务。</w:t>
      </w:r>
    </w:p>
    <w:p>
      <w:pPr>
        <w:tabs>
          <w:tab w:val="left" w:pos="360"/>
        </w:tabs>
        <w:spacing w:line="360" w:lineRule="auto"/>
        <w:ind w:firstLine="550" w:firstLineChars="250"/>
        <w:rPr>
          <w:rFonts w:hint="eastAsia" w:ascii="新宋体" w:hAnsi="新宋体" w:eastAsia="新宋体"/>
          <w:bCs/>
          <w:sz w:val="22"/>
        </w:rPr>
      </w:pPr>
      <w:r>
        <w:rPr>
          <w:rFonts w:hint="eastAsia" w:ascii="新宋体" w:hAnsi="新宋体" w:eastAsia="新宋体"/>
          <w:bCs/>
          <w:sz w:val="22"/>
        </w:rPr>
        <w:t>2、投标供应商所投产品及主要部件的名称、品牌、型号、技术参数、性能、数量、单价、合价、制造商、质保期等应在投标文件中明确，对招标文件的技术条款及要求应予以实质性响应，如有偏离应在偏离表中注明。</w:t>
      </w:r>
    </w:p>
    <w:p>
      <w:pPr>
        <w:tabs>
          <w:tab w:val="left" w:pos="360"/>
        </w:tabs>
        <w:spacing w:line="360" w:lineRule="auto"/>
        <w:outlineLvl w:val="2"/>
        <w:rPr>
          <w:rFonts w:hint="eastAsia" w:ascii="新宋体" w:hAnsi="新宋体" w:eastAsia="新宋体"/>
          <w:b/>
          <w:color w:val="000000"/>
          <w:sz w:val="28"/>
          <w:szCs w:val="28"/>
          <w:highlight w:val="none"/>
          <w:lang w:val="zh-CN"/>
        </w:rPr>
      </w:pPr>
      <w:r>
        <w:rPr>
          <w:rFonts w:hint="eastAsia" w:ascii="新宋体" w:hAnsi="新宋体" w:eastAsia="新宋体"/>
          <w:b/>
          <w:color w:val="000000"/>
          <w:sz w:val="28"/>
          <w:szCs w:val="28"/>
          <w:highlight w:val="none"/>
          <w:lang w:val="en-US" w:eastAsia="zh-CN"/>
        </w:rPr>
        <w:t>三</w:t>
      </w:r>
      <w:r>
        <w:rPr>
          <w:rFonts w:hint="eastAsia" w:ascii="新宋体" w:hAnsi="新宋体" w:eastAsia="新宋体"/>
          <w:b/>
          <w:color w:val="000000"/>
          <w:sz w:val="28"/>
          <w:szCs w:val="28"/>
          <w:highlight w:val="none"/>
          <w:lang w:val="zh-CN"/>
        </w:rPr>
        <w:t>、招标内容一览表</w:t>
      </w:r>
    </w:p>
    <w:tbl>
      <w:tblPr>
        <w:tblStyle w:val="18"/>
        <w:tblW w:w="950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2910"/>
        <w:gridCol w:w="1665"/>
        <w:gridCol w:w="4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07" w:type="dxa"/>
            <w:vAlign w:val="center"/>
          </w:tcPr>
          <w:p>
            <w:pPr>
              <w:spacing w:line="460" w:lineRule="exact"/>
              <w:jc w:val="center"/>
              <w:rPr>
                <w:rFonts w:ascii="新宋体" w:hAnsi="新宋体" w:eastAsia="新宋体" w:cs="新宋体"/>
                <w:b/>
                <w:bCs/>
                <w:caps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aps/>
                <w:sz w:val="22"/>
                <w:szCs w:val="22"/>
              </w:rPr>
              <w:t>序号</w:t>
            </w:r>
          </w:p>
        </w:tc>
        <w:tc>
          <w:tcPr>
            <w:tcW w:w="2910" w:type="dxa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新宋体" w:hAnsi="新宋体" w:eastAsia="新宋体" w:cs="新宋体"/>
                <w:b/>
                <w:bCs/>
                <w:caps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aps/>
                <w:sz w:val="22"/>
                <w:szCs w:val="22"/>
              </w:rPr>
              <w:t>货物名称</w:t>
            </w:r>
          </w:p>
        </w:tc>
        <w:tc>
          <w:tcPr>
            <w:tcW w:w="1665" w:type="dxa"/>
            <w:tcBorders>
              <w:lef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新宋体" w:hAnsi="新宋体" w:eastAsia="新宋体" w:cs="新宋体"/>
                <w:b/>
                <w:bCs/>
                <w:caps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aps/>
                <w:sz w:val="22"/>
                <w:szCs w:val="22"/>
              </w:rPr>
              <w:t>采购预算</w:t>
            </w:r>
          </w:p>
        </w:tc>
        <w:tc>
          <w:tcPr>
            <w:tcW w:w="4020" w:type="dxa"/>
            <w:tcBorders>
              <w:lef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新宋体" w:hAnsi="新宋体" w:eastAsia="新宋体" w:cs="新宋体"/>
                <w:b/>
                <w:bCs/>
                <w:caps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aps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5" w:hRule="atLeast"/>
        </w:trPr>
        <w:tc>
          <w:tcPr>
            <w:tcW w:w="907" w:type="dxa"/>
            <w:vAlign w:val="center"/>
          </w:tcPr>
          <w:p>
            <w:pPr>
              <w:spacing w:line="460" w:lineRule="exact"/>
              <w:jc w:val="center"/>
              <w:rPr>
                <w:rFonts w:ascii="新宋体" w:hAnsi="新宋体" w:eastAsia="新宋体" w:cs="新宋体"/>
                <w:caps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caps/>
                <w:sz w:val="22"/>
                <w:szCs w:val="22"/>
              </w:rPr>
              <w:t>1</w:t>
            </w:r>
          </w:p>
        </w:tc>
        <w:tc>
          <w:tcPr>
            <w:tcW w:w="2910" w:type="dxa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新宋体" w:hAnsi="新宋体" w:eastAsia="新宋体" w:cs="新宋体"/>
                <w:sz w:val="22"/>
                <w:szCs w:val="22"/>
              </w:rPr>
            </w:pPr>
            <w:bookmarkStart w:id="5" w:name="OLE_LINK4"/>
            <w:r>
              <w:rPr>
                <w:rFonts w:hint="eastAsia" w:ascii="新宋体" w:hAnsi="新宋体" w:eastAsia="新宋体"/>
                <w:sz w:val="22"/>
                <w:szCs w:val="22"/>
                <w:lang w:val="en-US" w:eastAsia="zh-CN"/>
              </w:rPr>
              <w:t>过敏原检测系统</w:t>
            </w:r>
            <w:r>
              <w:rPr>
                <w:rFonts w:hint="eastAsia" w:ascii="新宋体" w:hAnsi="新宋体" w:eastAsia="新宋体"/>
                <w:sz w:val="22"/>
                <w:szCs w:val="22"/>
                <w:lang w:eastAsia="zh-CN"/>
              </w:rPr>
              <w:t>耗材（试剂）</w:t>
            </w:r>
            <w:r>
              <w:rPr>
                <w:rFonts w:hint="eastAsia" w:ascii="新宋体" w:hAnsi="新宋体" w:eastAsia="新宋体"/>
                <w:sz w:val="22"/>
                <w:szCs w:val="22"/>
              </w:rPr>
              <w:t>采购</w:t>
            </w:r>
            <w:bookmarkEnd w:id="5"/>
          </w:p>
        </w:tc>
        <w:tc>
          <w:tcPr>
            <w:tcW w:w="166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新宋体" w:hAnsi="新宋体" w:eastAsia="新宋体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/>
                <w:b w:val="0"/>
                <w:bCs w:val="0"/>
                <w:color w:val="auto"/>
                <w:sz w:val="22"/>
                <w:szCs w:val="22"/>
                <w:highlight w:val="none"/>
              </w:rPr>
              <w:t xml:space="preserve">¥ </w:t>
            </w:r>
            <w:r>
              <w:rPr>
                <w:rFonts w:hint="eastAsia" w:ascii="新宋体" w:hAnsi="新宋体" w:eastAsia="新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252000</w:t>
            </w:r>
            <w:r>
              <w:rPr>
                <w:rFonts w:hint="eastAsia" w:ascii="新宋体" w:hAnsi="新宋体" w:eastAsia="新宋体"/>
                <w:b w:val="0"/>
                <w:bCs w:val="0"/>
                <w:color w:val="auto"/>
                <w:sz w:val="22"/>
                <w:szCs w:val="22"/>
                <w:highlight w:val="none"/>
              </w:rPr>
              <w:t>元/年</w:t>
            </w:r>
          </w:p>
        </w:tc>
        <w:tc>
          <w:tcPr>
            <w:tcW w:w="4020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新宋体" w:hAnsi="新宋体" w:eastAsia="新宋体"/>
                <w:sz w:val="22"/>
                <w:szCs w:val="22"/>
              </w:rPr>
            </w:pPr>
            <w:r>
              <w:rPr>
                <w:rFonts w:hint="eastAsia"/>
                <w:bCs/>
                <w:color w:val="auto"/>
                <w:sz w:val="22"/>
                <w:szCs w:val="22"/>
              </w:rPr>
              <w:t>从合同签订之日起壹年或达到项目预算金额的，任一条件达到即视为合作期结束。合作期内如遇政策性原因，导致合同无法履行，则合同自行终止。</w:t>
            </w:r>
            <w:r>
              <w:rPr>
                <w:rFonts w:hint="eastAsia" w:ascii="新宋体" w:hAnsi="新宋体" w:eastAsia="新宋体" w:cs="新宋体"/>
                <w:bCs/>
                <w:color w:val="auto"/>
                <w:sz w:val="22"/>
                <w:szCs w:val="22"/>
              </w:rPr>
              <w:t>1年合作期结束后根据医院需要，可延长1年合作期（合作期满条件同第一年一样）。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07" w:type="dxa"/>
            <w:vAlign w:val="center"/>
          </w:tcPr>
          <w:p>
            <w:pPr>
              <w:spacing w:line="460" w:lineRule="exact"/>
              <w:jc w:val="center"/>
              <w:rPr>
                <w:rFonts w:ascii="新宋体" w:hAnsi="新宋体" w:eastAsia="新宋体" w:cs="新宋体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</w:rPr>
              <w:t>2</w:t>
            </w:r>
          </w:p>
        </w:tc>
        <w:tc>
          <w:tcPr>
            <w:tcW w:w="2910" w:type="dxa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新宋体" w:hAnsi="新宋体" w:eastAsia="新宋体" w:cs="新宋体"/>
                <w:sz w:val="22"/>
                <w:szCs w:val="22"/>
              </w:rPr>
            </w:pPr>
            <w:r>
              <w:rPr>
                <w:rFonts w:hint="eastAsia" w:ascii="新宋体" w:hAnsi="新宋体" w:eastAsia="新宋体"/>
                <w:sz w:val="22"/>
                <w:szCs w:val="22"/>
              </w:rPr>
              <w:t>配套设备租赁</w:t>
            </w:r>
          </w:p>
        </w:tc>
        <w:tc>
          <w:tcPr>
            <w:tcW w:w="166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新宋体" w:hAnsi="新宋体" w:eastAsia="新宋体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/>
                <w:b w:val="0"/>
                <w:bCs w:val="0"/>
                <w:color w:val="auto"/>
                <w:sz w:val="22"/>
                <w:szCs w:val="22"/>
                <w:highlight w:val="none"/>
              </w:rPr>
              <w:t xml:space="preserve">¥ </w:t>
            </w:r>
            <w:r>
              <w:rPr>
                <w:rFonts w:ascii="新宋体" w:hAnsi="新宋体" w:eastAsia="新宋体"/>
                <w:b w:val="0"/>
                <w:bCs w:val="0"/>
                <w:color w:val="auto"/>
                <w:sz w:val="22"/>
                <w:szCs w:val="22"/>
                <w:highlight w:val="none"/>
              </w:rPr>
              <w:t>1000</w:t>
            </w:r>
            <w:r>
              <w:rPr>
                <w:rFonts w:hint="eastAsia" w:ascii="新宋体" w:hAnsi="新宋体" w:eastAsia="新宋体"/>
                <w:b w:val="0"/>
                <w:bCs w:val="0"/>
                <w:color w:val="auto"/>
                <w:sz w:val="22"/>
                <w:szCs w:val="22"/>
                <w:highlight w:val="none"/>
              </w:rPr>
              <w:t>元/年</w:t>
            </w:r>
          </w:p>
        </w:tc>
        <w:tc>
          <w:tcPr>
            <w:tcW w:w="402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新宋体" w:hAnsi="新宋体" w:eastAsia="新宋体"/>
                <w:sz w:val="22"/>
                <w:szCs w:val="2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topLinePunct w:val="0"/>
        <w:bidi w:val="0"/>
        <w:spacing w:line="460" w:lineRule="exact"/>
        <w:ind w:firstLine="442" w:firstLineChars="200"/>
        <w:rPr>
          <w:rFonts w:hint="eastAsia" w:ascii="新宋体" w:hAnsi="新宋体" w:eastAsia="新宋体"/>
          <w:b/>
          <w:color w:val="auto"/>
          <w:sz w:val="22"/>
          <w:szCs w:val="22"/>
          <w:highlight w:val="none"/>
          <w:lang w:val="zh-CN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460" w:lineRule="exact"/>
        <w:ind w:firstLine="442" w:firstLineChars="200"/>
        <w:rPr>
          <w:rFonts w:hint="eastAsia" w:ascii="新宋体" w:hAnsi="新宋体" w:eastAsia="新宋体"/>
          <w:b/>
          <w:color w:val="auto"/>
          <w:sz w:val="22"/>
          <w:szCs w:val="22"/>
          <w:highlight w:val="none"/>
          <w:lang w:val="zh-CN"/>
        </w:rPr>
      </w:pPr>
      <w:r>
        <w:rPr>
          <w:rFonts w:hint="eastAsia" w:ascii="新宋体" w:hAnsi="新宋体" w:eastAsia="新宋体"/>
          <w:b/>
          <w:color w:val="auto"/>
          <w:sz w:val="22"/>
          <w:szCs w:val="22"/>
          <w:highlight w:val="none"/>
          <w:lang w:val="zh-CN"/>
        </w:rPr>
        <w:t>主要</w:t>
      </w:r>
      <w:r>
        <w:rPr>
          <w:rFonts w:hint="eastAsia" w:ascii="新宋体" w:hAnsi="新宋体" w:eastAsia="新宋体"/>
          <w:b/>
          <w:color w:val="auto"/>
          <w:sz w:val="22"/>
          <w:szCs w:val="22"/>
          <w:highlight w:val="none"/>
          <w:lang w:val="en-US" w:eastAsia="zh-CN"/>
        </w:rPr>
        <w:t>耗材（</w:t>
      </w:r>
      <w:r>
        <w:rPr>
          <w:rFonts w:hint="eastAsia" w:ascii="新宋体" w:hAnsi="新宋体" w:eastAsia="新宋体"/>
          <w:b/>
          <w:color w:val="auto"/>
          <w:sz w:val="22"/>
          <w:szCs w:val="22"/>
          <w:highlight w:val="none"/>
          <w:lang w:val="zh-CN"/>
        </w:rPr>
        <w:t>试剂）：</w:t>
      </w:r>
    </w:p>
    <w:tbl>
      <w:tblPr>
        <w:tblStyle w:val="18"/>
        <w:tblW w:w="0" w:type="auto"/>
        <w:tblInd w:w="115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2806"/>
        <w:gridCol w:w="2715"/>
        <w:gridCol w:w="297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004" w:type="dxa"/>
            <w:shd w:val="clear" w:color="auto" w:fill="auto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新宋体" w:hAnsi="新宋体" w:eastAsia="新宋体" w:cs="新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2806" w:type="dxa"/>
            <w:shd w:val="clear" w:color="auto" w:fill="auto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新宋体" w:hAnsi="新宋体" w:eastAsia="新宋体" w:cs="新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2"/>
                <w:szCs w:val="22"/>
                <w:highlight w:val="none"/>
              </w:rPr>
              <w:t>检验项目</w:t>
            </w:r>
          </w:p>
        </w:tc>
        <w:tc>
          <w:tcPr>
            <w:tcW w:w="2715" w:type="dxa"/>
            <w:shd w:val="clear" w:color="auto" w:fill="auto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新宋体" w:hAnsi="新宋体" w:eastAsia="新宋体" w:cs="新宋体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auto"/>
                <w:sz w:val="22"/>
                <w:szCs w:val="22"/>
                <w:highlight w:val="none"/>
              </w:rPr>
              <w:t>年估测试数量</w:t>
            </w:r>
          </w:p>
        </w:tc>
        <w:tc>
          <w:tcPr>
            <w:tcW w:w="297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新宋体" w:hAnsi="新宋体" w:eastAsia="新宋体" w:cs="新宋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2"/>
                <w:szCs w:val="22"/>
                <w:highlight w:val="none"/>
              </w:rPr>
              <w:t>品牌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004" w:type="dxa"/>
            <w:shd w:val="clear" w:color="auto" w:fill="auto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新宋体" w:hAnsi="新宋体" w:eastAsia="新宋体" w:cs="新宋体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2806" w:type="dxa"/>
            <w:shd w:val="clear" w:color="auto" w:fill="auto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新宋体" w:hAnsi="新宋体" w:eastAsia="新宋体" w:cs="新宋体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highlight w:val="none"/>
                <w:lang w:val="en-US" w:eastAsia="zh-CN"/>
              </w:rPr>
              <w:t>过敏原特异性IgE抗体</w:t>
            </w:r>
          </w:p>
        </w:tc>
        <w:tc>
          <w:tcPr>
            <w:tcW w:w="2715" w:type="dxa"/>
            <w:shd w:val="clear" w:color="auto" w:fill="auto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highlight w:val="none"/>
              </w:rPr>
              <w:t>2000</w:t>
            </w:r>
          </w:p>
        </w:tc>
        <w:tc>
          <w:tcPr>
            <w:tcW w:w="297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新宋体" w:hAnsi="新宋体" w:eastAsia="新宋体" w:cs="新宋体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highlight w:val="none"/>
              </w:rPr>
              <w:t>由投标人自行列明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004" w:type="dxa"/>
            <w:shd w:val="clear" w:color="auto" w:fill="auto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新宋体" w:hAnsi="新宋体" w:eastAsia="新宋体" w:cs="新宋体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2806" w:type="dxa"/>
            <w:shd w:val="clear" w:color="auto" w:fill="auto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新宋体" w:hAnsi="新宋体" w:eastAsia="新宋体" w:cs="新宋体"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highlight w:val="none"/>
                <w:lang w:val="en-US" w:eastAsia="zh-CN"/>
              </w:rPr>
              <w:t>过敏原特异性IgG4抗体</w:t>
            </w:r>
          </w:p>
        </w:tc>
        <w:tc>
          <w:tcPr>
            <w:tcW w:w="2715" w:type="dxa"/>
            <w:shd w:val="clear" w:color="auto" w:fill="auto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highlight w:val="none"/>
                <w:lang w:val="en-US" w:eastAsia="zh-CN"/>
              </w:rPr>
              <w:t>12</w:t>
            </w:r>
            <w:r>
              <w:rPr>
                <w:rFonts w:hint="eastAsia" w:ascii="新宋体" w:hAnsi="新宋体" w:eastAsia="新宋体" w:cs="新宋体"/>
                <w:sz w:val="22"/>
                <w:szCs w:val="22"/>
                <w:highlight w:val="none"/>
              </w:rPr>
              <w:t>00</w:t>
            </w:r>
          </w:p>
        </w:tc>
        <w:tc>
          <w:tcPr>
            <w:tcW w:w="297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新宋体" w:hAnsi="新宋体" w:eastAsia="新宋体" w:cs="新宋体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highlight w:val="none"/>
              </w:rPr>
              <w:t>由投标人自行列明</w:t>
            </w:r>
          </w:p>
        </w:tc>
      </w:tr>
    </w:tbl>
    <w:p>
      <w:pPr>
        <w:keepNext w:val="0"/>
        <w:keepLines w:val="0"/>
        <w:pageBreakBefore w:val="0"/>
        <w:kinsoku/>
        <w:wordWrap/>
        <w:topLinePunct w:val="0"/>
        <w:bidi w:val="0"/>
        <w:spacing w:line="460" w:lineRule="exact"/>
        <w:ind w:firstLine="442" w:firstLineChars="200"/>
        <w:rPr>
          <w:rFonts w:hint="eastAsia" w:ascii="新宋体" w:hAnsi="新宋体" w:eastAsia="新宋体"/>
          <w:b/>
          <w:color w:val="auto"/>
          <w:sz w:val="22"/>
          <w:szCs w:val="22"/>
          <w:highlight w:val="none"/>
          <w:lang w:val="zh-CN"/>
        </w:rPr>
      </w:pPr>
      <w:r>
        <w:rPr>
          <w:rFonts w:hint="eastAsia" w:ascii="新宋体" w:hAnsi="新宋体" w:eastAsia="新宋体"/>
          <w:b/>
          <w:color w:val="auto"/>
          <w:sz w:val="22"/>
          <w:szCs w:val="22"/>
          <w:highlight w:val="none"/>
          <w:lang w:val="zh-CN"/>
        </w:rPr>
        <w:t>注：以上数量为一年所需数量，实际根据采购人使用情况变动。</w:t>
      </w:r>
    </w:p>
    <w:p>
      <w:pPr>
        <w:keepNext w:val="0"/>
        <w:keepLines w:val="0"/>
        <w:pageBreakBefore w:val="0"/>
        <w:widowControl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outlineLvl w:val="9"/>
        <w:rPr>
          <w:rFonts w:hint="eastAsia" w:ascii="新宋体" w:hAnsi="新宋体" w:eastAsia="新宋体" w:cs="新宋体"/>
          <w:bCs/>
          <w:color w:val="auto"/>
          <w:sz w:val="22"/>
          <w:szCs w:val="22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outlineLvl w:val="9"/>
        <w:rPr>
          <w:rFonts w:hint="eastAsia" w:ascii="新宋体" w:hAnsi="新宋体" w:eastAsia="新宋体" w:cs="新宋体"/>
          <w:bCs/>
          <w:color w:val="auto"/>
          <w:sz w:val="22"/>
          <w:szCs w:val="22"/>
          <w:highlight w:val="none"/>
        </w:rPr>
      </w:pPr>
    </w:p>
    <w:p>
      <w:pPr>
        <w:numPr>
          <w:ilvl w:val="0"/>
          <w:numId w:val="2"/>
        </w:numPr>
        <w:spacing w:line="400" w:lineRule="exact"/>
        <w:rPr>
          <w:rFonts w:hint="eastAsia" w:ascii="宋体" w:hAnsi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val="en-US" w:eastAsia="zh-CN"/>
        </w:rPr>
        <w:t>技术规格及配置要求</w:t>
      </w:r>
    </w:p>
    <w:tbl>
      <w:tblPr>
        <w:tblStyle w:val="18"/>
        <w:tblW w:w="9780" w:type="dxa"/>
        <w:tblInd w:w="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8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6" w:hRule="atLeast"/>
        </w:trPr>
        <w:tc>
          <w:tcPr>
            <w:tcW w:w="1036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新宋体" w:hAnsi="新宋体" w:eastAsia="新宋体" w:cs="新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744" w:type="dxa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新宋体" w:hAnsi="新宋体" w:eastAsia="新宋体" w:cs="新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过敏原检测系统</w:t>
            </w:r>
            <w:bookmarkStart w:id="6" w:name="_GoBack"/>
            <w:bookmarkEnd w:id="6"/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及耗材</w:t>
            </w: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</w:rPr>
              <w:t>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36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新宋体" w:hAnsi="新宋体" w:eastAsia="新宋体" w:cs="新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★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8744" w:type="dxa"/>
            <w:vAlign w:val="center"/>
          </w:tcPr>
          <w:p>
            <w:pPr>
              <w:jc w:val="left"/>
              <w:rPr>
                <w:rFonts w:ascii="新宋体" w:hAnsi="新宋体" w:eastAsia="新宋体" w:cs="新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4"/>
                <w:highlight w:val="none"/>
              </w:rPr>
              <w:t>提供试剂</w:t>
            </w:r>
            <w:r>
              <w:rPr>
                <w:rFonts w:hint="eastAsia"/>
                <w:color w:val="000000"/>
                <w:sz w:val="24"/>
              </w:rPr>
              <w:t>配套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过敏原</w:t>
            </w:r>
            <w:r>
              <w:rPr>
                <w:color w:val="000000"/>
                <w:sz w:val="24"/>
              </w:rPr>
              <w:t>设备检测Ig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E</w:t>
            </w:r>
            <w:r>
              <w:rPr>
                <w:color w:val="000000"/>
                <w:sz w:val="24"/>
              </w:rPr>
              <w:t>抗体、IgG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4</w:t>
            </w:r>
            <w:r>
              <w:rPr>
                <w:color w:val="000000"/>
                <w:sz w:val="24"/>
              </w:rPr>
              <w:t>抗体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36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★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1.2</w:t>
            </w:r>
          </w:p>
        </w:tc>
        <w:tc>
          <w:tcPr>
            <w:tcW w:w="8744" w:type="dxa"/>
            <w:vAlign w:val="center"/>
          </w:tcPr>
          <w:p>
            <w:pPr>
              <w:widowControl/>
              <w:spacing w:line="460" w:lineRule="exact"/>
              <w:jc w:val="left"/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lang w:val="en-US" w:eastAsia="zh-CN"/>
              </w:rPr>
              <w:t>检测方法：化学发光法或免疫印迹法或蛋白芯片法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36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新宋体" w:hAnsi="新宋体" w:eastAsia="新宋体" w:cs="新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22"/>
                <w:szCs w:val="22"/>
              </w:rPr>
              <w:t>1.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8744" w:type="dxa"/>
            <w:vAlign w:val="center"/>
          </w:tcPr>
          <w:p>
            <w:pPr>
              <w:jc w:val="left"/>
              <w:rPr>
                <w:rFonts w:hint="default" w:ascii="新宋体" w:hAnsi="新宋体" w:eastAsia="新宋体" w:cs="新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  <w:lang w:val="en-US" w:eastAsia="zh-CN"/>
              </w:rPr>
              <w:t>连续检测30个</w:t>
            </w:r>
            <w:r>
              <w:rPr>
                <w:rFonts w:hint="default" w:ascii="新宋体" w:hAnsi="新宋体" w:eastAsia="新宋体" w:cs="新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样本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的检出时长≤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 w:val="24"/>
                <w:szCs w:val="24"/>
                <w:lang w:val="en-US" w:eastAsia="zh-CN"/>
              </w:rPr>
              <w:t>2.5h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36" w:type="dxa"/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auto"/>
                <w:kern w:val="0"/>
                <w:sz w:val="22"/>
                <w:szCs w:val="22"/>
              </w:rPr>
              <w:t>1.</w:t>
            </w:r>
            <w:r>
              <w:rPr>
                <w:rFonts w:hint="eastAsia" w:ascii="新宋体" w:hAnsi="新宋体" w:eastAsia="新宋体" w:cs="新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8744" w:type="dxa"/>
            <w:vAlign w:val="center"/>
          </w:tcPr>
          <w:p>
            <w:pPr>
              <w:jc w:val="left"/>
              <w:rPr>
                <w:rFonts w:hint="default" w:ascii="新宋体" w:hAnsi="新宋体" w:eastAsia="新宋体" w:cs="新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新宋体" w:hAnsi="新宋体" w:eastAsia="新宋体" w:cs="新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首个样本</w:t>
            </w:r>
            <w:r>
              <w:rPr>
                <w:rFonts w:hint="default" w:ascii="新宋体" w:hAnsi="新宋体" w:eastAsia="新宋体" w:cs="新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新宋体" w:hAnsi="新宋体" w:eastAsia="新宋体" w:cs="新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检出时长≤35min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36" w:type="dxa"/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auto"/>
                <w:kern w:val="0"/>
                <w:sz w:val="22"/>
                <w:szCs w:val="22"/>
              </w:rPr>
              <w:t>1.</w:t>
            </w:r>
            <w:r>
              <w:rPr>
                <w:rFonts w:hint="eastAsia" w:ascii="新宋体" w:hAnsi="新宋体" w:eastAsia="新宋体" w:cs="新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874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检测样本类型：血清或血浆或全血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36" w:type="dxa"/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新宋体" w:hAnsi="新宋体" w:eastAsia="新宋体" w:cs="新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1.6</w:t>
            </w:r>
          </w:p>
        </w:tc>
        <w:tc>
          <w:tcPr>
            <w:tcW w:w="874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检出限：食物特异性IgG4抗体检测≤250.0U</w:t>
            </w:r>
            <w:r>
              <w:rPr>
                <w:rFonts w:hint="eastAsia"/>
                <w:color w:val="auto"/>
                <w:sz w:val="24"/>
                <w:highlight w:val="none"/>
                <w:vertAlign w:val="subscript"/>
                <w:lang w:val="en-US" w:eastAsia="zh-CN"/>
              </w:rPr>
              <w:t>A</w:t>
            </w: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/ml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36" w:type="dxa"/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新宋体" w:hAnsi="新宋体" w:eastAsia="新宋体" w:cs="新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1.7</w:t>
            </w:r>
          </w:p>
        </w:tc>
        <w:tc>
          <w:tcPr>
            <w:tcW w:w="8744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检出限：过敏原特异性IgE抗体检测≤0.35 IU/ml。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36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新宋体" w:hAnsi="新宋体" w:eastAsia="新宋体" w:cs="新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▲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 w:val="22"/>
                <w:szCs w:val="22"/>
              </w:rPr>
              <w:t>1.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8744" w:type="dxa"/>
            <w:vAlign w:val="center"/>
          </w:tcPr>
          <w:p>
            <w:pPr>
              <w:jc w:val="left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检测项目：可同时进行 过敏原特异性IgE和食物特异性抗体IgG4检测；过敏原特异性IgE抗体试剂盒可检测项目应不少于18项，食物特异性抗体IgG4试剂盒可检测项目应不少于15项。以注册证为准。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36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新宋体" w:hAnsi="新宋体" w:eastAsia="新宋体" w:cs="新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22"/>
                <w:szCs w:val="22"/>
                <w:highlight w:val="none"/>
              </w:rPr>
              <w:t>1.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9</w:t>
            </w:r>
          </w:p>
        </w:tc>
        <w:tc>
          <w:tcPr>
            <w:tcW w:w="8744" w:type="dxa"/>
            <w:vAlign w:val="center"/>
          </w:tcPr>
          <w:p>
            <w:pPr>
              <w:jc w:val="left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IgE单个样本使用量：单个标本所有项目组合检测样本总用量≤100ul；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br w:type="textWrapping"/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IgG4单个样本使用量：单个标本所有项目组合检测样本总用量≤100ul；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36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新宋体" w:hAnsi="新宋体" w:eastAsia="新宋体" w:cs="新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22"/>
                <w:szCs w:val="22"/>
              </w:rPr>
              <w:t>1.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8744" w:type="dxa"/>
            <w:vAlign w:val="center"/>
          </w:tcPr>
          <w:p>
            <w:pPr>
              <w:jc w:val="left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特异性：与人IgA、IgE、IgG1、IgM无交叉反应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36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新宋体" w:hAnsi="新宋体" w:eastAsia="新宋体" w:cs="新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22"/>
                <w:szCs w:val="22"/>
              </w:rPr>
              <w:t>1.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8744" w:type="dxa"/>
            <w:vAlign w:val="center"/>
          </w:tcPr>
          <w:p>
            <w:pPr>
              <w:jc w:val="left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阴性参考品符合率：阴性参考品结果判读为阴性结果，阴性参考品符合率为100%。提供说明书为准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36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新宋体" w:hAnsi="新宋体" w:eastAsia="新宋体" w:cs="新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22"/>
                <w:szCs w:val="22"/>
              </w:rPr>
              <w:t>1.1</w:t>
            </w:r>
            <w:r>
              <w:rPr>
                <w:rFonts w:hint="eastAsia" w:ascii="新宋体" w:hAnsi="新宋体" w:eastAsia="新宋体" w:cs="新宋体"/>
                <w:color w:val="auto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8744" w:type="dxa"/>
            <w:vAlign w:val="center"/>
          </w:tcPr>
          <w:p>
            <w:pPr>
              <w:jc w:val="left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阳性参考品符合率：阳性参考品结果判读为阳性结果，阳性参考品符合率为100%。提供说明书为准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36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新宋体" w:hAnsi="新宋体" w:eastAsia="新宋体" w:cs="新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22"/>
                <w:szCs w:val="22"/>
                <w:lang w:val="en-US" w:eastAsia="zh-CN"/>
              </w:rPr>
              <w:t>1.13</w:t>
            </w:r>
          </w:p>
        </w:tc>
        <w:tc>
          <w:tcPr>
            <w:tcW w:w="8744" w:type="dxa"/>
            <w:vAlign w:val="center"/>
          </w:tcPr>
          <w:p>
            <w:pPr>
              <w:jc w:val="left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IgE检测菜单中的项目均为单项无混合项。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36" w:type="dxa"/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744" w:type="dxa"/>
            <w:shd w:val="clear" w:color="auto" w:fill="auto"/>
            <w:vAlign w:val="center"/>
          </w:tcPr>
          <w:p>
            <w:pPr>
              <w:widowControl/>
              <w:spacing w:line="460" w:lineRule="exac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其他及售后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36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2.1</w:t>
            </w:r>
          </w:p>
        </w:tc>
        <w:tc>
          <w:tcPr>
            <w:tcW w:w="8744" w:type="dxa"/>
            <w:vAlign w:val="center"/>
          </w:tcPr>
          <w:p>
            <w:pPr>
              <w:widowControl/>
              <w:spacing w:line="46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系统配置：提供系统配置清单、相关证件等资料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36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2.2</w:t>
            </w:r>
          </w:p>
        </w:tc>
        <w:tc>
          <w:tcPr>
            <w:tcW w:w="8744" w:type="dxa"/>
            <w:vAlign w:val="center"/>
          </w:tcPr>
          <w:p>
            <w:pPr>
              <w:jc w:val="left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提供设备具有故障预警提示，实时监控仪器运行状态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36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★2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744" w:type="dxa"/>
            <w:vAlign w:val="center"/>
          </w:tcPr>
          <w:p>
            <w:pPr>
              <w:widowControl/>
              <w:spacing w:line="46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耗品及仪器配件：耗品及仪器配件均为原装配套，所提供耗材（试剂）的剩余有效期不得少于整个产品有效期的2/3，所提供的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所有设备必须为全新的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36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744" w:type="dxa"/>
            <w:vAlign w:val="center"/>
          </w:tcPr>
          <w:p>
            <w:pPr>
              <w:widowControl/>
              <w:spacing w:line="46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合作期内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耗材（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试剂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价格保持不变，医院根据实际临床需要量分批向中标方采购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耗材（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试剂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。合作期内如有试验项目方法性能不能满足临床需求，医院有权单方结束合作协议。如协商不妥，医院有权另行购买。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36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744" w:type="dxa"/>
            <w:vAlign w:val="center"/>
          </w:tcPr>
          <w:p>
            <w:pPr>
              <w:widowControl/>
              <w:spacing w:line="46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耗材（试剂）款结算：按医院耗材（试剂）财务发票每月结算。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36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744" w:type="dxa"/>
            <w:vAlign w:val="center"/>
          </w:tcPr>
          <w:p>
            <w:pPr>
              <w:widowControl/>
              <w:spacing w:line="46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合作期间，厂家免费提供设备校准服务，并出具符合国家标准的校准报告。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36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8744" w:type="dxa"/>
            <w:vAlign w:val="center"/>
          </w:tcPr>
          <w:p>
            <w:pPr>
              <w:widowControl/>
              <w:spacing w:line="46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合作期内新开展项目的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耗材（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试剂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价格由双方共同协商解决，新增项目需要按照医院走新增审批流程，如协商不妥，医院有权另行购买。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036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744" w:type="dxa"/>
            <w:vAlign w:val="center"/>
          </w:tcPr>
          <w:p>
            <w:pPr>
              <w:widowControl/>
              <w:spacing w:line="46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售后服务保障：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7×24h在线服务，1h内响应，4h内现场维修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036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★2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8744" w:type="dxa"/>
            <w:vAlign w:val="center"/>
          </w:tcPr>
          <w:p>
            <w:pPr>
              <w:widowControl/>
              <w:spacing w:line="46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试剂使用期间，仪器由投标商或厂商提供免费保修设备能够与LIS无缝连接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承担联网费用。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036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44" w:type="dxa"/>
            <w:vAlign w:val="center"/>
          </w:tcPr>
          <w:p>
            <w:pPr>
              <w:widowControl/>
              <w:spacing w:line="46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操作手册、维修手册：提供操作手册、维修手册各一套。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036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744" w:type="dxa"/>
            <w:vAlign w:val="center"/>
          </w:tcPr>
          <w:p>
            <w:pPr>
              <w:widowControl/>
              <w:spacing w:line="46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培训：提供临床应用操作培训。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036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★2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.1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744" w:type="dxa"/>
            <w:vAlign w:val="center"/>
          </w:tcPr>
          <w:p>
            <w:pPr>
              <w:widowControl/>
              <w:spacing w:line="46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设备配置提供1套电脑及打印机，LI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S联网后可打印检测报告。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036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★2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.1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744" w:type="dxa"/>
            <w:vAlign w:val="center"/>
          </w:tcPr>
          <w:p>
            <w:pPr>
              <w:widowControl/>
              <w:spacing w:line="460" w:lineRule="exac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免费提供项目所涉及的所有质控品、校准品、保存管、试纸等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1036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744" w:type="dxa"/>
            <w:vAlign w:val="center"/>
          </w:tcPr>
          <w:p>
            <w:pPr>
              <w:widowControl/>
              <w:spacing w:line="46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同期内：耗材（试剂）供货价如高于同期温州地区其他医院相同产品的采购价格，则供货价格调整到温州地区其他医院相同产品的采购价格，且该耗材（试剂）采购须经过两定机构医疗保障信息平台进行采购。若该耗材（试剂）纳入省或市集中招标采购目录，本合同品牌耗材（试剂）未能中标，则合同期自动终止。如中标，则按中标价格与采购方式执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036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744" w:type="dxa"/>
            <w:vAlign w:val="center"/>
          </w:tcPr>
          <w:p>
            <w:pPr>
              <w:spacing w:line="4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投标报价=【耗材（试剂）单价/测试（人份）】*年估测试数量+年租赁费用</w:t>
            </w:r>
          </w:p>
          <w:p>
            <w:pPr>
              <w:widowControl/>
              <w:spacing w:line="46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中标人合同签订后不得对医院订货量提出任何要求。该投标价包括但不限于设备租赁、试剂、消耗品、保修费和各类服务费等所有费用。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036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744" w:type="dxa"/>
            <w:vAlign w:val="center"/>
          </w:tcPr>
          <w:p>
            <w:pPr>
              <w:spacing w:line="460" w:lineRule="exact"/>
              <w:rPr>
                <w:rStyle w:val="30"/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30"/>
                <w:rFonts w:hint="eastAsia" w:ascii="宋体" w:hAnsi="宋体" w:eastAsia="宋体" w:cs="宋体"/>
                <w:kern w:val="0"/>
                <w:sz w:val="24"/>
                <w:szCs w:val="24"/>
              </w:rPr>
              <w:t>交货期：</w:t>
            </w:r>
          </w:p>
          <w:p>
            <w:pPr>
              <w:spacing w:line="460" w:lineRule="exact"/>
              <w:rPr>
                <w:rStyle w:val="30"/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30"/>
                <w:rFonts w:hint="eastAsia" w:ascii="宋体" w:hAnsi="宋体" w:eastAsia="宋体" w:cs="宋体"/>
                <w:kern w:val="0"/>
                <w:sz w:val="24"/>
                <w:szCs w:val="24"/>
              </w:rPr>
              <w:t>（1）耗材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（试剂）</w:t>
            </w:r>
            <w:r>
              <w:rPr>
                <w:rStyle w:val="30"/>
                <w:rFonts w:hint="eastAsia" w:ascii="宋体" w:hAnsi="宋体" w:eastAsia="宋体" w:cs="宋体"/>
                <w:kern w:val="0"/>
                <w:sz w:val="24"/>
                <w:szCs w:val="24"/>
              </w:rPr>
              <w:t>：收到甲方通知后5个工作日内</w:t>
            </w:r>
          </w:p>
          <w:p>
            <w:pPr>
              <w:widowControl/>
              <w:spacing w:line="4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Style w:val="30"/>
                <w:rFonts w:hint="eastAsia" w:ascii="宋体" w:hAnsi="宋体" w:eastAsia="宋体" w:cs="宋体"/>
                <w:kern w:val="0"/>
                <w:sz w:val="24"/>
                <w:szCs w:val="24"/>
              </w:rPr>
              <w:t>（2）设备：合同签订后5个工作日内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036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★</w:t>
            </w:r>
            <w:r>
              <w:rPr>
                <w:rStyle w:val="30"/>
                <w:rFonts w:hint="eastAsia" w:ascii="宋体" w:hAnsi="宋体" w:eastAsia="宋体" w:cs="宋体"/>
                <w:kern w:val="0"/>
                <w:sz w:val="24"/>
                <w:szCs w:val="24"/>
                <w:u w:val="none"/>
              </w:rPr>
              <w:t>2.1</w:t>
            </w:r>
            <w:r>
              <w:rPr>
                <w:rStyle w:val="30"/>
                <w:rFonts w:hint="eastAsia" w:ascii="宋体" w:hAnsi="宋体" w:cs="宋体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8744" w:type="dxa"/>
            <w:vAlign w:val="center"/>
          </w:tcPr>
          <w:p>
            <w:pPr>
              <w:spacing w:line="460" w:lineRule="exact"/>
              <w:rPr>
                <w:rFonts w:hint="default" w:ascii="宋体" w:hAnsi="宋体" w:eastAsia="宋体" w:cs="宋体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30"/>
                <w:rFonts w:hint="eastAsia" w:ascii="宋体" w:hAnsi="宋体" w:eastAsia="宋体" w:cs="宋体"/>
                <w:kern w:val="0"/>
                <w:sz w:val="24"/>
                <w:szCs w:val="24"/>
                <w:u w:val="none"/>
              </w:rPr>
              <w:t>项目所涉耗材</w:t>
            </w:r>
            <w:r>
              <w:rPr>
                <w:rStyle w:val="30"/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Style w:val="30"/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/>
              </w:rPr>
              <w:t>试剂</w:t>
            </w:r>
            <w:r>
              <w:rPr>
                <w:rStyle w:val="30"/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eastAsia="zh-CN"/>
              </w:rPr>
              <w:t>）</w:t>
            </w:r>
            <w:r>
              <w:rPr>
                <w:rStyle w:val="30"/>
                <w:rFonts w:hint="eastAsia" w:ascii="宋体" w:hAnsi="宋体" w:eastAsia="宋体" w:cs="宋体"/>
                <w:kern w:val="0"/>
                <w:sz w:val="24"/>
                <w:szCs w:val="24"/>
                <w:u w:val="none"/>
              </w:rPr>
              <w:t>必须在两定机构医疗保障信息平台挂网目录内，有产品</w:t>
            </w:r>
            <w:r>
              <w:rPr>
                <w:rStyle w:val="30"/>
                <w:rFonts w:hint="eastAsia" w:ascii="宋体" w:hAnsi="宋体" w:cs="宋体"/>
                <w:kern w:val="0"/>
                <w:sz w:val="24"/>
                <w:szCs w:val="24"/>
                <w:u w:val="none"/>
                <w:lang w:val="en-US" w:eastAsia="zh-CN"/>
              </w:rPr>
              <w:t>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036" w:type="dxa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744" w:type="dxa"/>
            <w:vAlign w:val="center"/>
          </w:tcPr>
          <w:p>
            <w:pPr>
              <w:widowControl/>
              <w:spacing w:line="46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其他：请补充说明未提及参数及功能和其优势项目，以作为选择的参考。</w:t>
            </w:r>
          </w:p>
        </w:tc>
      </w:tr>
    </w:tbl>
    <w:p>
      <w:pPr>
        <w:pStyle w:val="9"/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outlineLvl w:val="1"/>
        <w:rPr>
          <w:rFonts w:hint="default" w:ascii="宋体" w:hAnsi="宋体" w:eastAsia="宋体" w:cs="宋体"/>
          <w:b w:val="0"/>
          <w:bCs/>
          <w:color w:val="000000"/>
          <w:sz w:val="21"/>
          <w:szCs w:val="21"/>
          <w:lang w:val="en-US" w:eastAsia="zh-CN"/>
        </w:rPr>
      </w:pPr>
      <w:r>
        <w:rPr>
          <w:rFonts w:hint="eastAsia" w:ascii="新宋体" w:hAnsi="新宋体" w:eastAsia="新宋体" w:cs="新宋体"/>
          <w:b w:val="0"/>
          <w:bCs/>
          <w:color w:val="auto"/>
          <w:sz w:val="22"/>
          <w:szCs w:val="22"/>
          <w:highlight w:val="none"/>
          <w:lang w:val="en-US" w:eastAsia="zh-CN"/>
        </w:rPr>
        <w:t>备注：“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</w:rPr>
        <w:t>★</w:t>
      </w:r>
      <w:r>
        <w:rPr>
          <w:rFonts w:hint="eastAsia" w:ascii="宋体" w:hAnsi="宋体" w:cs="宋体"/>
          <w:b w:val="0"/>
          <w:bCs/>
          <w:color w:val="000000"/>
          <w:sz w:val="21"/>
          <w:szCs w:val="21"/>
          <w:lang w:eastAsia="zh-CN"/>
        </w:rPr>
        <w:t>”</w:t>
      </w:r>
      <w:r>
        <w:rPr>
          <w:rFonts w:hint="eastAsia" w:ascii="宋体" w:hAnsi="宋体" w:cs="宋体"/>
          <w:b w:val="0"/>
          <w:bCs/>
          <w:color w:val="000000"/>
          <w:sz w:val="21"/>
          <w:szCs w:val="21"/>
          <w:lang w:val="en-US" w:eastAsia="zh-CN"/>
        </w:rPr>
        <w:t>为重点项；“</w:t>
      </w:r>
      <w:r>
        <w:rPr>
          <w:rFonts w:hint="eastAsia"/>
          <w:b w:val="0"/>
          <w:bCs/>
          <w:color w:val="auto"/>
          <w:sz w:val="21"/>
          <w:szCs w:val="21"/>
          <w:lang w:val="en-US" w:eastAsia="zh-CN"/>
        </w:rPr>
        <w:t>▲</w:t>
      </w:r>
      <w:r>
        <w:rPr>
          <w:rFonts w:hint="eastAsia" w:ascii="宋体" w:hAnsi="宋体" w:cs="宋体"/>
          <w:b w:val="0"/>
          <w:bCs/>
          <w:color w:val="000000"/>
          <w:sz w:val="21"/>
          <w:szCs w:val="21"/>
          <w:lang w:val="en-US" w:eastAsia="zh-CN"/>
        </w:rPr>
        <w:t>”为实质项。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outlineLvl w:val="1"/>
        <w:rPr>
          <w:rFonts w:hint="eastAsia" w:ascii="新宋体" w:hAnsi="新宋体" w:eastAsia="新宋体" w:cs="新宋体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新宋体" w:hAnsi="新宋体" w:eastAsia="新宋体" w:cs="新宋体"/>
          <w:b/>
          <w:color w:val="auto"/>
          <w:sz w:val="28"/>
          <w:szCs w:val="28"/>
          <w:highlight w:val="none"/>
          <w:lang w:val="en-US" w:eastAsia="zh-CN"/>
        </w:rPr>
        <w:t>五</w:t>
      </w:r>
      <w:r>
        <w:rPr>
          <w:rFonts w:hint="eastAsia" w:ascii="新宋体" w:hAnsi="新宋体" w:eastAsia="新宋体" w:cs="新宋体"/>
          <w:b/>
          <w:color w:val="auto"/>
          <w:sz w:val="28"/>
          <w:szCs w:val="28"/>
          <w:highlight w:val="none"/>
        </w:rPr>
        <w:t>、服务内容及要求</w:t>
      </w:r>
      <w:r>
        <w:rPr>
          <w:rFonts w:hint="eastAsia" w:ascii="新宋体" w:hAnsi="新宋体" w:eastAsia="新宋体" w:cs="新宋体"/>
          <w:b/>
          <w:color w:val="auto"/>
          <w:sz w:val="28"/>
          <w:szCs w:val="28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ind w:firstLine="440" w:firstLineChars="200"/>
        <w:rPr>
          <w:rFonts w:hint="eastAsia" w:ascii="新宋体" w:hAnsi="新宋体" w:eastAsia="新宋体"/>
          <w:b w:val="0"/>
          <w:bCs w:val="0"/>
          <w:color w:val="auto"/>
          <w:sz w:val="22"/>
          <w:highlight w:val="none"/>
        </w:rPr>
      </w:pPr>
      <w:r>
        <w:rPr>
          <w:rFonts w:hint="eastAsia" w:ascii="新宋体" w:hAnsi="新宋体" w:eastAsia="新宋体"/>
          <w:b w:val="0"/>
          <w:bCs w:val="0"/>
          <w:color w:val="auto"/>
          <w:sz w:val="22"/>
          <w:highlight w:val="none"/>
        </w:rPr>
        <w:t>1、报价方式：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ind w:firstLine="440" w:firstLineChars="200"/>
        <w:rPr>
          <w:rFonts w:hint="eastAsia" w:ascii="新宋体" w:hAnsi="新宋体" w:eastAsia="新宋体"/>
          <w:b w:val="0"/>
          <w:bCs w:val="0"/>
          <w:color w:val="auto"/>
          <w:sz w:val="22"/>
          <w:highlight w:val="none"/>
          <w:u w:val="none"/>
        </w:rPr>
      </w:pPr>
      <w:r>
        <w:rPr>
          <w:rFonts w:hint="eastAsia" w:ascii="宋体" w:hAnsi="宋体" w:cs="宋体"/>
          <w:b w:val="0"/>
          <w:bCs w:val="0"/>
          <w:color w:val="auto"/>
          <w:sz w:val="22"/>
          <w:szCs w:val="22"/>
          <w:highlight w:val="none"/>
          <w:u w:val="none"/>
        </w:rPr>
        <w:t>配套设备</w:t>
      </w:r>
      <w:r>
        <w:rPr>
          <w:rFonts w:hint="eastAsia" w:ascii="新宋体" w:hAnsi="新宋体" w:eastAsia="新宋体"/>
          <w:b w:val="0"/>
          <w:bCs w:val="0"/>
          <w:color w:val="auto"/>
          <w:sz w:val="22"/>
          <w:highlight w:val="none"/>
          <w:u w:val="none"/>
        </w:rPr>
        <w:t>租赁方式，按</w:t>
      </w:r>
      <w:r>
        <w:rPr>
          <w:rFonts w:hint="eastAsia" w:ascii="新宋体" w:hAnsi="新宋体" w:eastAsia="新宋体"/>
          <w:b w:val="0"/>
          <w:bCs w:val="0"/>
          <w:color w:val="auto"/>
          <w:sz w:val="22"/>
          <w:highlight w:val="none"/>
          <w:u w:val="none"/>
          <w:lang w:val="en-US" w:eastAsia="zh-CN"/>
        </w:rPr>
        <w:t>壹</w:t>
      </w:r>
      <w:r>
        <w:rPr>
          <w:rFonts w:hint="eastAsia" w:ascii="新宋体" w:hAnsi="新宋体" w:eastAsia="新宋体"/>
          <w:b w:val="0"/>
          <w:bCs w:val="0"/>
          <w:color w:val="auto"/>
          <w:sz w:val="22"/>
          <w:highlight w:val="none"/>
          <w:u w:val="none"/>
        </w:rPr>
        <w:t>年单台租赁费进行报价；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ind w:firstLine="440" w:firstLineChars="200"/>
        <w:rPr>
          <w:rFonts w:hint="eastAsia" w:ascii="新宋体" w:hAnsi="新宋体" w:eastAsia="新宋体"/>
          <w:b w:val="0"/>
          <w:bCs w:val="0"/>
          <w:color w:val="auto"/>
          <w:sz w:val="22"/>
          <w:highlight w:val="none"/>
          <w:u w:val="none"/>
        </w:rPr>
      </w:pPr>
      <w:r>
        <w:rPr>
          <w:rFonts w:hint="eastAsia" w:ascii="宋体" w:hAnsi="宋体" w:eastAsia="新宋体" w:cs="宋体"/>
          <w:b w:val="0"/>
          <w:bCs w:val="0"/>
          <w:color w:val="auto"/>
          <w:sz w:val="22"/>
          <w:szCs w:val="22"/>
          <w:highlight w:val="none"/>
          <w:u w:val="none"/>
          <w:lang w:val="en-US" w:eastAsia="zh-CN"/>
        </w:rPr>
        <w:t>过敏原检测系统</w:t>
      </w:r>
      <w:r>
        <w:rPr>
          <w:rFonts w:hint="eastAsia" w:ascii="宋体" w:hAnsi="宋体" w:eastAsia="新宋体" w:cs="宋体"/>
          <w:b w:val="0"/>
          <w:bCs w:val="0"/>
          <w:color w:val="auto"/>
          <w:sz w:val="22"/>
          <w:szCs w:val="22"/>
          <w:highlight w:val="none"/>
          <w:u w:val="none"/>
          <w:lang w:eastAsia="zh-CN"/>
        </w:rPr>
        <w:t>耗材（试剂）</w:t>
      </w:r>
      <w:r>
        <w:rPr>
          <w:rFonts w:hint="eastAsia" w:ascii="新宋体" w:hAnsi="新宋体" w:eastAsia="新宋体"/>
          <w:b w:val="0"/>
          <w:bCs w:val="0"/>
          <w:color w:val="auto"/>
          <w:sz w:val="22"/>
          <w:highlight w:val="none"/>
          <w:u w:val="none"/>
        </w:rPr>
        <w:t>实行购买方式，按每条价格进行报价。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ind w:firstLine="440" w:firstLineChars="200"/>
        <w:rPr>
          <w:rFonts w:hint="eastAsia" w:ascii="新宋体" w:hAnsi="新宋体" w:eastAsia="新宋体"/>
          <w:b w:val="0"/>
          <w:bCs w:val="0"/>
          <w:color w:val="auto"/>
          <w:sz w:val="22"/>
          <w:highlight w:val="none"/>
        </w:rPr>
      </w:pPr>
      <w:r>
        <w:rPr>
          <w:rFonts w:hint="eastAsia" w:ascii="新宋体" w:hAnsi="新宋体" w:eastAsia="新宋体"/>
          <w:b w:val="0"/>
          <w:bCs w:val="0"/>
          <w:color w:val="auto"/>
          <w:sz w:val="22"/>
          <w:highlight w:val="none"/>
        </w:rPr>
        <w:t>该价格是</w:t>
      </w:r>
      <w:r>
        <w:rPr>
          <w:rFonts w:hint="eastAsia" w:ascii="新宋体" w:hAnsi="新宋体" w:eastAsia="新宋体"/>
          <w:b w:val="0"/>
          <w:bCs w:val="0"/>
          <w:color w:val="auto"/>
          <w:sz w:val="22"/>
          <w:szCs w:val="22"/>
          <w:highlight w:val="none"/>
        </w:rPr>
        <w:t>设备租赁、供应、税金、包装、运输、安装调试、售后服务等完成合同所需的一切本身和不可或缺的所有工作开支、政策性文件规定及合同包含的所有风险、责任等各项全部费用并承担一切风险责任，实行固定费用总包干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ind w:firstLine="440" w:firstLineChars="200"/>
        <w:rPr>
          <w:rFonts w:hint="eastAsia" w:ascii="新宋体" w:hAnsi="新宋体" w:eastAsia="新宋体"/>
          <w:color w:val="auto"/>
          <w:sz w:val="22"/>
          <w:highlight w:val="none"/>
        </w:rPr>
      </w:pPr>
      <w:r>
        <w:rPr>
          <w:rFonts w:hint="eastAsia" w:ascii="新宋体" w:hAnsi="新宋体" w:eastAsia="新宋体"/>
          <w:color w:val="auto"/>
          <w:sz w:val="22"/>
          <w:highlight w:val="none"/>
        </w:rPr>
        <w:t>2、</w:t>
      </w:r>
      <w:r>
        <w:rPr>
          <w:rFonts w:hint="eastAsia" w:ascii="宋体" w:hAnsi="宋体"/>
          <w:color w:val="auto"/>
          <w:sz w:val="22"/>
          <w:highlight w:val="none"/>
        </w:rPr>
        <w:t>合同签订后，设备验收合格后合作期满1年或检测耗材（试剂）采购量达预算，任一条件达到即视为合作期结束。合作期内如遇政策性原因，导致合同无法履行，则合同自行终止。1年合作期结束后根据医院需要，可延长1年合作期（合作期满条件同第一年一样）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ind w:firstLine="440" w:firstLineChars="200"/>
        <w:rPr>
          <w:rFonts w:hint="eastAsia" w:ascii="新宋体" w:hAnsi="新宋体" w:eastAsia="新宋体"/>
          <w:color w:val="auto"/>
          <w:sz w:val="22"/>
          <w:highlight w:val="none"/>
        </w:rPr>
      </w:pPr>
      <w:r>
        <w:rPr>
          <w:rFonts w:hint="eastAsia" w:ascii="新宋体" w:hAnsi="新宋体" w:eastAsia="新宋体"/>
          <w:color w:val="auto"/>
          <w:sz w:val="22"/>
          <w:highlight w:val="none"/>
        </w:rPr>
        <w:t>3、合作期间，医院按中标价格采购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过敏原检测系统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eastAsia="zh-CN"/>
        </w:rPr>
        <w:t>耗材（试剂）采购及配套设备租赁</w:t>
      </w:r>
      <w:r>
        <w:rPr>
          <w:rFonts w:hint="eastAsia" w:ascii="新宋体" w:hAnsi="新宋体" w:eastAsia="新宋体"/>
          <w:color w:val="auto"/>
          <w:sz w:val="22"/>
          <w:highlight w:val="none"/>
        </w:rPr>
        <w:t>，并在订货后</w:t>
      </w:r>
      <w:r>
        <w:rPr>
          <w:rFonts w:hint="eastAsia" w:ascii="新宋体" w:hAnsi="新宋体" w:eastAsia="新宋体"/>
          <w:color w:val="auto"/>
          <w:sz w:val="22"/>
          <w:highlight w:val="none"/>
          <w:lang w:val="en-US" w:eastAsia="zh-CN"/>
        </w:rPr>
        <w:t>5个工作日</w:t>
      </w:r>
      <w:r>
        <w:rPr>
          <w:rFonts w:hint="eastAsia" w:ascii="新宋体" w:hAnsi="新宋体" w:eastAsia="新宋体"/>
          <w:color w:val="auto"/>
          <w:sz w:val="22"/>
          <w:highlight w:val="none"/>
        </w:rPr>
        <w:t>内到货。设备保修、保养由中标方负责，故障报修后即时响应，4小时内维修。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ind w:firstLine="440" w:firstLineChars="200"/>
        <w:rPr>
          <w:rFonts w:hint="eastAsia" w:ascii="新宋体" w:hAnsi="新宋体" w:eastAsia="新宋体"/>
          <w:color w:val="auto"/>
          <w:sz w:val="22"/>
          <w:highlight w:val="none"/>
        </w:rPr>
      </w:pPr>
      <w:r>
        <w:rPr>
          <w:rFonts w:hint="eastAsia" w:ascii="新宋体" w:hAnsi="新宋体" w:eastAsia="新宋体"/>
          <w:color w:val="auto"/>
          <w:sz w:val="22"/>
          <w:highlight w:val="none"/>
        </w:rPr>
        <w:t>合同期内：耗材（试剂）供货价如高于同期温州</w:t>
      </w:r>
      <w:r>
        <w:rPr>
          <w:rFonts w:hint="eastAsia" w:ascii="新宋体" w:hAnsi="新宋体" w:eastAsia="新宋体"/>
          <w:color w:val="auto"/>
          <w:sz w:val="22"/>
          <w:highlight w:val="none"/>
          <w:lang w:val="en-US" w:eastAsia="zh-CN"/>
        </w:rPr>
        <w:t>地区其他</w:t>
      </w:r>
      <w:r>
        <w:rPr>
          <w:rFonts w:hint="eastAsia" w:ascii="新宋体" w:hAnsi="新宋体" w:eastAsia="新宋体"/>
          <w:color w:val="auto"/>
          <w:sz w:val="22"/>
          <w:highlight w:val="none"/>
        </w:rPr>
        <w:t>医院相同产品的采购价格，则供货价格调整到温州</w:t>
      </w:r>
      <w:r>
        <w:rPr>
          <w:rFonts w:hint="eastAsia" w:ascii="新宋体" w:hAnsi="新宋体" w:eastAsia="新宋体"/>
          <w:color w:val="auto"/>
          <w:sz w:val="22"/>
          <w:highlight w:val="none"/>
          <w:lang w:val="en-US" w:eastAsia="zh-CN"/>
        </w:rPr>
        <w:t>地区其他</w:t>
      </w:r>
      <w:r>
        <w:rPr>
          <w:rFonts w:hint="eastAsia" w:ascii="新宋体" w:hAnsi="新宋体" w:eastAsia="新宋体"/>
          <w:color w:val="auto"/>
          <w:sz w:val="22"/>
          <w:highlight w:val="none"/>
        </w:rPr>
        <w:t>医院相同产品的采购价格，且该耗材（试剂）采购须经过</w:t>
      </w:r>
      <w:r>
        <w:rPr>
          <w:rFonts w:hint="eastAsia" w:ascii="新宋体" w:hAnsi="新宋体" w:eastAsia="新宋体"/>
          <w:b/>
          <w:bCs/>
          <w:color w:val="auto"/>
          <w:sz w:val="22"/>
          <w:highlight w:val="none"/>
        </w:rPr>
        <w:t>两定机构医疗保障信息平台</w:t>
      </w:r>
      <w:r>
        <w:rPr>
          <w:rFonts w:hint="eastAsia" w:ascii="新宋体" w:hAnsi="新宋体" w:eastAsia="新宋体"/>
          <w:color w:val="auto"/>
          <w:sz w:val="22"/>
          <w:highlight w:val="none"/>
        </w:rPr>
        <w:t>进行采购。若该耗材（试剂）纳入省或市集中招标采购目录，本合同品牌耗材（试剂）未能中标，则合同期自动终止。如中标，则按中标价格与采购方式执行。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ind w:firstLine="440" w:firstLineChars="200"/>
        <w:rPr>
          <w:rFonts w:hint="eastAsia" w:ascii="新宋体" w:hAnsi="新宋体" w:eastAsia="新宋体"/>
          <w:color w:val="auto"/>
          <w:sz w:val="22"/>
          <w:highlight w:val="none"/>
        </w:rPr>
      </w:pPr>
      <w:r>
        <w:rPr>
          <w:rFonts w:hint="eastAsia" w:ascii="新宋体" w:hAnsi="新宋体" w:eastAsia="新宋体"/>
          <w:color w:val="auto"/>
          <w:sz w:val="22"/>
          <w:highlight w:val="none"/>
        </w:rPr>
        <w:t>4、交货期：合同签订后设备</w:t>
      </w:r>
      <w:r>
        <w:rPr>
          <w:rFonts w:hint="eastAsia" w:ascii="新宋体" w:hAnsi="新宋体" w:eastAsia="新宋体"/>
          <w:color w:val="auto"/>
          <w:sz w:val="22"/>
          <w:highlight w:val="none"/>
          <w:lang w:val="en-US" w:eastAsia="zh-CN"/>
        </w:rPr>
        <w:t>5个工作日</w:t>
      </w:r>
      <w:r>
        <w:rPr>
          <w:rFonts w:hint="eastAsia" w:ascii="新宋体" w:hAnsi="新宋体" w:eastAsia="新宋体"/>
          <w:color w:val="auto"/>
          <w:sz w:val="22"/>
          <w:highlight w:val="none"/>
        </w:rPr>
        <w:t>内交货</w:t>
      </w:r>
      <w:r>
        <w:rPr>
          <w:rFonts w:hint="eastAsia" w:ascii="新宋体" w:hAnsi="新宋体" w:eastAsia="新宋体"/>
          <w:color w:val="auto"/>
          <w:sz w:val="22"/>
          <w:highlight w:val="none"/>
          <w:lang w:eastAsia="zh-CN"/>
        </w:rPr>
        <w:t>，耗材（试剂）：收到甲方通知后5个工作日内，</w:t>
      </w:r>
      <w:r>
        <w:rPr>
          <w:rFonts w:hint="eastAsia" w:ascii="新宋体" w:hAnsi="新宋体" w:eastAsia="新宋体"/>
          <w:color w:val="auto"/>
          <w:sz w:val="22"/>
          <w:highlight w:val="none"/>
        </w:rPr>
        <w:t>到货地点：温州市中医院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ind w:firstLine="440" w:firstLineChars="200"/>
        <w:rPr>
          <w:rFonts w:hint="eastAsia" w:ascii="新宋体" w:hAnsi="新宋体" w:eastAsia="新宋体"/>
          <w:color w:val="auto"/>
          <w:sz w:val="22"/>
          <w:highlight w:val="none"/>
        </w:rPr>
      </w:pPr>
      <w:r>
        <w:rPr>
          <w:rFonts w:hint="eastAsia" w:ascii="新宋体" w:hAnsi="新宋体" w:eastAsia="新宋体"/>
          <w:color w:val="auto"/>
          <w:sz w:val="22"/>
          <w:highlight w:val="none"/>
        </w:rPr>
        <w:t>5、供应商提供给医院所有设备必须为全新的。供应商提供给医院所有试剂必须为原厂包装完整、未使用过的试剂</w:t>
      </w:r>
      <w:r>
        <w:rPr>
          <w:rFonts w:hint="eastAsia" w:ascii="新宋体" w:hAnsi="新宋体" w:eastAsia="新宋体"/>
          <w:color w:val="auto"/>
          <w:sz w:val="22"/>
          <w:highlight w:val="none"/>
          <w:lang w:eastAsia="zh-CN"/>
        </w:rPr>
        <w:t>，所提供耗材（</w:t>
      </w:r>
      <w:r>
        <w:rPr>
          <w:rFonts w:hint="eastAsia" w:ascii="新宋体" w:hAnsi="新宋体" w:eastAsia="新宋体"/>
          <w:color w:val="auto"/>
          <w:sz w:val="22"/>
          <w:highlight w:val="none"/>
          <w:lang w:val="en-US" w:eastAsia="zh-CN"/>
        </w:rPr>
        <w:t>试剂</w:t>
      </w:r>
      <w:r>
        <w:rPr>
          <w:rFonts w:hint="eastAsia" w:ascii="新宋体" w:hAnsi="新宋体" w:eastAsia="新宋体"/>
          <w:color w:val="auto"/>
          <w:sz w:val="22"/>
          <w:highlight w:val="none"/>
          <w:lang w:eastAsia="zh-CN"/>
        </w:rPr>
        <w:t>）的剩余有效期不得少于整个产品有效期的2/3</w:t>
      </w:r>
      <w:r>
        <w:rPr>
          <w:rFonts w:hint="eastAsia" w:ascii="新宋体" w:hAnsi="新宋体" w:eastAsia="新宋体"/>
          <w:color w:val="auto"/>
          <w:sz w:val="2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ind w:firstLine="440" w:firstLineChars="200"/>
        <w:rPr>
          <w:rFonts w:hint="eastAsia" w:ascii="新宋体" w:hAnsi="新宋体" w:eastAsia="新宋体"/>
          <w:color w:val="auto"/>
          <w:sz w:val="22"/>
          <w:highlight w:val="none"/>
        </w:rPr>
      </w:pPr>
      <w:r>
        <w:rPr>
          <w:rFonts w:hint="eastAsia" w:ascii="新宋体" w:hAnsi="新宋体" w:eastAsia="新宋体"/>
          <w:color w:val="auto"/>
          <w:sz w:val="22"/>
          <w:highlight w:val="none"/>
        </w:rPr>
        <w:t>6、付款方式：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ind w:firstLine="440" w:firstLineChars="200"/>
        <w:rPr>
          <w:rFonts w:ascii="新宋体" w:hAnsi="新宋体" w:eastAsia="新宋体"/>
          <w:color w:val="auto"/>
          <w:sz w:val="22"/>
          <w:highlight w:val="none"/>
        </w:rPr>
      </w:pPr>
      <w:r>
        <w:rPr>
          <w:rFonts w:hint="eastAsia" w:ascii="新宋体" w:hAnsi="新宋体" w:eastAsia="新宋体"/>
          <w:color w:val="auto"/>
          <w:sz w:val="22"/>
          <w:highlight w:val="none"/>
        </w:rPr>
        <w:t>6.1 耗材付款：采购人对耗材</w:t>
      </w:r>
      <w:r>
        <w:rPr>
          <w:rFonts w:hint="eastAsia" w:ascii="新宋体" w:hAnsi="新宋体" w:eastAsia="新宋体"/>
          <w:color w:val="auto"/>
          <w:sz w:val="22"/>
          <w:highlight w:val="none"/>
          <w:lang w:eastAsia="zh-CN"/>
        </w:rPr>
        <w:t>（</w:t>
      </w:r>
      <w:r>
        <w:rPr>
          <w:rFonts w:hint="eastAsia" w:ascii="新宋体" w:hAnsi="新宋体" w:eastAsia="新宋体"/>
          <w:color w:val="auto"/>
          <w:sz w:val="22"/>
          <w:highlight w:val="none"/>
          <w:lang w:val="en-US" w:eastAsia="zh-CN"/>
        </w:rPr>
        <w:t>试剂</w:t>
      </w:r>
      <w:r>
        <w:rPr>
          <w:rFonts w:hint="eastAsia" w:ascii="新宋体" w:hAnsi="新宋体" w:eastAsia="新宋体"/>
          <w:color w:val="auto"/>
          <w:sz w:val="22"/>
          <w:highlight w:val="none"/>
          <w:lang w:eastAsia="zh-CN"/>
        </w:rPr>
        <w:t>）</w:t>
      </w:r>
      <w:r>
        <w:rPr>
          <w:rFonts w:hint="eastAsia" w:ascii="新宋体" w:hAnsi="新宋体" w:eastAsia="新宋体"/>
          <w:color w:val="auto"/>
          <w:sz w:val="22"/>
          <w:highlight w:val="none"/>
        </w:rPr>
        <w:t>验收合格后每月按实际使用量乘以成交单价进行计算。中标人开具发票，采购人在收到中标人发票后三个月内支付。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ind w:firstLine="440" w:firstLineChars="200"/>
        <w:rPr>
          <w:rFonts w:hint="eastAsia" w:ascii="新宋体" w:hAnsi="新宋体" w:eastAsia="新宋体"/>
          <w:color w:val="auto"/>
          <w:sz w:val="22"/>
          <w:highlight w:val="none"/>
        </w:rPr>
      </w:pPr>
      <w:r>
        <w:rPr>
          <w:rFonts w:hint="eastAsia" w:ascii="新宋体" w:hAnsi="新宋体" w:eastAsia="新宋体"/>
          <w:color w:val="auto"/>
          <w:sz w:val="22"/>
          <w:highlight w:val="none"/>
        </w:rPr>
        <w:t>6.2 租赁设备付款：设备租赁费在合作期满后</w:t>
      </w:r>
      <w:r>
        <w:rPr>
          <w:rFonts w:hint="eastAsia" w:ascii="新宋体" w:hAnsi="新宋体" w:eastAsia="新宋体"/>
          <w:color w:val="auto"/>
          <w:sz w:val="22"/>
          <w:highlight w:val="none"/>
          <w:u w:val="single"/>
        </w:rPr>
        <w:t xml:space="preserve">  7  </w:t>
      </w:r>
      <w:r>
        <w:rPr>
          <w:rFonts w:hint="eastAsia" w:ascii="新宋体" w:hAnsi="新宋体" w:eastAsia="新宋体"/>
          <w:color w:val="auto"/>
          <w:sz w:val="22"/>
          <w:highlight w:val="none"/>
        </w:rPr>
        <w:t>日内，按实际租赁期限计算租赁费，中标人开具发票，采购人在收到中标人发票后三个月内一次性支付。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ind w:firstLine="440" w:firstLineChars="200"/>
        <w:rPr>
          <w:rFonts w:hint="eastAsia" w:ascii="新宋体" w:hAnsi="新宋体" w:eastAsia="新宋体"/>
          <w:color w:val="auto"/>
          <w:sz w:val="22"/>
          <w:highlight w:val="none"/>
        </w:rPr>
      </w:pPr>
      <w:r>
        <w:rPr>
          <w:rFonts w:hint="eastAsia" w:ascii="新宋体" w:hAnsi="新宋体" w:eastAsia="新宋体"/>
          <w:color w:val="auto"/>
          <w:sz w:val="22"/>
          <w:highlight w:val="none"/>
        </w:rPr>
        <w:t>7、设备延期交货罚款：延期交货每7天，按合同总价的0.5%支付迟交违约金，不足7天按7天计，依次累计，最高罚款为合同总价的5%。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ind w:firstLine="440" w:firstLineChars="200"/>
        <w:rPr>
          <w:rFonts w:hint="eastAsia"/>
          <w:b/>
          <w:bCs/>
          <w:color w:val="auto"/>
          <w:szCs w:val="21"/>
          <w:highlight w:val="none"/>
        </w:rPr>
      </w:pPr>
      <w:r>
        <w:rPr>
          <w:rFonts w:hint="eastAsia" w:ascii="新宋体" w:hAnsi="新宋体" w:eastAsia="新宋体"/>
          <w:color w:val="auto"/>
          <w:sz w:val="22"/>
          <w:highlight w:val="none"/>
        </w:rPr>
        <w:t>8、保密：招投标及合同中凡涉及买方项目的有关信息，不得透露给第三方。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rPr>
          <w:rFonts w:hint="eastAsia" w:ascii="新宋体" w:hAnsi="新宋体" w:eastAsia="新宋体"/>
          <w:b/>
          <w:color w:val="auto"/>
          <w:sz w:val="28"/>
          <w:szCs w:val="28"/>
          <w:highlight w:val="none"/>
        </w:rPr>
      </w:pPr>
      <w:r>
        <w:rPr>
          <w:rFonts w:hint="eastAsia" w:ascii="新宋体" w:hAnsi="新宋体" w:eastAsia="新宋体"/>
          <w:b/>
          <w:color w:val="auto"/>
          <w:sz w:val="28"/>
          <w:szCs w:val="28"/>
          <w:highlight w:val="none"/>
          <w:lang w:val="en-US" w:eastAsia="zh-CN"/>
        </w:rPr>
        <w:t>六</w:t>
      </w:r>
      <w:r>
        <w:rPr>
          <w:rFonts w:hint="eastAsia" w:ascii="新宋体" w:hAnsi="新宋体" w:eastAsia="新宋体"/>
          <w:b/>
          <w:color w:val="auto"/>
          <w:sz w:val="28"/>
          <w:szCs w:val="28"/>
          <w:highlight w:val="none"/>
        </w:rPr>
        <w:t xml:space="preserve">、说明： 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ind w:firstLine="539" w:firstLineChars="245"/>
        <w:rPr>
          <w:rFonts w:hint="eastAsia" w:ascii="新宋体" w:hAnsi="新宋体" w:eastAsia="新宋体"/>
          <w:color w:val="auto"/>
          <w:sz w:val="22"/>
          <w:highlight w:val="none"/>
        </w:rPr>
      </w:pPr>
      <w:r>
        <w:rPr>
          <w:rFonts w:hint="eastAsia" w:ascii="新宋体" w:hAnsi="新宋体" w:eastAsia="新宋体"/>
          <w:color w:val="auto"/>
          <w:sz w:val="22"/>
          <w:highlight w:val="none"/>
        </w:rPr>
        <w:t>1、产品标准和规范应符合最新版本的中华人民共和国国家标准/规范，或相应的国际标准/规范，或厂家标准/规范。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ind w:firstLine="539" w:firstLineChars="245"/>
        <w:rPr>
          <w:rFonts w:hint="eastAsia" w:ascii="新宋体" w:hAnsi="新宋体" w:eastAsia="新宋体"/>
          <w:color w:val="auto"/>
          <w:sz w:val="22"/>
          <w:highlight w:val="none"/>
        </w:rPr>
      </w:pPr>
      <w:r>
        <w:rPr>
          <w:rFonts w:hint="eastAsia" w:ascii="新宋体" w:hAnsi="新宋体" w:eastAsia="新宋体"/>
          <w:color w:val="auto"/>
          <w:sz w:val="22"/>
          <w:highlight w:val="none"/>
        </w:rPr>
        <w:t>2、</w:t>
      </w:r>
      <w:r>
        <w:rPr>
          <w:rFonts w:ascii="新宋体" w:hAnsi="新宋体" w:eastAsia="新宋体"/>
          <w:color w:val="auto"/>
          <w:sz w:val="22"/>
          <w:highlight w:val="none"/>
        </w:rPr>
        <w:t>本标书中的技术要求不得被认为是详尽无遗的，无论规定与否，</w:t>
      </w:r>
      <w:r>
        <w:rPr>
          <w:rFonts w:hint="eastAsia" w:ascii="新宋体" w:hAnsi="新宋体" w:eastAsia="新宋体"/>
          <w:color w:val="auto"/>
          <w:sz w:val="22"/>
          <w:highlight w:val="none"/>
        </w:rPr>
        <w:t>投标</w:t>
      </w:r>
      <w:r>
        <w:rPr>
          <w:rFonts w:ascii="新宋体" w:hAnsi="新宋体" w:eastAsia="新宋体"/>
          <w:color w:val="auto"/>
          <w:sz w:val="22"/>
          <w:highlight w:val="none"/>
        </w:rPr>
        <w:t>供应商应提供所有</w:t>
      </w:r>
      <w:r>
        <w:rPr>
          <w:rFonts w:hint="eastAsia" w:ascii="新宋体" w:hAnsi="新宋体" w:eastAsia="新宋体"/>
          <w:color w:val="auto"/>
          <w:sz w:val="22"/>
          <w:highlight w:val="none"/>
        </w:rPr>
        <w:t>投标文件</w:t>
      </w:r>
      <w:r>
        <w:rPr>
          <w:rFonts w:ascii="新宋体" w:hAnsi="新宋体" w:eastAsia="新宋体"/>
          <w:color w:val="auto"/>
          <w:sz w:val="22"/>
          <w:highlight w:val="none"/>
        </w:rPr>
        <w:t>没有规定但</w:t>
      </w:r>
      <w:r>
        <w:rPr>
          <w:rFonts w:hint="eastAsia" w:ascii="新宋体" w:hAnsi="新宋体" w:eastAsia="新宋体"/>
          <w:color w:val="auto"/>
          <w:sz w:val="22"/>
          <w:highlight w:val="none"/>
        </w:rPr>
        <w:t>投标</w:t>
      </w:r>
      <w:r>
        <w:rPr>
          <w:rFonts w:ascii="新宋体" w:hAnsi="新宋体" w:eastAsia="新宋体"/>
          <w:color w:val="auto"/>
          <w:sz w:val="22"/>
          <w:highlight w:val="none"/>
        </w:rPr>
        <w:t>供应商认为完成本项目必要或必须的设备和材料，应在</w:t>
      </w:r>
      <w:r>
        <w:rPr>
          <w:rFonts w:hint="eastAsia" w:ascii="新宋体" w:hAnsi="新宋体" w:eastAsia="新宋体"/>
          <w:color w:val="auto"/>
          <w:sz w:val="22"/>
          <w:highlight w:val="none"/>
        </w:rPr>
        <w:t>技术标</w:t>
      </w:r>
      <w:r>
        <w:rPr>
          <w:rFonts w:ascii="新宋体" w:hAnsi="新宋体" w:eastAsia="新宋体"/>
          <w:color w:val="auto"/>
          <w:sz w:val="22"/>
          <w:highlight w:val="none"/>
        </w:rPr>
        <w:t>表中一一列明</w:t>
      </w:r>
      <w:r>
        <w:rPr>
          <w:rFonts w:hint="eastAsia" w:ascii="新宋体" w:hAnsi="新宋体" w:eastAsia="新宋体"/>
          <w:color w:val="auto"/>
          <w:sz w:val="22"/>
          <w:highlight w:val="none"/>
        </w:rPr>
        <w:t>并在商务标分项报价表中列出对应价格。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ind w:firstLine="539" w:firstLineChars="245"/>
        <w:rPr>
          <w:rFonts w:hint="eastAsia" w:ascii="新宋体" w:hAnsi="新宋体" w:eastAsia="新宋体"/>
          <w:color w:val="auto"/>
          <w:sz w:val="22"/>
          <w:highlight w:val="none"/>
        </w:rPr>
      </w:pPr>
      <w:r>
        <w:rPr>
          <w:rFonts w:hint="eastAsia" w:ascii="新宋体" w:hAnsi="新宋体" w:eastAsia="新宋体"/>
          <w:color w:val="auto"/>
          <w:sz w:val="22"/>
          <w:highlight w:val="none"/>
        </w:rPr>
        <w:t>3、使用单位：温州市中医院</w:t>
      </w:r>
    </w:p>
    <w:p>
      <w:pPr>
        <w:spacing w:line="360" w:lineRule="auto"/>
        <w:rPr>
          <w:rFonts w:hint="eastAsia" w:ascii="宋体" w:hAnsi="宋体"/>
          <w:b/>
          <w:bCs/>
          <w:color w:val="000000"/>
          <w:sz w:val="28"/>
          <w:szCs w:val="28"/>
        </w:rPr>
      </w:pPr>
    </w:p>
    <w:p>
      <w:pPr>
        <w:pStyle w:val="9"/>
        <w:rPr>
          <w:rFonts w:hint="eastAsia" w:ascii="宋体" w:hAnsi="宋体" w:cs="黑体"/>
          <w:b w:val="0"/>
          <w:bCs w:val="0"/>
          <w:sz w:val="24"/>
          <w:szCs w:val="24"/>
          <w:lang w:val="en-US" w:eastAsia="zh-CN"/>
        </w:rPr>
      </w:pPr>
    </w:p>
    <w:p>
      <w:pPr>
        <w:pStyle w:val="9"/>
        <w:rPr>
          <w:rFonts w:hint="eastAsia" w:ascii="宋体" w:hAnsi="宋体" w:cs="黑体"/>
          <w:b w:val="0"/>
          <w:bCs w:val="0"/>
          <w:sz w:val="24"/>
          <w:szCs w:val="24"/>
          <w:lang w:val="en-US" w:eastAsia="zh-CN"/>
        </w:rPr>
      </w:pPr>
    </w:p>
    <w:p>
      <w:pPr>
        <w:pStyle w:val="9"/>
        <w:rPr>
          <w:rFonts w:hint="eastAsia" w:ascii="宋体" w:hAnsi="宋体" w:cs="黑体"/>
          <w:b w:val="0"/>
          <w:bCs w:val="0"/>
          <w:sz w:val="24"/>
          <w:szCs w:val="24"/>
          <w:lang w:val="en-US" w:eastAsia="zh-CN"/>
        </w:rPr>
      </w:pPr>
    </w:p>
    <w:p>
      <w:pPr>
        <w:pStyle w:val="9"/>
        <w:ind w:left="0" w:leftChars="0" w:firstLine="0" w:firstLineChars="0"/>
        <w:rPr>
          <w:rFonts w:hint="eastAsia" w:ascii="宋体" w:hAnsi="宋体" w:cs="黑体"/>
          <w:b w:val="0"/>
          <w:bCs w:val="0"/>
          <w:sz w:val="24"/>
          <w:szCs w:val="24"/>
          <w:lang w:val="en-US" w:eastAsia="zh-CN"/>
        </w:rPr>
      </w:pPr>
    </w:p>
    <w:p>
      <w:pPr>
        <w:pStyle w:val="9"/>
        <w:ind w:left="0" w:leftChars="0" w:firstLine="0" w:firstLineChars="0"/>
        <w:rPr>
          <w:rFonts w:hint="eastAsia" w:ascii="宋体" w:hAnsi="宋体" w:cs="黑体"/>
          <w:b w:val="0"/>
          <w:bCs w:val="0"/>
          <w:sz w:val="24"/>
          <w:szCs w:val="24"/>
          <w:lang w:val="en-US" w:eastAsia="zh-CN"/>
        </w:rPr>
      </w:pPr>
    </w:p>
    <w:p>
      <w:pPr>
        <w:pStyle w:val="9"/>
        <w:ind w:left="0" w:leftChars="0" w:firstLine="0" w:firstLineChars="0"/>
        <w:rPr>
          <w:rFonts w:hint="eastAsia" w:ascii="宋体" w:hAnsi="宋体" w:cs="黑体"/>
          <w:b w:val="0"/>
          <w:bCs w:val="0"/>
          <w:sz w:val="24"/>
          <w:szCs w:val="24"/>
          <w:lang w:val="en-US" w:eastAsia="zh-CN"/>
        </w:rPr>
      </w:pPr>
    </w:p>
    <w:p>
      <w:pPr>
        <w:pStyle w:val="9"/>
        <w:ind w:left="0" w:leftChars="0" w:firstLine="0" w:firstLineChars="0"/>
        <w:rPr>
          <w:rFonts w:hint="eastAsia" w:ascii="宋体" w:hAnsi="宋体" w:cs="黑体"/>
          <w:b w:val="0"/>
          <w:bCs w:val="0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default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七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、</w:t>
      </w: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评分细则</w:t>
      </w:r>
    </w:p>
    <w:p>
      <w:pPr>
        <w:spacing w:line="360" w:lineRule="auto"/>
        <w:ind w:firstLine="457" w:firstLineChars="196"/>
        <w:rPr>
          <w:rFonts w:hint="eastAsia" w:asciiTheme="minorEastAsia" w:hAnsiTheme="minorEastAsia" w:eastAsiaTheme="minorEastAsia" w:cstheme="minorEastAsia"/>
          <w:b/>
          <w:bCs/>
          <w:spacing w:val="-4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4"/>
          <w:sz w:val="24"/>
          <w:szCs w:val="24"/>
        </w:rPr>
        <w:t>1、商务技术分（0-</w:t>
      </w:r>
      <w:r>
        <w:rPr>
          <w:rFonts w:hint="eastAsia" w:asciiTheme="minorEastAsia" w:hAnsiTheme="minorEastAsia" w:eastAsiaTheme="minorEastAsia" w:cstheme="minorEastAsia"/>
          <w:b/>
          <w:bCs/>
          <w:spacing w:val="-4"/>
          <w:sz w:val="24"/>
          <w:szCs w:val="24"/>
          <w:lang w:val="en-US" w:eastAsia="zh-CN"/>
        </w:rPr>
        <w:t>70</w:t>
      </w:r>
      <w:r>
        <w:rPr>
          <w:rFonts w:hint="eastAsia" w:asciiTheme="minorEastAsia" w:hAnsiTheme="minorEastAsia" w:eastAsiaTheme="minorEastAsia" w:cstheme="minorEastAsia"/>
          <w:b/>
          <w:bCs/>
          <w:spacing w:val="-4"/>
          <w:sz w:val="24"/>
          <w:szCs w:val="24"/>
        </w:rPr>
        <w:t>分）</w:t>
      </w:r>
    </w:p>
    <w:tbl>
      <w:tblPr>
        <w:tblStyle w:val="18"/>
        <w:tblW w:w="95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037"/>
        <w:gridCol w:w="5811"/>
        <w:gridCol w:w="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新宋体" w:hAnsi="新宋体" w:eastAsia="新宋体" w:cs="新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新宋体" w:hAnsi="新宋体" w:eastAsia="新宋体" w:cs="新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评分内容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新宋体" w:hAnsi="新宋体" w:eastAsia="新宋体" w:cs="新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评分标准说明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新宋体" w:hAnsi="新宋体" w:eastAsia="新宋体" w:cs="新宋体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新宋体" w:hAnsi="新宋体" w:eastAsia="新宋体" w:cs="新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新宋体" w:hAnsi="新宋体" w:eastAsia="新宋体" w:cs="新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</w:rPr>
              <w:t>对应于</w:t>
            </w:r>
            <w:r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  <w:lang w:val="en-US" w:eastAsia="zh-CN"/>
              </w:rPr>
              <w:t>采购</w:t>
            </w:r>
            <w:r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</w:rPr>
              <w:t>文件设备技术规格及配置的偏离度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rPr>
                <w:rFonts w:hint="eastAsia" w:ascii="新宋体" w:hAnsi="新宋体" w:eastAsia="新宋体" w:cs="新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</w:rPr>
              <w:t>与</w:t>
            </w:r>
            <w:r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  <w:lang w:val="en-US" w:eastAsia="zh-CN"/>
              </w:rPr>
              <w:t>采购</w:t>
            </w:r>
            <w:r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</w:rPr>
              <w:t>文件</w:t>
            </w:r>
            <w:r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  <w:lang w:val="en-US" w:eastAsia="zh-CN"/>
              </w:rPr>
              <w:t>采购</w:t>
            </w:r>
            <w:r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</w:rPr>
              <w:t>内容及要求的设备技术规格及配置对比，实质性条款除外，标注★的技术指标偏离扣2分，一项一般技术指标偏离扣1分，一项功能偏离扣2分，扣完为止。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新宋体" w:hAnsi="新宋体" w:eastAsia="新宋体" w:cs="新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  <w:lang w:val="en-US" w:eastAsia="zh-CN"/>
              </w:rPr>
              <w:t>34</w:t>
            </w:r>
            <w:r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新宋体" w:hAnsi="新宋体" w:eastAsia="新宋体" w:cs="新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</w:rPr>
              <w:t>投标设备配套的合理性，技术指标的先进性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</w:rPr>
              <w:t>评委对投标设备配套的合理性，技术指标的先进性酌情打分。</w:t>
            </w:r>
            <w:r>
              <w:rPr>
                <w:rFonts w:hint="eastAsia" w:ascii="新宋体" w:hAnsi="新宋体" w:eastAsia="新宋体" w:cs="新宋体"/>
                <w:bCs/>
                <w:color w:val="auto"/>
                <w:sz w:val="22"/>
                <w:szCs w:val="22"/>
                <w:highlight w:val="none"/>
              </w:rPr>
              <w:t>A档:</w:t>
            </w:r>
            <w:r>
              <w:rPr>
                <w:rFonts w:hint="eastAsia" w:ascii="新宋体" w:hAnsi="新宋体" w:eastAsia="新宋体" w:cs="新宋体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="新宋体" w:hAnsi="新宋体" w:eastAsia="新宋体" w:cs="新宋体"/>
                <w:bCs/>
                <w:color w:val="auto"/>
                <w:sz w:val="22"/>
                <w:szCs w:val="22"/>
                <w:highlight w:val="none"/>
              </w:rPr>
              <w:t>-</w:t>
            </w:r>
            <w:r>
              <w:rPr>
                <w:rFonts w:hint="eastAsia" w:ascii="新宋体" w:hAnsi="新宋体" w:eastAsia="新宋体" w:cs="新宋体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新宋体" w:hAnsi="新宋体" w:eastAsia="新宋体" w:cs="新宋体"/>
                <w:bCs/>
                <w:color w:val="auto"/>
                <w:sz w:val="22"/>
                <w:szCs w:val="22"/>
                <w:highlight w:val="none"/>
              </w:rPr>
              <w:t>分；B档：</w:t>
            </w:r>
            <w:r>
              <w:rPr>
                <w:rFonts w:hint="eastAsia" w:ascii="新宋体" w:hAnsi="新宋体" w:eastAsia="新宋体" w:cs="新宋体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新宋体" w:hAnsi="新宋体" w:eastAsia="新宋体" w:cs="新宋体"/>
                <w:bCs/>
                <w:color w:val="auto"/>
                <w:sz w:val="22"/>
                <w:szCs w:val="22"/>
                <w:highlight w:val="none"/>
              </w:rPr>
              <w:t>-</w:t>
            </w:r>
            <w:r>
              <w:rPr>
                <w:rFonts w:hint="eastAsia" w:ascii="新宋体" w:hAnsi="新宋体" w:eastAsia="新宋体" w:cs="新宋体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hint="eastAsia" w:ascii="新宋体" w:hAnsi="新宋体" w:eastAsia="新宋体" w:cs="新宋体"/>
                <w:bCs/>
                <w:color w:val="auto"/>
                <w:sz w:val="22"/>
                <w:szCs w:val="22"/>
                <w:highlight w:val="none"/>
              </w:rPr>
              <w:t>分 ；C档：</w:t>
            </w:r>
            <w:r>
              <w:rPr>
                <w:rFonts w:hint="eastAsia" w:ascii="新宋体" w:hAnsi="新宋体" w:eastAsia="新宋体" w:cs="新宋体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="新宋体" w:hAnsi="新宋体" w:eastAsia="新宋体" w:cs="新宋体"/>
                <w:bCs/>
                <w:color w:val="auto"/>
                <w:sz w:val="22"/>
                <w:szCs w:val="22"/>
                <w:highlight w:val="none"/>
              </w:rPr>
              <w:t>-0分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新宋体" w:hAnsi="新宋体" w:eastAsia="新宋体" w:cs="新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新宋体" w:hAnsi="新宋体" w:eastAsia="新宋体" w:cs="新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20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新宋体" w:hAnsi="新宋体" w:eastAsia="新宋体" w:cs="新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</w:rPr>
              <w:t>投标设备的档次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</w:rPr>
              <w:t>评委对投标设备的机型酌情打分（5-0分）</w:t>
            </w:r>
          </w:p>
          <w:p>
            <w:pPr>
              <w:widowControl/>
              <w:spacing w:line="460" w:lineRule="exact"/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bCs/>
                <w:color w:val="auto"/>
                <w:sz w:val="22"/>
                <w:szCs w:val="22"/>
                <w:highlight w:val="none"/>
              </w:rPr>
              <w:t>A档:5-4分；B档：3-2分 ；C档：1-0分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新宋体" w:hAnsi="新宋体" w:eastAsia="新宋体" w:cs="新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新宋体" w:hAnsi="新宋体" w:eastAsia="新宋体" w:cs="新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0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</w:rPr>
              <w:t>评委对投标设备的品牌酌情打分（5-0分）</w:t>
            </w:r>
          </w:p>
          <w:p>
            <w:pPr>
              <w:widowControl/>
              <w:spacing w:line="460" w:lineRule="exact"/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bCs/>
                <w:color w:val="auto"/>
                <w:sz w:val="22"/>
                <w:szCs w:val="22"/>
                <w:highlight w:val="none"/>
              </w:rPr>
              <w:t>A档:5-4分；B档：3-2分 ；C档：1-0分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新宋体" w:hAnsi="新宋体" w:eastAsia="新宋体" w:cs="新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新宋体" w:hAnsi="新宋体" w:eastAsia="新宋体" w:cs="新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203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  <w:t>耗材试剂配送服务方案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rPr>
                <w:rFonts w:hint="eastAsia"/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  <w:t>服务期内耗材试剂配送服务方案进行评审，包括服务响应及时性、方案可靠性、人员车辆配置等</w:t>
            </w:r>
            <w:r>
              <w:rPr>
                <w:rFonts w:hint="eastAsia"/>
                <w:color w:val="auto"/>
                <w:sz w:val="22"/>
                <w:szCs w:val="22"/>
                <w:highlight w:val="none"/>
              </w:rPr>
              <w:t>。</w:t>
            </w:r>
          </w:p>
          <w:p>
            <w:pPr>
              <w:widowControl/>
              <w:spacing w:line="460" w:lineRule="exact"/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bCs/>
                <w:color w:val="auto"/>
                <w:sz w:val="22"/>
                <w:szCs w:val="22"/>
                <w:highlight w:val="none"/>
              </w:rPr>
              <w:t>A档:5-4分；B档：3-2分 ；C档：1-0分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新宋体" w:hAnsi="新宋体" w:eastAsia="新宋体" w:cs="新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新宋体" w:hAnsi="新宋体" w:eastAsia="新宋体" w:cs="新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</w:rPr>
              <w:t>运行应急方案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</w:rPr>
              <w:t>评委对所投工作站的运行故障应急方案等酌情打分（4-0分）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新宋体" w:hAnsi="新宋体" w:eastAsia="新宋体" w:cs="新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</w:rPr>
              <w:t>4分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新宋体" w:hAnsi="新宋体" w:eastAsia="新宋体" w:cs="新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22"/>
                <w:szCs w:val="22"/>
                <w:highlight w:val="none"/>
              </w:rPr>
              <w:t>6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</w:rPr>
              <w:t>市场占有率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</w:rPr>
              <w:t>评委以202</w:t>
            </w:r>
            <w:r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</w:rPr>
              <w:t>年1月1日起至今（以合同签订时间为准）的签订的投标同品牌同型号设备的合同，每个得1分，最多3分（需提供合同复印件并加盖投标人公章），与相同采购人签订的多份合同不重复计分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新宋体" w:hAnsi="新宋体" w:eastAsia="新宋体" w:cs="新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</w:rPr>
              <w:t>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新宋体" w:hAnsi="新宋体" w:eastAsia="新宋体" w:cs="新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22"/>
                <w:szCs w:val="22"/>
                <w:highlight w:val="none"/>
              </w:rPr>
              <w:t>7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</w:rPr>
              <w:t>制造商或代理商在华东地区的售后服务和维修能力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right="10" w:rightChars="5"/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</w:rPr>
              <w:t>评委对制造商或代理商在华东地区的售后服务和维修能力进行评审，酌情打分（5-0分）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新宋体" w:hAnsi="新宋体" w:eastAsia="新宋体" w:cs="新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新宋体" w:hAnsi="新宋体" w:eastAsia="新宋体" w:cs="新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22"/>
                <w:szCs w:val="22"/>
                <w:highlight w:val="none"/>
              </w:rPr>
              <w:t>8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</w:rPr>
              <w:t>投标人提供的超出招标文件的优惠条件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right="10" w:rightChars="5"/>
              <w:rPr>
                <w:rFonts w:hint="default" w:ascii="新宋体" w:hAnsi="新宋体" w:eastAsia="新宋体" w:cs="新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</w:rPr>
              <w:t>评委对投标文件中是否有超出招标文件的优惠条件进行评议，没有实质性优惠条件得0分；有优惠条件的，根据优惠内容得</w:t>
            </w:r>
            <w:r>
              <w:rPr>
                <w:rFonts w:hint="eastAsia" w:ascii="新宋体" w:hAnsi="新宋体" w:eastAsia="新宋体" w:cs="新宋体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4-1分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新宋体" w:hAnsi="新宋体" w:eastAsia="新宋体" w:cs="新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</w:rPr>
              <w:t>分</w:t>
            </w:r>
          </w:p>
        </w:tc>
      </w:tr>
    </w:tbl>
    <w:p>
      <w:pPr>
        <w:pStyle w:val="9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9"/>
        <w:ind w:left="0" w:leftChars="0" w:firstLine="0" w:firstLineChars="0"/>
        <w:rPr>
          <w:rFonts w:hint="eastAsia" w:asciiTheme="minorEastAsia" w:hAnsiTheme="minorEastAsia" w:eastAsiaTheme="minorEastAsia" w:cstheme="minorEastAsia"/>
          <w:b/>
          <w:bCs/>
          <w:spacing w:val="-4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before="120" w:beforeLines="50" w:after="120" w:afterLines="50" w:line="360" w:lineRule="auto"/>
        <w:ind w:firstLine="466" w:firstLineChars="200"/>
        <w:jc w:val="both"/>
        <w:rPr>
          <w:rFonts w:hint="eastAsia" w:asciiTheme="minorEastAsia" w:hAnsiTheme="minorEastAsia" w:eastAsiaTheme="minorEastAsia" w:cstheme="minorEastAsia"/>
          <w:b/>
          <w:bCs/>
          <w:spacing w:val="-4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before="120" w:beforeLines="50" w:after="120" w:afterLines="50" w:line="360" w:lineRule="auto"/>
        <w:ind w:firstLine="466" w:firstLineChars="200"/>
        <w:jc w:val="both"/>
        <w:rPr>
          <w:rFonts w:hint="eastAsia" w:asciiTheme="minorEastAsia" w:hAnsiTheme="minorEastAsia" w:eastAsiaTheme="minorEastAsia" w:cstheme="minorEastAsia"/>
          <w:b/>
          <w:bCs/>
          <w:spacing w:val="-4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4"/>
          <w:sz w:val="24"/>
          <w:szCs w:val="24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spacing w:val="-4"/>
          <w:sz w:val="24"/>
          <w:szCs w:val="24"/>
        </w:rPr>
        <w:t>价格分（0-</w:t>
      </w:r>
      <w:r>
        <w:rPr>
          <w:rFonts w:hint="eastAsia" w:asciiTheme="minorEastAsia" w:hAnsiTheme="minorEastAsia" w:eastAsiaTheme="minorEastAsia" w:cstheme="minorEastAsia"/>
          <w:b/>
          <w:bCs/>
          <w:spacing w:val="-4"/>
          <w:sz w:val="24"/>
          <w:szCs w:val="24"/>
          <w:lang w:val="en-US" w:eastAsia="zh-CN"/>
        </w:rPr>
        <w:t>30</w:t>
      </w:r>
      <w:r>
        <w:rPr>
          <w:rFonts w:hint="eastAsia" w:asciiTheme="minorEastAsia" w:hAnsiTheme="minorEastAsia" w:eastAsiaTheme="minorEastAsia" w:cstheme="minorEastAsia"/>
          <w:b/>
          <w:bCs/>
          <w:spacing w:val="-4"/>
          <w:sz w:val="24"/>
          <w:szCs w:val="24"/>
        </w:rPr>
        <w:t>分）</w:t>
      </w:r>
    </w:p>
    <w:p>
      <w:pPr>
        <w:numPr>
          <w:ilvl w:val="0"/>
          <w:numId w:val="0"/>
        </w:numPr>
        <w:spacing w:before="120" w:beforeLines="50" w:after="120" w:afterLines="50" w:line="360" w:lineRule="auto"/>
        <w:ind w:firstLine="464" w:firstLineChars="200"/>
        <w:jc w:val="both"/>
        <w:rPr>
          <w:rFonts w:hint="eastAsia" w:asciiTheme="minorEastAsia" w:hAnsiTheme="minorEastAsia" w:eastAsiaTheme="minorEastAsia" w:cstheme="minorEastAsia"/>
          <w:bCs/>
          <w:spacing w:val="-4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spacing w:val="-4"/>
          <w:sz w:val="24"/>
          <w:szCs w:val="24"/>
        </w:rPr>
        <w:t>价格分采用低价优先法计算，即满足招标文件要求且投标报价最低的投标报价为评标基准价，其得分为满分</w:t>
      </w:r>
      <w:r>
        <w:rPr>
          <w:rFonts w:hint="eastAsia" w:asciiTheme="minorEastAsia" w:hAnsiTheme="minorEastAsia" w:eastAsiaTheme="minorEastAsia" w:cstheme="minorEastAsia"/>
          <w:bCs/>
          <w:spacing w:val="-4"/>
          <w:sz w:val="24"/>
          <w:szCs w:val="24"/>
          <w:lang w:val="en-US" w:eastAsia="zh-CN"/>
        </w:rPr>
        <w:t>30</w:t>
      </w:r>
      <w:r>
        <w:rPr>
          <w:rFonts w:hint="eastAsia" w:asciiTheme="minorEastAsia" w:hAnsiTheme="minorEastAsia" w:eastAsiaTheme="minorEastAsia" w:cstheme="minorEastAsia"/>
          <w:bCs/>
          <w:spacing w:val="-4"/>
          <w:sz w:val="24"/>
          <w:szCs w:val="24"/>
        </w:rPr>
        <w:t>分。其他投标人的价格分按照下列公式计算：</w:t>
      </w:r>
    </w:p>
    <w:p>
      <w:pPr>
        <w:spacing w:before="120" w:beforeLines="50" w:after="120" w:afterLines="50"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价格分=（评标基准价/</w:t>
      </w:r>
      <w:r>
        <w:rPr>
          <w:rFonts w:hint="eastAsia" w:asciiTheme="minorEastAsia" w:hAnsiTheme="minorEastAsia" w:eastAsiaTheme="minorEastAsia" w:cstheme="minorEastAsia"/>
          <w:bCs/>
          <w:spacing w:val="-4"/>
          <w:sz w:val="24"/>
          <w:szCs w:val="24"/>
        </w:rPr>
        <w:t>投标报价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）×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%×100</w:t>
      </w:r>
    </w:p>
    <w:p>
      <w:pPr>
        <w:pStyle w:val="3"/>
        <w:jc w:val="center"/>
        <w:rPr>
          <w:rFonts w:hint="eastAsia" w:ascii="新宋体" w:hAnsi="新宋体" w:eastAsia="新宋体" w:cs="新宋体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>
      <w:pPr>
        <w:pStyle w:val="3"/>
        <w:jc w:val="center"/>
        <w:rPr>
          <w:rFonts w:hint="eastAsia"/>
        </w:rPr>
      </w:pPr>
      <w:r>
        <w:rPr>
          <w:rFonts w:hint="eastAsia" w:ascii="新宋体" w:hAnsi="新宋体" w:eastAsia="新宋体" w:cs="新宋体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（一）报价一览表</w:t>
      </w:r>
    </w:p>
    <w:p>
      <w:pPr>
        <w:pStyle w:val="4"/>
        <w:spacing w:line="400" w:lineRule="exact"/>
        <w:ind w:firstLine="0"/>
        <w:rPr>
          <w:rFonts w:hint="eastAsia" w:eastAsia="新宋体"/>
          <w:lang w:val="en-US" w:eastAsia="zh-CN"/>
        </w:rPr>
      </w:pPr>
      <w:r>
        <w:rPr>
          <w:rFonts w:hint="eastAsia" w:ascii="新宋体" w:hAnsi="新宋体" w:eastAsia="新宋体" w:cs="新宋体"/>
          <w:b w:val="0"/>
          <w:bCs/>
          <w:color w:val="auto"/>
          <w:sz w:val="22"/>
          <w:highlight w:val="none"/>
        </w:rPr>
        <w:t>项目名称：</w:t>
      </w:r>
      <w:r>
        <w:rPr>
          <w:rFonts w:hint="eastAsia" w:ascii="宋体" w:hAnsi="宋体" w:cs="宋体"/>
          <w:sz w:val="22"/>
          <w:szCs w:val="22"/>
          <w:lang w:val="en-US" w:eastAsia="zh-CN"/>
        </w:rPr>
        <w:t>过敏原检测系统耗材（试剂）</w:t>
      </w:r>
      <w:r>
        <w:rPr>
          <w:rFonts w:hint="eastAsia" w:ascii="宋体" w:hAnsi="宋体" w:eastAsia="宋体" w:cs="宋体"/>
          <w:sz w:val="22"/>
          <w:szCs w:val="22"/>
          <w:lang w:val="en-US" w:eastAsia="zh-Hans"/>
        </w:rPr>
        <w:t>采购及配套设备租赁</w:t>
      </w:r>
      <w:r>
        <w:rPr>
          <w:rFonts w:hint="eastAsia" w:ascii="宋体" w:hAnsi="宋体" w:cs="宋体"/>
          <w:sz w:val="22"/>
          <w:szCs w:val="22"/>
          <w:lang w:val="en-US" w:eastAsia="zh-CN"/>
        </w:rPr>
        <w:t>（重）</w:t>
      </w:r>
      <w:r>
        <w:rPr>
          <w:rFonts w:hint="eastAsia" w:ascii="新宋体" w:hAnsi="新宋体" w:eastAsia="新宋体" w:cs="新宋体"/>
          <w:b w:val="0"/>
          <w:bCs/>
          <w:color w:val="auto"/>
          <w:sz w:val="22"/>
          <w:highlight w:val="none"/>
        </w:rPr>
        <w:t xml:space="preserve">  </w:t>
      </w:r>
      <w:r>
        <w:rPr>
          <w:rFonts w:hint="eastAsia" w:ascii="新宋体" w:hAnsi="新宋体" w:eastAsia="新宋体" w:cs="新宋体"/>
          <w:b w:val="0"/>
          <w:bCs/>
          <w:color w:val="auto"/>
          <w:sz w:val="22"/>
          <w:highlight w:val="none"/>
          <w:lang w:val="en-US" w:eastAsia="zh-CN"/>
        </w:rPr>
        <w:t xml:space="preserve">   </w:t>
      </w:r>
      <w:r>
        <w:rPr>
          <w:rFonts w:hint="eastAsia" w:ascii="宋体" w:hAnsi="宋体"/>
          <w:sz w:val="22"/>
          <w:szCs w:val="22"/>
        </w:rPr>
        <w:t>（价格单位：人民币元）</w:t>
      </w:r>
    </w:p>
    <w:tbl>
      <w:tblPr>
        <w:tblStyle w:val="18"/>
        <w:tblW w:w="95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4870"/>
        <w:gridCol w:w="3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813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2"/>
                <w:highlight w:val="none"/>
                <w:lang w:val="en-US" w:eastAsia="zh-CN"/>
              </w:rPr>
              <w:t>标项</w:t>
            </w:r>
          </w:p>
        </w:tc>
        <w:tc>
          <w:tcPr>
            <w:tcW w:w="487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</w:rPr>
              <w:t>名称</w:t>
            </w:r>
          </w:p>
        </w:tc>
        <w:tc>
          <w:tcPr>
            <w:tcW w:w="3913" w:type="dxa"/>
            <w:vAlign w:val="center"/>
          </w:tcPr>
          <w:p>
            <w:pPr>
              <w:tabs>
                <w:tab w:val="left" w:pos="360"/>
              </w:tabs>
              <w:spacing w:line="460" w:lineRule="exact"/>
              <w:jc w:val="center"/>
              <w:rPr>
                <w:rFonts w:hint="eastAsia" w:ascii="宋体" w:hAnsi="宋体" w:eastAsia="新宋体" w:cs="宋体"/>
                <w:b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报价（人民币/元）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  <w:jc w:val="center"/>
        </w:trPr>
        <w:tc>
          <w:tcPr>
            <w:tcW w:w="813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highlight w:val="none"/>
                <w:lang w:val="en-US" w:eastAsia="zh-CN"/>
              </w:rPr>
              <w:t>1</w:t>
            </w:r>
          </w:p>
        </w:tc>
        <w:tc>
          <w:tcPr>
            <w:tcW w:w="487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过敏原检测系统耗材（试剂）采购</w:t>
            </w:r>
          </w:p>
        </w:tc>
        <w:tc>
          <w:tcPr>
            <w:tcW w:w="3913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  <w:t>大写：</w:t>
            </w:r>
          </w:p>
          <w:p>
            <w:pPr>
              <w:tabs>
                <w:tab w:val="left" w:pos="360"/>
              </w:tabs>
              <w:spacing w:line="460" w:lineRule="exact"/>
              <w:jc w:val="both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  <w:t>小写：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813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  <w:lang w:val="en-US" w:eastAsia="zh-CN"/>
              </w:rPr>
            </w:pPr>
          </w:p>
        </w:tc>
        <w:tc>
          <w:tcPr>
            <w:tcW w:w="487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新宋体" w:hAnsi="新宋体" w:eastAsia="新宋体" w:cs="Times New Roman"/>
                <w:b w:val="0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配套设备租赁</w:t>
            </w:r>
          </w:p>
        </w:tc>
        <w:tc>
          <w:tcPr>
            <w:tcW w:w="3913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  <w:t>大写：</w:t>
            </w:r>
          </w:p>
          <w:p>
            <w:pPr>
              <w:tabs>
                <w:tab w:val="left" w:pos="360"/>
              </w:tabs>
              <w:spacing w:line="460" w:lineRule="exact"/>
              <w:jc w:val="both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  <w:t>小写：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5683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2"/>
                <w:highlight w:val="none"/>
                <w:lang w:val="en-US" w:eastAsia="zh-CN"/>
              </w:rPr>
              <w:t>总报价</w:t>
            </w:r>
            <w:r>
              <w:rPr>
                <w:rFonts w:hint="eastAsia" w:ascii="新宋体" w:hAnsi="新宋体" w:eastAsia="新宋体" w:cs="新宋体"/>
                <w:b/>
                <w:bCs/>
                <w:color w:val="auto"/>
                <w:sz w:val="22"/>
                <w:szCs w:val="22"/>
                <w:highlight w:val="none"/>
              </w:rPr>
              <w:t>（以上各报价之和）</w:t>
            </w:r>
          </w:p>
        </w:tc>
        <w:tc>
          <w:tcPr>
            <w:tcW w:w="3913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highlight w:val="none"/>
              </w:rPr>
              <w:t>大写：</w:t>
            </w:r>
          </w:p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highlight w:val="none"/>
              </w:rPr>
              <w:t>小写：</w:t>
            </w:r>
          </w:p>
        </w:tc>
      </w:tr>
    </w:tbl>
    <w:p>
      <w:pPr>
        <w:pStyle w:val="9"/>
        <w:ind w:left="0" w:leftChars="0" w:firstLine="0" w:firstLineChars="0"/>
        <w:rPr>
          <w:rFonts w:hint="eastAsia"/>
        </w:rPr>
      </w:pPr>
    </w:p>
    <w:p>
      <w:pPr>
        <w:spacing w:before="120" w:beforeLines="50" w:line="400" w:lineRule="exact"/>
        <w:rPr>
          <w:rFonts w:hint="eastAsia" w:ascii="宋体" w:hAnsi="宋体"/>
          <w:b/>
          <w:bCs/>
          <w:sz w:val="22"/>
          <w:szCs w:val="22"/>
        </w:rPr>
      </w:pPr>
      <w:r>
        <w:rPr>
          <w:rFonts w:hint="eastAsia" w:ascii="宋体" w:hAnsi="宋体"/>
          <w:b/>
          <w:bCs/>
          <w:sz w:val="22"/>
          <w:szCs w:val="22"/>
        </w:rPr>
        <w:t>说明：</w:t>
      </w:r>
      <w:r>
        <w:rPr>
          <w:rFonts w:hint="eastAsia" w:ascii="宋体" w:hAnsi="宋体" w:cs="Arial"/>
          <w:b/>
          <w:bCs/>
          <w:sz w:val="22"/>
          <w:szCs w:val="22"/>
        </w:rPr>
        <w:t>1、</w:t>
      </w:r>
      <w:r>
        <w:rPr>
          <w:rFonts w:hint="eastAsia" w:ascii="宋体" w:hAnsi="宋体"/>
          <w:b/>
          <w:bCs/>
          <w:sz w:val="22"/>
          <w:szCs w:val="22"/>
          <w:u w:val="wave"/>
        </w:rPr>
        <w:t>此栏内投标</w:t>
      </w:r>
      <w:r>
        <w:rPr>
          <w:rFonts w:hint="eastAsia" w:ascii="宋体" w:hAnsi="宋体"/>
          <w:b/>
          <w:bCs/>
          <w:sz w:val="22"/>
          <w:szCs w:val="22"/>
          <w:u w:val="wave"/>
          <w:lang w:val="en-US" w:eastAsia="zh-CN"/>
        </w:rPr>
        <w:t>报价</w:t>
      </w:r>
      <w:r>
        <w:rPr>
          <w:rFonts w:hint="eastAsia" w:ascii="宋体" w:hAnsi="宋体"/>
          <w:b/>
          <w:bCs/>
          <w:sz w:val="22"/>
          <w:szCs w:val="22"/>
          <w:u w:val="wave"/>
        </w:rPr>
        <w:t>应与</w:t>
      </w:r>
      <w:r>
        <w:rPr>
          <w:rFonts w:hint="eastAsia" w:ascii="宋体" w:hAnsi="宋体"/>
          <w:b/>
          <w:bCs/>
          <w:sz w:val="22"/>
          <w:szCs w:val="22"/>
          <w:u w:val="wave"/>
          <w:lang w:val="en-US" w:eastAsia="zh-CN"/>
        </w:rPr>
        <w:t>下方</w:t>
      </w:r>
      <w:r>
        <w:rPr>
          <w:rFonts w:hint="eastAsia" w:ascii="宋体" w:hAnsi="宋体" w:cs="Arial"/>
          <w:b/>
          <w:bCs/>
          <w:sz w:val="22"/>
          <w:szCs w:val="22"/>
          <w:u w:val="wave"/>
        </w:rPr>
        <w:t>“</w:t>
      </w:r>
      <w:r>
        <w:rPr>
          <w:rFonts w:hint="eastAsia" w:ascii="宋体" w:hAnsi="宋体"/>
          <w:b/>
          <w:bCs/>
          <w:sz w:val="22"/>
          <w:szCs w:val="22"/>
          <w:u w:val="wave"/>
        </w:rPr>
        <w:t>投标分项报价表”</w:t>
      </w:r>
      <w:r>
        <w:rPr>
          <w:rFonts w:hint="eastAsia" w:ascii="宋体" w:hAnsi="宋体"/>
          <w:b/>
          <w:bCs/>
          <w:sz w:val="22"/>
          <w:szCs w:val="22"/>
          <w:u w:val="wave"/>
          <w:lang w:val="en-US" w:eastAsia="zh-CN"/>
        </w:rPr>
        <w:t>的</w:t>
      </w:r>
      <w:r>
        <w:rPr>
          <w:rFonts w:hint="eastAsia" w:ascii="宋体" w:hAnsi="宋体"/>
          <w:b/>
          <w:bCs/>
          <w:sz w:val="22"/>
          <w:szCs w:val="22"/>
          <w:u w:val="wave"/>
        </w:rPr>
        <w:t>总计价相一致</w:t>
      </w:r>
      <w:r>
        <w:rPr>
          <w:rFonts w:hint="eastAsia" w:ascii="宋体" w:hAnsi="宋体"/>
          <w:b/>
          <w:bCs/>
          <w:sz w:val="22"/>
          <w:szCs w:val="22"/>
        </w:rPr>
        <w:t>。</w:t>
      </w:r>
    </w:p>
    <w:p>
      <w:pPr>
        <w:spacing w:line="400" w:lineRule="exact"/>
        <w:ind w:firstLine="649" w:firstLineChars="294"/>
        <w:rPr>
          <w:rFonts w:hint="eastAsia" w:ascii="宋体" w:hAnsi="宋体" w:cs="Arial"/>
          <w:b/>
          <w:bCs/>
          <w:sz w:val="22"/>
          <w:szCs w:val="22"/>
          <w:u w:val="wave"/>
        </w:rPr>
      </w:pPr>
      <w:r>
        <w:rPr>
          <w:rFonts w:hint="eastAsia" w:ascii="宋体" w:hAnsi="宋体" w:cs="Arial"/>
          <w:b/>
          <w:bCs/>
          <w:sz w:val="22"/>
          <w:szCs w:val="22"/>
        </w:rPr>
        <w:t>2、</w:t>
      </w:r>
      <w:r>
        <w:rPr>
          <w:rFonts w:hint="eastAsia" w:ascii="宋体" w:hAnsi="宋体" w:cs="Arial"/>
          <w:b/>
          <w:bCs/>
          <w:sz w:val="22"/>
          <w:szCs w:val="22"/>
          <w:u w:val="wave"/>
        </w:rPr>
        <w:t>不提供此表格将被视为没有实质性响应招标文件,其投标文件将被拒绝。</w:t>
      </w:r>
    </w:p>
    <w:p>
      <w:pPr>
        <w:spacing w:line="440" w:lineRule="exact"/>
        <w:rPr>
          <w:rFonts w:hint="eastAsia" w:ascii="宋体" w:hAnsi="宋体"/>
          <w:b/>
          <w:bCs/>
          <w:szCs w:val="21"/>
        </w:rPr>
      </w:pPr>
    </w:p>
    <w:p>
      <w:pPr>
        <w:spacing w:before="120" w:beforeLines="50" w:line="400" w:lineRule="exact"/>
        <w:rPr>
          <w:rFonts w:hint="eastAsia" w:ascii="宋体" w:hAnsi="宋体" w:cs="Arial"/>
          <w:bCs/>
          <w:sz w:val="22"/>
          <w:szCs w:val="22"/>
          <w:u w:val="wave"/>
        </w:rPr>
      </w:pPr>
    </w:p>
    <w:p>
      <w:pPr>
        <w:spacing w:before="120" w:beforeLines="50" w:after="120" w:afterLines="50" w:line="360" w:lineRule="auto"/>
        <w:ind w:right="-21" w:rightChars="-10"/>
        <w:rPr>
          <w:rFonts w:hint="eastAsia" w:ascii="宋体" w:hAnsi="宋体"/>
          <w:sz w:val="22"/>
          <w:szCs w:val="22"/>
        </w:rPr>
      </w:pPr>
    </w:p>
    <w:p>
      <w:pPr>
        <w:pStyle w:val="3"/>
        <w:rPr>
          <w:rFonts w:hint="eastAsia"/>
        </w:rPr>
      </w:pPr>
    </w:p>
    <w:p>
      <w:pPr>
        <w:spacing w:line="360" w:lineRule="auto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投标人全称（盖章）：</w:t>
      </w:r>
    </w:p>
    <w:p>
      <w:pPr>
        <w:spacing w:line="360" w:lineRule="auto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日期：  年   月  日</w:t>
      </w:r>
    </w:p>
    <w:p>
      <w:pPr>
        <w:pStyle w:val="9"/>
        <w:rPr>
          <w:rFonts w:hint="eastAsia"/>
        </w:rPr>
      </w:pPr>
    </w:p>
    <w:p>
      <w:pPr>
        <w:pStyle w:val="9"/>
        <w:rPr>
          <w:rFonts w:hint="eastAsia"/>
        </w:rPr>
      </w:pPr>
    </w:p>
    <w:p>
      <w:pPr>
        <w:pStyle w:val="9"/>
        <w:rPr>
          <w:rFonts w:hint="eastAsia"/>
        </w:rPr>
      </w:pPr>
    </w:p>
    <w:p>
      <w:pPr>
        <w:pStyle w:val="9"/>
        <w:rPr>
          <w:rFonts w:hint="eastAsia"/>
        </w:rPr>
      </w:pPr>
    </w:p>
    <w:p>
      <w:pPr>
        <w:pStyle w:val="9"/>
        <w:rPr>
          <w:rFonts w:hint="eastAsia"/>
        </w:rPr>
      </w:pPr>
    </w:p>
    <w:p>
      <w:pPr>
        <w:pStyle w:val="9"/>
        <w:ind w:left="0" w:leftChars="0" w:firstLine="0" w:firstLineChars="0"/>
        <w:rPr>
          <w:rFonts w:hint="eastAsia"/>
        </w:rPr>
      </w:pPr>
    </w:p>
    <w:p>
      <w:pPr>
        <w:pStyle w:val="9"/>
        <w:ind w:left="0" w:leftChars="0" w:firstLine="0" w:firstLineChars="0"/>
        <w:rPr>
          <w:rFonts w:hint="eastAsia"/>
        </w:rPr>
      </w:pPr>
    </w:p>
    <w:p>
      <w:pPr>
        <w:widowControl w:val="0"/>
        <w:numPr>
          <w:ilvl w:val="0"/>
          <w:numId w:val="0"/>
        </w:numPr>
        <w:jc w:val="left"/>
        <w:rPr>
          <w:sz w:val="24"/>
        </w:rPr>
      </w:pPr>
    </w:p>
    <w:p>
      <w:pPr>
        <w:spacing w:before="58"/>
        <w:ind w:right="610"/>
        <w:jc w:val="center"/>
        <w:outlineLvl w:val="0"/>
        <w:rPr>
          <w:b/>
          <w:sz w:val="30"/>
        </w:rPr>
      </w:pPr>
      <w:r>
        <w:rPr>
          <w:rFonts w:hint="eastAsia" w:ascii="新宋体" w:hAnsi="新宋体" w:eastAsia="新宋体" w:cs="新宋体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（二）</w:t>
      </w:r>
      <w:r>
        <w:rPr>
          <w:rFonts w:hint="eastAsia" w:ascii="宋体" w:hAnsi="宋体" w:eastAsia="宋体" w:cs="宋体"/>
          <w:b/>
          <w:sz w:val="32"/>
          <w:szCs w:val="28"/>
        </w:rPr>
        <w:t>投标分项报价表</w:t>
      </w:r>
      <w:r>
        <w:rPr>
          <w:b/>
          <w:w w:val="99"/>
          <w:sz w:val="30"/>
        </w:rPr>
        <w:t xml:space="preserve"> </w:t>
      </w:r>
    </w:p>
    <w:p>
      <w:pPr>
        <w:spacing w:line="460" w:lineRule="exact"/>
        <w:rPr>
          <w:rFonts w:hint="eastAsia" w:ascii="宋体" w:hAnsi="宋体"/>
          <w:b/>
          <w:bCs/>
          <w:sz w:val="22"/>
          <w:szCs w:val="22"/>
        </w:rPr>
      </w:pPr>
      <w:r>
        <w:rPr>
          <w:rFonts w:hint="eastAsia" w:ascii="宋体" w:hAnsi="宋体" w:cs="Arial"/>
          <w:szCs w:val="21"/>
        </w:rPr>
        <w:t>项目名称</w:t>
      </w:r>
      <w:r>
        <w:rPr>
          <w:rFonts w:ascii="宋体" w:hAnsi="宋体" w:cs="Arial"/>
          <w:szCs w:val="21"/>
        </w:rPr>
        <w:t>：</w:t>
      </w:r>
      <w:r>
        <w:rPr>
          <w:rFonts w:hint="eastAsia" w:ascii="宋体" w:hAnsi="宋体" w:cs="宋体"/>
          <w:sz w:val="22"/>
          <w:szCs w:val="22"/>
          <w:lang w:val="en-US" w:eastAsia="zh-CN"/>
        </w:rPr>
        <w:t>过敏原检测系统耗材（试剂）</w:t>
      </w:r>
      <w:r>
        <w:rPr>
          <w:rFonts w:hint="eastAsia" w:ascii="宋体" w:hAnsi="宋体" w:eastAsia="宋体" w:cs="宋体"/>
          <w:sz w:val="22"/>
          <w:szCs w:val="22"/>
          <w:lang w:val="en-US" w:eastAsia="zh-Hans"/>
        </w:rPr>
        <w:t>采购及配套设备租赁</w:t>
      </w:r>
      <w:r>
        <w:rPr>
          <w:rFonts w:hint="eastAsia" w:ascii="宋体" w:hAnsi="宋体" w:cs="宋体"/>
          <w:sz w:val="22"/>
          <w:szCs w:val="22"/>
          <w:lang w:val="en-US" w:eastAsia="zh-CN"/>
        </w:rPr>
        <w:t>（重）</w:t>
      </w:r>
      <w:r>
        <w:rPr>
          <w:rFonts w:ascii="宋体" w:hAnsi="宋体" w:cs="Arial"/>
          <w:szCs w:val="21"/>
        </w:rPr>
        <w:t xml:space="preserve">   </w:t>
      </w:r>
      <w:r>
        <w:rPr>
          <w:rFonts w:hint="eastAsia" w:ascii="宋体" w:hAnsi="宋体" w:cs="Arial"/>
          <w:szCs w:val="21"/>
          <w:lang w:val="en-US" w:eastAsia="zh-CN"/>
        </w:rPr>
        <w:t xml:space="preserve">     </w:t>
      </w:r>
      <w:r>
        <w:rPr>
          <w:rFonts w:ascii="宋体" w:hAnsi="宋体" w:cs="Arial"/>
          <w:szCs w:val="21"/>
        </w:rPr>
        <w:t>（价格单位：人民币元）</w:t>
      </w:r>
    </w:p>
    <w:tbl>
      <w:tblPr>
        <w:tblStyle w:val="18"/>
        <w:tblW w:w="9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169"/>
        <w:gridCol w:w="1477"/>
        <w:gridCol w:w="1570"/>
        <w:gridCol w:w="708"/>
        <w:gridCol w:w="1419"/>
        <w:gridCol w:w="1227"/>
        <w:gridCol w:w="1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noWrap w:val="0"/>
            <w:vAlign w:val="center"/>
          </w:tcPr>
          <w:p>
            <w:pPr>
              <w:spacing w:line="460" w:lineRule="exact"/>
              <w:ind w:right="-11"/>
              <w:jc w:val="center"/>
              <w:rPr>
                <w:rFonts w:hint="default" w:ascii="新宋体" w:hAnsi="新宋体" w:eastAsia="新宋体" w:cs="新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  <w:lang w:val="en-US" w:eastAsia="zh-CN"/>
              </w:rPr>
              <w:t>序号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spacing w:line="460" w:lineRule="exact"/>
              <w:ind w:right="-11"/>
              <w:jc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  <w:t>货物名称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spacing w:line="460" w:lineRule="exact"/>
              <w:ind w:right="-11"/>
              <w:jc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  <w:t>品牌型号规格、产地</w:t>
            </w:r>
          </w:p>
        </w:tc>
        <w:tc>
          <w:tcPr>
            <w:tcW w:w="1570" w:type="dxa"/>
            <w:noWrap w:val="0"/>
            <w:vAlign w:val="center"/>
          </w:tcPr>
          <w:p>
            <w:pPr>
              <w:spacing w:line="460" w:lineRule="exact"/>
              <w:ind w:right="-11"/>
              <w:jc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  <w:t>制造厂商名称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460" w:lineRule="exact"/>
              <w:ind w:right="-11"/>
              <w:jc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  <w:t>数量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spacing w:line="460" w:lineRule="exact"/>
              <w:ind w:right="-11"/>
              <w:jc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  <w:t>出厂单价</w:t>
            </w:r>
          </w:p>
          <w:p>
            <w:pPr>
              <w:spacing w:line="460" w:lineRule="exact"/>
              <w:ind w:right="-11"/>
              <w:jc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  <w:t>（含税）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spacing w:line="460" w:lineRule="exact"/>
              <w:ind w:right="-11"/>
              <w:jc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  <w:t>总价</w:t>
            </w:r>
          </w:p>
          <w:p>
            <w:pPr>
              <w:spacing w:line="460" w:lineRule="exact"/>
              <w:ind w:right="-11"/>
              <w:jc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  <w:t>（含税）</w:t>
            </w:r>
          </w:p>
        </w:tc>
        <w:tc>
          <w:tcPr>
            <w:tcW w:w="1205" w:type="dxa"/>
            <w:noWrap w:val="0"/>
            <w:vAlign w:val="center"/>
          </w:tcPr>
          <w:p>
            <w:pPr>
              <w:spacing w:line="460" w:lineRule="exact"/>
              <w:ind w:right="-11"/>
              <w:jc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  <w:t>免费</w:t>
            </w:r>
          </w:p>
          <w:p>
            <w:pPr>
              <w:spacing w:line="460" w:lineRule="exact"/>
              <w:ind w:right="-11"/>
              <w:jc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  <w:t>保修期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47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570" w:type="dxa"/>
            <w:noWrap w:val="0"/>
            <w:vAlign w:val="center"/>
          </w:tcPr>
          <w:p>
            <w:pPr>
              <w:spacing w:line="460" w:lineRule="exact"/>
              <w:ind w:right="-11"/>
              <w:jc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pacing w:line="460" w:lineRule="exact"/>
              <w:ind w:right="-11"/>
              <w:jc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spacing w:line="460" w:lineRule="exact"/>
              <w:ind w:right="-11"/>
              <w:jc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spacing w:line="460" w:lineRule="exact"/>
              <w:ind w:right="-11"/>
              <w:jc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2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47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570" w:type="dxa"/>
            <w:noWrap w:val="0"/>
            <w:vAlign w:val="center"/>
          </w:tcPr>
          <w:p>
            <w:pPr>
              <w:spacing w:line="460" w:lineRule="exact"/>
              <w:ind w:right="-11"/>
              <w:jc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pacing w:line="460" w:lineRule="exact"/>
              <w:ind w:right="-11"/>
              <w:jc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spacing w:line="460" w:lineRule="exact"/>
              <w:ind w:right="-11"/>
              <w:jc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spacing w:line="460" w:lineRule="exact"/>
              <w:ind w:right="-11"/>
              <w:jc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3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47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570" w:type="dxa"/>
            <w:noWrap w:val="0"/>
            <w:vAlign w:val="center"/>
          </w:tcPr>
          <w:p>
            <w:pPr>
              <w:spacing w:line="460" w:lineRule="exact"/>
              <w:ind w:right="-11"/>
              <w:jc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pacing w:line="460" w:lineRule="exact"/>
              <w:ind w:right="-11"/>
              <w:jc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spacing w:line="460" w:lineRule="exact"/>
              <w:ind w:right="-11"/>
              <w:jc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spacing w:line="460" w:lineRule="exact"/>
              <w:ind w:right="-11"/>
              <w:jc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4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47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570" w:type="dxa"/>
            <w:noWrap w:val="0"/>
            <w:vAlign w:val="center"/>
          </w:tcPr>
          <w:p>
            <w:pPr>
              <w:spacing w:line="460" w:lineRule="exact"/>
              <w:ind w:right="-11"/>
              <w:jc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pacing w:line="460" w:lineRule="exact"/>
              <w:ind w:right="-11"/>
              <w:jc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spacing w:line="460" w:lineRule="exact"/>
              <w:ind w:right="-11"/>
              <w:jc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spacing w:line="460" w:lineRule="exact"/>
              <w:ind w:right="-11"/>
              <w:jc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5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47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570" w:type="dxa"/>
            <w:noWrap w:val="0"/>
            <w:vAlign w:val="center"/>
          </w:tcPr>
          <w:p>
            <w:pPr>
              <w:spacing w:line="460" w:lineRule="exact"/>
              <w:ind w:right="-11"/>
              <w:jc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pacing w:line="460" w:lineRule="exact"/>
              <w:ind w:right="-11"/>
              <w:jc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spacing w:line="460" w:lineRule="exact"/>
              <w:ind w:right="-11"/>
              <w:jc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spacing w:line="460" w:lineRule="exact"/>
              <w:ind w:right="-11"/>
              <w:jc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6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47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570" w:type="dxa"/>
            <w:noWrap w:val="0"/>
            <w:vAlign w:val="center"/>
          </w:tcPr>
          <w:p>
            <w:pPr>
              <w:spacing w:line="460" w:lineRule="exact"/>
              <w:ind w:right="-11"/>
              <w:jc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pacing w:line="460" w:lineRule="exact"/>
              <w:ind w:right="-11"/>
              <w:jc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spacing w:line="460" w:lineRule="exact"/>
              <w:ind w:right="-11"/>
              <w:jc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spacing w:line="460" w:lineRule="exact"/>
              <w:ind w:right="-11"/>
              <w:jc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1169" w:type="dxa"/>
            <w:noWrap w:val="0"/>
            <w:vAlign w:val="center"/>
          </w:tcPr>
          <w:p>
            <w:pPr>
              <w:widowControl/>
              <w:spacing w:line="460" w:lineRule="exact"/>
              <w:textAlignment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  <w:t>... ...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570" w:type="dxa"/>
            <w:noWrap w:val="0"/>
            <w:vAlign w:val="center"/>
          </w:tcPr>
          <w:p>
            <w:pPr>
              <w:spacing w:line="460" w:lineRule="exact"/>
              <w:ind w:right="-11"/>
              <w:jc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pacing w:line="460" w:lineRule="exact"/>
              <w:ind w:right="-11"/>
              <w:jc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spacing w:line="460" w:lineRule="exact"/>
              <w:ind w:right="-11"/>
              <w:jc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spacing w:line="460" w:lineRule="exact"/>
              <w:ind w:right="-11"/>
              <w:jc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3396" w:type="dxa"/>
            <w:gridSpan w:val="3"/>
            <w:noWrap w:val="0"/>
            <w:vAlign w:val="center"/>
          </w:tcPr>
          <w:p>
            <w:pPr>
              <w:spacing w:line="460" w:lineRule="exact"/>
              <w:ind w:right="-11"/>
              <w:jc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  <w:t>运杂及保险费（含卸货）</w:t>
            </w:r>
          </w:p>
        </w:tc>
        <w:tc>
          <w:tcPr>
            <w:tcW w:w="6129" w:type="dxa"/>
            <w:gridSpan w:val="5"/>
            <w:noWrap w:val="0"/>
            <w:vAlign w:val="top"/>
          </w:tcPr>
          <w:p>
            <w:pPr>
              <w:spacing w:line="460" w:lineRule="exact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  <w:jc w:val="center"/>
        </w:trPr>
        <w:tc>
          <w:tcPr>
            <w:tcW w:w="3396" w:type="dxa"/>
            <w:gridSpan w:val="3"/>
            <w:noWrap w:val="0"/>
            <w:vAlign w:val="center"/>
          </w:tcPr>
          <w:p>
            <w:pPr>
              <w:spacing w:line="460" w:lineRule="exact"/>
              <w:ind w:right="-11"/>
              <w:jc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  <w:t>安装调试费（包括设备的测试、调试、验收等费用）</w:t>
            </w:r>
          </w:p>
        </w:tc>
        <w:tc>
          <w:tcPr>
            <w:tcW w:w="6129" w:type="dxa"/>
            <w:gridSpan w:val="5"/>
            <w:noWrap w:val="0"/>
            <w:vAlign w:val="top"/>
          </w:tcPr>
          <w:p>
            <w:pPr>
              <w:spacing w:line="460" w:lineRule="exact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3396" w:type="dxa"/>
            <w:gridSpan w:val="3"/>
            <w:noWrap w:val="0"/>
            <w:vAlign w:val="center"/>
          </w:tcPr>
          <w:p>
            <w:pPr>
              <w:spacing w:line="460" w:lineRule="exact"/>
              <w:ind w:right="-11"/>
              <w:jc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  <w:t>培训费、技术服务费、售后服务费等</w:t>
            </w:r>
          </w:p>
        </w:tc>
        <w:tc>
          <w:tcPr>
            <w:tcW w:w="6129" w:type="dxa"/>
            <w:gridSpan w:val="5"/>
            <w:noWrap w:val="0"/>
            <w:vAlign w:val="top"/>
          </w:tcPr>
          <w:p>
            <w:pPr>
              <w:spacing w:line="460" w:lineRule="exact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3396" w:type="dxa"/>
            <w:gridSpan w:val="3"/>
            <w:noWrap w:val="0"/>
            <w:vAlign w:val="center"/>
          </w:tcPr>
          <w:p>
            <w:pPr>
              <w:spacing w:line="460" w:lineRule="exact"/>
              <w:ind w:right="-11"/>
              <w:jc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  <w:t>税金</w:t>
            </w:r>
          </w:p>
        </w:tc>
        <w:tc>
          <w:tcPr>
            <w:tcW w:w="6129" w:type="dxa"/>
            <w:gridSpan w:val="5"/>
            <w:noWrap w:val="0"/>
            <w:vAlign w:val="top"/>
          </w:tcPr>
          <w:p>
            <w:pPr>
              <w:spacing w:line="460" w:lineRule="exact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396" w:type="dxa"/>
            <w:gridSpan w:val="3"/>
            <w:noWrap w:val="0"/>
            <w:vAlign w:val="center"/>
          </w:tcPr>
          <w:p>
            <w:pPr>
              <w:spacing w:line="460" w:lineRule="exact"/>
              <w:ind w:right="-11"/>
              <w:jc w:val="center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  <w:t>总计价</w:t>
            </w:r>
          </w:p>
        </w:tc>
        <w:tc>
          <w:tcPr>
            <w:tcW w:w="6129" w:type="dxa"/>
            <w:gridSpan w:val="5"/>
            <w:noWrap w:val="0"/>
            <w:vAlign w:val="top"/>
          </w:tcPr>
          <w:p>
            <w:pPr>
              <w:spacing w:line="460" w:lineRule="exact"/>
              <w:rPr>
                <w:rFonts w:hint="eastAsia" w:ascii="新宋体" w:hAnsi="新宋体" w:eastAsia="新宋体" w:cs="新宋体"/>
                <w:color w:val="000000"/>
                <w:sz w:val="22"/>
                <w:szCs w:val="22"/>
                <w:highlight w:val="none"/>
              </w:rPr>
            </w:pPr>
          </w:p>
        </w:tc>
      </w:tr>
    </w:tbl>
    <w:p>
      <w:pPr>
        <w:spacing w:line="440" w:lineRule="exact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b/>
          <w:bCs/>
          <w:sz w:val="22"/>
          <w:szCs w:val="22"/>
        </w:rPr>
        <w:t>说明：</w:t>
      </w:r>
      <w:r>
        <w:rPr>
          <w:rFonts w:hint="eastAsia" w:ascii="宋体" w:hAnsi="宋体"/>
          <w:sz w:val="22"/>
          <w:szCs w:val="22"/>
        </w:rPr>
        <w:t>1.不提供详细分项报价将视为没有实质性响应招标文件。</w:t>
      </w:r>
    </w:p>
    <w:p>
      <w:pPr>
        <w:spacing w:line="440" w:lineRule="exact"/>
        <w:ind w:firstLine="72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2.此表的总计价应与</w:t>
      </w:r>
      <w:r>
        <w:rPr>
          <w:rFonts w:hint="eastAsia" w:ascii="宋体" w:hAnsi="宋体"/>
          <w:sz w:val="22"/>
          <w:szCs w:val="22"/>
          <w:lang w:val="en-US" w:eastAsia="zh-CN"/>
        </w:rPr>
        <w:t>上方</w:t>
      </w:r>
      <w:r>
        <w:rPr>
          <w:rFonts w:hint="eastAsia" w:ascii="宋体" w:hAnsi="宋体"/>
          <w:sz w:val="22"/>
          <w:szCs w:val="22"/>
        </w:rPr>
        <w:t>“</w:t>
      </w:r>
      <w:r>
        <w:rPr>
          <w:rFonts w:hint="eastAsia" w:ascii="宋体" w:hAnsi="宋体"/>
          <w:sz w:val="22"/>
          <w:szCs w:val="22"/>
          <w:lang w:val="en-US" w:eastAsia="zh-CN"/>
        </w:rPr>
        <w:t>报价</w:t>
      </w:r>
      <w:r>
        <w:rPr>
          <w:rFonts w:hint="eastAsia" w:ascii="宋体" w:hAnsi="宋体"/>
          <w:sz w:val="22"/>
          <w:szCs w:val="22"/>
        </w:rPr>
        <w:t>一览表”的投标报价相一致。</w:t>
      </w:r>
    </w:p>
    <w:p>
      <w:pPr>
        <w:spacing w:line="440" w:lineRule="exact"/>
        <w:ind w:firstLine="720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3.如果免费请在该备注栏内注明“免”，如果含在产品价格中则填“含”，如无此项内容则填“无”，不留空白。</w:t>
      </w:r>
    </w:p>
    <w:p>
      <w:pPr>
        <w:rPr>
          <w:rFonts w:hint="eastAsia" w:ascii="宋体" w:hAnsi="宋体" w:cs="Arial"/>
          <w:b/>
          <w:bCs/>
          <w:szCs w:val="21"/>
        </w:rPr>
      </w:pPr>
    </w:p>
    <w:p>
      <w:pPr>
        <w:rPr>
          <w:rFonts w:hint="eastAsia" w:ascii="宋体" w:hAnsi="宋体" w:cs="Arial"/>
          <w:b/>
          <w:bCs/>
          <w:szCs w:val="21"/>
        </w:rPr>
      </w:pPr>
    </w:p>
    <w:p>
      <w:pPr>
        <w:spacing w:line="440" w:lineRule="exact"/>
        <w:ind w:right="-11" w:firstLine="210" w:firstLineChars="100"/>
        <w:rPr>
          <w:rFonts w:hint="eastAsia" w:ascii="宋体" w:hAnsi="宋体"/>
          <w:b w:val="0"/>
          <w:bCs w:val="0"/>
          <w:szCs w:val="21"/>
        </w:rPr>
      </w:pPr>
      <w:r>
        <w:rPr>
          <w:rFonts w:hint="eastAsia" w:ascii="宋体" w:hAnsi="宋体"/>
          <w:b w:val="0"/>
          <w:bCs w:val="0"/>
          <w:szCs w:val="21"/>
        </w:rPr>
        <w:t>投标人全称（盖章）：</w:t>
      </w:r>
    </w:p>
    <w:p>
      <w:pPr>
        <w:spacing w:line="440" w:lineRule="exact"/>
        <w:ind w:right="-11" w:firstLine="210" w:firstLineChars="100"/>
        <w:rPr>
          <w:rFonts w:hint="eastAsia" w:ascii="宋体" w:hAnsi="宋体"/>
          <w:b w:val="0"/>
          <w:bCs w:val="0"/>
          <w:szCs w:val="21"/>
        </w:rPr>
      </w:pPr>
      <w:r>
        <w:rPr>
          <w:rFonts w:hint="eastAsia" w:ascii="宋体" w:hAnsi="宋体"/>
          <w:b w:val="0"/>
          <w:bCs w:val="0"/>
          <w:szCs w:val="21"/>
        </w:rPr>
        <w:t>日期：  年   月  日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spacing w:line="380" w:lineRule="exact"/>
        <w:rPr>
          <w:rFonts w:hint="eastAsia"/>
        </w:rPr>
      </w:pPr>
    </w:p>
    <w:sectPr>
      <w:footerReference r:id="rId3" w:type="default"/>
      <w:pgSz w:w="11906" w:h="16838"/>
      <w:pgMar w:top="850" w:right="1236" w:bottom="85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weight="1.25pt"/>
          <v:imagedata o:title=""/>
          <o:lock v:ext="edit" aspectratio="f"/>
          <v:textbox inset="0mm,0mm,0mm,0mm" style="mso-fit-shape-to-text:t;">
            <w:txbxContent>
              <w:p>
                <w:pPr>
                  <w:pStyle w:val="12"/>
                  <w:jc w:val="center"/>
                </w:pPr>
                <w:r>
                  <w:fldChar w:fldCharType="begin"/>
                </w:r>
                <w:r>
                  <w:instrText xml:space="preserve">PAGE   \* MERGEFORMAT</w:instrText>
                </w:r>
                <w:r>
                  <w:fldChar w:fldCharType="separate"/>
                </w:r>
                <w:r>
                  <w:rPr>
                    <w:lang w:val="zh-CN"/>
                  </w:rPr>
                  <w:t>40</w:t>
                </w:r>
                <w:r>
                  <w:rPr>
                    <w:lang w:val="zh-CN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D3F600"/>
    <w:multiLevelType w:val="singleLevel"/>
    <w:tmpl w:val="56D3F60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D497C9E"/>
    <w:multiLevelType w:val="multilevel"/>
    <w:tmpl w:val="5D497C9E"/>
    <w:lvl w:ilvl="0" w:tentative="0">
      <w:start w:val="1"/>
      <w:numFmt w:val="chineseCountingThousand"/>
      <w:suff w:val="nothing"/>
      <w:lvlText w:val="第%1章"/>
      <w:lvlJc w:val="left"/>
      <w:pPr>
        <w:ind w:left="0" w:firstLine="0"/>
      </w:pPr>
      <w:rPr>
        <w:rFonts w:hint="default" w:ascii="Times New Roman" w:hAnsi="Times New Roman" w:eastAsia="黑体"/>
        <w:b/>
        <w:i w:val="0"/>
        <w:sz w:val="32"/>
        <w:szCs w:val="32"/>
      </w:r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ZjMDk4ZjUyNmI5ZWM0NTQwMmI0OWNkNmNiZDhjNjUifQ=="/>
  </w:docVars>
  <w:rsids>
    <w:rsidRoot w:val="442D7AA8"/>
    <w:rsid w:val="000838A3"/>
    <w:rsid w:val="0029760C"/>
    <w:rsid w:val="003D41C7"/>
    <w:rsid w:val="003E091A"/>
    <w:rsid w:val="00537F7B"/>
    <w:rsid w:val="005D6C7D"/>
    <w:rsid w:val="0077449E"/>
    <w:rsid w:val="009C732C"/>
    <w:rsid w:val="00A81427"/>
    <w:rsid w:val="00BD504C"/>
    <w:rsid w:val="00DB7EDC"/>
    <w:rsid w:val="00FA6B75"/>
    <w:rsid w:val="01323CE1"/>
    <w:rsid w:val="03BC4EA5"/>
    <w:rsid w:val="03C84B20"/>
    <w:rsid w:val="04B15D87"/>
    <w:rsid w:val="061E2864"/>
    <w:rsid w:val="0664493D"/>
    <w:rsid w:val="06B843C5"/>
    <w:rsid w:val="076646E5"/>
    <w:rsid w:val="08251DD0"/>
    <w:rsid w:val="084B5379"/>
    <w:rsid w:val="09CB578A"/>
    <w:rsid w:val="0C223CFB"/>
    <w:rsid w:val="0CD43E9E"/>
    <w:rsid w:val="0D42705A"/>
    <w:rsid w:val="0D954016"/>
    <w:rsid w:val="0F427144"/>
    <w:rsid w:val="0F9C6A6C"/>
    <w:rsid w:val="0FC24482"/>
    <w:rsid w:val="10AA772B"/>
    <w:rsid w:val="1124087B"/>
    <w:rsid w:val="13705227"/>
    <w:rsid w:val="14B32499"/>
    <w:rsid w:val="15F0193F"/>
    <w:rsid w:val="16586A57"/>
    <w:rsid w:val="167A7865"/>
    <w:rsid w:val="16EF2001"/>
    <w:rsid w:val="17B96491"/>
    <w:rsid w:val="18FB759E"/>
    <w:rsid w:val="1B951E05"/>
    <w:rsid w:val="1D1638A0"/>
    <w:rsid w:val="1FAC721F"/>
    <w:rsid w:val="203F5CE6"/>
    <w:rsid w:val="20E424AA"/>
    <w:rsid w:val="213056EF"/>
    <w:rsid w:val="22CB2E5B"/>
    <w:rsid w:val="252A6495"/>
    <w:rsid w:val="26614AE7"/>
    <w:rsid w:val="26A36964"/>
    <w:rsid w:val="27AE55C0"/>
    <w:rsid w:val="27DA4178"/>
    <w:rsid w:val="2C0B329E"/>
    <w:rsid w:val="2D255434"/>
    <w:rsid w:val="2DCF6290"/>
    <w:rsid w:val="2DEC0BF0"/>
    <w:rsid w:val="2EE23DA1"/>
    <w:rsid w:val="32CC6CB7"/>
    <w:rsid w:val="32E87DD1"/>
    <w:rsid w:val="332031A4"/>
    <w:rsid w:val="33F15215"/>
    <w:rsid w:val="346800D1"/>
    <w:rsid w:val="35584BB1"/>
    <w:rsid w:val="35963696"/>
    <w:rsid w:val="36F20F59"/>
    <w:rsid w:val="36FF0897"/>
    <w:rsid w:val="38620F4A"/>
    <w:rsid w:val="3A5C534F"/>
    <w:rsid w:val="3AA307AA"/>
    <w:rsid w:val="3ABA424B"/>
    <w:rsid w:val="3B0532F1"/>
    <w:rsid w:val="3B854432"/>
    <w:rsid w:val="3BD7DD4F"/>
    <w:rsid w:val="3D3F6820"/>
    <w:rsid w:val="3D4A148F"/>
    <w:rsid w:val="3D766728"/>
    <w:rsid w:val="3EEB4785"/>
    <w:rsid w:val="3F351791"/>
    <w:rsid w:val="41856F3A"/>
    <w:rsid w:val="42417305"/>
    <w:rsid w:val="43F47C2B"/>
    <w:rsid w:val="442D7AA8"/>
    <w:rsid w:val="45B222C8"/>
    <w:rsid w:val="46AB0BAA"/>
    <w:rsid w:val="4AB44C9A"/>
    <w:rsid w:val="4B2C08F7"/>
    <w:rsid w:val="4B86017E"/>
    <w:rsid w:val="4BB26B7D"/>
    <w:rsid w:val="4E9E163B"/>
    <w:rsid w:val="4F835253"/>
    <w:rsid w:val="50430A48"/>
    <w:rsid w:val="52957526"/>
    <w:rsid w:val="539C47DE"/>
    <w:rsid w:val="57A36574"/>
    <w:rsid w:val="58D72375"/>
    <w:rsid w:val="5A1D1FAE"/>
    <w:rsid w:val="5A84202D"/>
    <w:rsid w:val="5DAF6DF6"/>
    <w:rsid w:val="5E407D37"/>
    <w:rsid w:val="5EEC01A1"/>
    <w:rsid w:val="5F890BFB"/>
    <w:rsid w:val="5FE7FF44"/>
    <w:rsid w:val="61C947C9"/>
    <w:rsid w:val="61E865CA"/>
    <w:rsid w:val="63750765"/>
    <w:rsid w:val="64F466B7"/>
    <w:rsid w:val="65001876"/>
    <w:rsid w:val="654C0859"/>
    <w:rsid w:val="65750339"/>
    <w:rsid w:val="65B0017A"/>
    <w:rsid w:val="677734BF"/>
    <w:rsid w:val="67835AC5"/>
    <w:rsid w:val="67C15585"/>
    <w:rsid w:val="6AD77E43"/>
    <w:rsid w:val="6E300A2A"/>
    <w:rsid w:val="6FA3415F"/>
    <w:rsid w:val="71123A97"/>
    <w:rsid w:val="712E3A4E"/>
    <w:rsid w:val="71556DE6"/>
    <w:rsid w:val="71BA3A22"/>
    <w:rsid w:val="71CD3E62"/>
    <w:rsid w:val="724D0AFE"/>
    <w:rsid w:val="72CB65F3"/>
    <w:rsid w:val="72E83474"/>
    <w:rsid w:val="72F62F44"/>
    <w:rsid w:val="750B0F29"/>
    <w:rsid w:val="75932CCC"/>
    <w:rsid w:val="75A35A24"/>
    <w:rsid w:val="75CC1E1B"/>
    <w:rsid w:val="78362761"/>
    <w:rsid w:val="78BC52C2"/>
    <w:rsid w:val="79F966D5"/>
    <w:rsid w:val="7BC653AD"/>
    <w:rsid w:val="7D531607"/>
    <w:rsid w:val="7D7234CD"/>
    <w:rsid w:val="7D8D65EE"/>
    <w:rsid w:val="7DBF4FA6"/>
    <w:rsid w:val="7E036272"/>
    <w:rsid w:val="7E7A2C7B"/>
    <w:rsid w:val="7EBC61EC"/>
    <w:rsid w:val="7EEE556E"/>
    <w:rsid w:val="7EFA0DDF"/>
    <w:rsid w:val="7F0817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tabs>
        <w:tab w:val="left" w:pos="840"/>
      </w:tabs>
      <w:adjustRightInd w:val="0"/>
      <w:snapToGrid w:val="0"/>
      <w:spacing w:line="360" w:lineRule="auto"/>
      <w:outlineLvl w:val="0"/>
    </w:pPr>
    <w:rPr>
      <w:rFonts w:ascii="宋体"/>
      <w:b/>
      <w:kern w:val="44"/>
      <w:sz w:val="24"/>
    </w:rPr>
  </w:style>
  <w:style w:type="paragraph" w:styleId="3">
    <w:name w:val="heading 4"/>
    <w:basedOn w:val="1"/>
    <w:next w:val="1"/>
    <w:autoRedefine/>
    <w:qFormat/>
    <w:uiPriority w:val="0"/>
    <w:pPr>
      <w:keepNext/>
      <w:keepLines/>
      <w:numPr>
        <w:ilvl w:val="3"/>
        <w:numId w:val="1"/>
      </w:numPr>
      <w:spacing w:line="540" w:lineRule="atLeast"/>
      <w:outlineLvl w:val="3"/>
    </w:pPr>
    <w:rPr>
      <w:sz w:val="28"/>
      <w:szCs w:val="28"/>
    </w:rPr>
  </w:style>
  <w:style w:type="character" w:default="1" w:styleId="20">
    <w:name w:val="Default Paragraph Font"/>
    <w:autoRedefine/>
    <w:semiHidden/>
    <w:unhideWhenUsed/>
    <w:qFormat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autoRedefine/>
    <w:qFormat/>
    <w:uiPriority w:val="0"/>
    <w:pPr>
      <w:ind w:firstLine="420"/>
    </w:pPr>
    <w:rPr>
      <w:szCs w:val="20"/>
    </w:rPr>
  </w:style>
  <w:style w:type="paragraph" w:styleId="5">
    <w:name w:val="Body Text"/>
    <w:basedOn w:val="1"/>
    <w:next w:val="6"/>
    <w:autoRedefine/>
    <w:qFormat/>
    <w:uiPriority w:val="0"/>
    <w:pPr>
      <w:spacing w:after="120" w:afterLines="0"/>
    </w:pPr>
  </w:style>
  <w:style w:type="paragraph" w:styleId="6">
    <w:name w:val="Body Text First Indent"/>
    <w:basedOn w:val="5"/>
    <w:next w:val="7"/>
    <w:autoRedefine/>
    <w:qFormat/>
    <w:uiPriority w:val="0"/>
    <w:pPr>
      <w:ind w:firstLine="420" w:firstLineChars="100"/>
    </w:pPr>
    <w:rPr>
      <w:b/>
      <w:bCs/>
      <w:szCs w:val="24"/>
    </w:rPr>
  </w:style>
  <w:style w:type="paragraph" w:styleId="7">
    <w:name w:val="toc 6"/>
    <w:basedOn w:val="1"/>
    <w:next w:val="1"/>
    <w:autoRedefine/>
    <w:qFormat/>
    <w:uiPriority w:val="0"/>
    <w:pPr>
      <w:ind w:left="2100" w:leftChars="1000"/>
    </w:pPr>
  </w:style>
  <w:style w:type="paragraph" w:styleId="8">
    <w:name w:val="Body Text Indent"/>
    <w:basedOn w:val="1"/>
    <w:next w:val="9"/>
    <w:autoRedefine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  <w14:ligatures w14:val="none"/>
    </w:rPr>
  </w:style>
  <w:style w:type="paragraph" w:styleId="9">
    <w:name w:val="Body Text First Indent 2"/>
    <w:basedOn w:val="8"/>
    <w:autoRedefine/>
    <w:qFormat/>
    <w:uiPriority w:val="0"/>
    <w:pPr>
      <w:spacing w:after="120"/>
      <w:ind w:left="420" w:leftChars="200" w:firstLine="420"/>
    </w:pPr>
    <w:rPr>
      <w:rFonts w:cs="宋体"/>
      <w:sz w:val="21"/>
      <w:szCs w:val="21"/>
    </w:rPr>
  </w:style>
  <w:style w:type="paragraph" w:styleId="10">
    <w:name w:val="Plain Text"/>
    <w:basedOn w:val="1"/>
    <w:next w:val="11"/>
    <w:autoRedefine/>
    <w:qFormat/>
    <w:uiPriority w:val="0"/>
    <w:pPr>
      <w:spacing w:beforeLines="50" w:afterLines="50" w:line="400" w:lineRule="exact"/>
    </w:pPr>
    <w:rPr>
      <w:rFonts w:ascii="宋体" w:hAnsi="Courier New"/>
      <w:sz w:val="24"/>
    </w:rPr>
  </w:style>
  <w:style w:type="paragraph" w:styleId="11">
    <w:name w:val="toc 2"/>
    <w:basedOn w:val="1"/>
    <w:next w:val="1"/>
    <w:autoRedefine/>
    <w:qFormat/>
    <w:uiPriority w:val="39"/>
    <w:pPr>
      <w:spacing w:before="240" w:beforeLines="0"/>
      <w:jc w:val="left"/>
    </w:pPr>
    <w:rPr>
      <w:rFonts w:ascii="Times New Roman" w:hAnsi="Times New Roman" w:eastAsia="宋体" w:cs="Times New Roman"/>
      <w:b/>
      <w:bCs/>
      <w:sz w:val="20"/>
      <w:szCs w:val="20"/>
    </w:rPr>
  </w:style>
  <w:style w:type="paragraph" w:styleId="12">
    <w:name w:val="footer"/>
    <w:basedOn w:val="1"/>
    <w:link w:val="2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autoRedefine/>
    <w:qFormat/>
    <w:uiPriority w:val="39"/>
    <w:pPr>
      <w:spacing w:before="120" w:after="120" w:line="360" w:lineRule="auto"/>
      <w:jc w:val="left"/>
    </w:pPr>
    <w:rPr>
      <w:b/>
      <w:bCs/>
      <w:caps/>
      <w:sz w:val="24"/>
      <w:szCs w:val="20"/>
    </w:rPr>
  </w:style>
  <w:style w:type="paragraph" w:styleId="15">
    <w:name w:val="Body Text 2"/>
    <w:basedOn w:val="1"/>
    <w:autoRedefine/>
    <w:qFormat/>
    <w:uiPriority w:val="0"/>
    <w:pPr>
      <w:autoSpaceDE w:val="0"/>
      <w:autoSpaceDN w:val="0"/>
      <w:adjustRightInd w:val="0"/>
      <w:spacing w:after="120" w:line="480" w:lineRule="auto"/>
      <w:jc w:val="left"/>
    </w:pPr>
  </w:style>
  <w:style w:type="paragraph" w:styleId="1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7">
    <w:name w:val="Title"/>
    <w:basedOn w:val="1"/>
    <w:next w:val="1"/>
    <w:autoRedefine/>
    <w:qFormat/>
    <w:uiPriority w:val="0"/>
    <w:pPr>
      <w:jc w:val="center"/>
    </w:pPr>
    <w:rPr>
      <w:rFonts w:ascii="Arial" w:hAnsi="Arial" w:eastAsia="宋体"/>
      <w:b/>
      <w:kern w:val="0"/>
      <w:sz w:val="36"/>
      <w:szCs w:val="20"/>
      <w:lang w:eastAsia="en-US"/>
      <w14:ligatures w14:val="none"/>
    </w:rPr>
  </w:style>
  <w:style w:type="table" w:styleId="19">
    <w:name w:val="Table Grid"/>
    <w:autoRedefine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autoRedefine/>
    <w:qFormat/>
    <w:uiPriority w:val="22"/>
    <w:rPr>
      <w:b/>
    </w:rPr>
  </w:style>
  <w:style w:type="character" w:styleId="22">
    <w:name w:val="page number"/>
    <w:autoRedefine/>
    <w:qFormat/>
    <w:uiPriority w:val="0"/>
  </w:style>
  <w:style w:type="paragraph" w:customStyle="1" w:styleId="23">
    <w:name w:val="BodyText1I"/>
    <w:basedOn w:val="24"/>
    <w:autoRedefine/>
    <w:qFormat/>
    <w:uiPriority w:val="0"/>
    <w:pPr>
      <w:ind w:firstLine="420" w:firstLineChars="100"/>
    </w:pPr>
  </w:style>
  <w:style w:type="paragraph" w:customStyle="1" w:styleId="24">
    <w:name w:val="BodyText"/>
    <w:basedOn w:val="1"/>
    <w:autoRedefine/>
    <w:qFormat/>
    <w:uiPriority w:val="0"/>
    <w:pPr>
      <w:spacing w:after="120"/>
    </w:pPr>
  </w:style>
  <w:style w:type="paragraph" w:customStyle="1" w:styleId="25">
    <w:name w:val="表格文字"/>
    <w:basedOn w:val="1"/>
    <w:next w:val="5"/>
    <w:autoRedefine/>
    <w:qFormat/>
    <w:uiPriority w:val="0"/>
    <w:pPr>
      <w:autoSpaceDE w:val="0"/>
      <w:autoSpaceDN w:val="0"/>
      <w:adjustRightInd w:val="0"/>
      <w:spacing w:line="420" w:lineRule="atLeast"/>
      <w:jc w:val="left"/>
      <w:textAlignment w:val="baseline"/>
    </w:pPr>
    <w:rPr>
      <w:rFonts w:hAnsi="宋体" w:cs="宋体"/>
      <w:kern w:val="0"/>
      <w:sz w:val="22"/>
      <w:lang w:val="zh-CN" w:bidi="zh-CN"/>
    </w:rPr>
  </w:style>
  <w:style w:type="character" w:customStyle="1" w:styleId="26">
    <w:name w:val="页眉 Char"/>
    <w:basedOn w:val="20"/>
    <w:link w:val="13"/>
    <w:autoRedefine/>
    <w:qFormat/>
    <w:uiPriority w:val="0"/>
    <w:rPr>
      <w:kern w:val="2"/>
      <w:sz w:val="18"/>
      <w:szCs w:val="18"/>
    </w:rPr>
  </w:style>
  <w:style w:type="character" w:customStyle="1" w:styleId="27">
    <w:name w:val="页脚 Char"/>
    <w:basedOn w:val="20"/>
    <w:link w:val="12"/>
    <w:qFormat/>
    <w:uiPriority w:val="0"/>
    <w:rPr>
      <w:kern w:val="2"/>
      <w:sz w:val="18"/>
      <w:szCs w:val="18"/>
    </w:rPr>
  </w:style>
  <w:style w:type="paragraph" w:styleId="28">
    <w:name w:val="List Paragraph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9">
    <w:name w:val="列出段落1"/>
    <w:basedOn w:val="1"/>
    <w:qFormat/>
    <w:uiPriority w:val="0"/>
    <w:pPr>
      <w:widowControl/>
      <w:spacing w:after="160" w:line="360" w:lineRule="auto"/>
      <w:ind w:left="720"/>
      <w:contextualSpacing/>
      <w:jc w:val="left"/>
    </w:pPr>
    <w:rPr>
      <w:szCs w:val="22"/>
    </w:rPr>
  </w:style>
  <w:style w:type="character" w:customStyle="1" w:styleId="30">
    <w:name w:val="NormalCharacter"/>
    <w:qFormat/>
    <w:uiPriority w:val="0"/>
  </w:style>
  <w:style w:type="character" w:customStyle="1" w:styleId="31">
    <w:name w:val="font21"/>
    <w:basedOn w:val="2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2">
    <w:name w:val="font11"/>
    <w:basedOn w:val="20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33">
    <w:name w:val="15"/>
    <w:basedOn w:val="20"/>
    <w:qFormat/>
    <w:uiPriority w:val="0"/>
    <w:rPr>
      <w:rFonts w:hint="eastAsia" w:ascii="微软雅黑" w:hAnsi="微软雅黑" w:eastAsia="微软雅黑" w:cs="微软雅黑"/>
      <w:color w:val="000000"/>
      <w:sz w:val="21"/>
      <w:szCs w:val="21"/>
    </w:rPr>
  </w:style>
  <w:style w:type="character" w:customStyle="1" w:styleId="34">
    <w:name w:val="16"/>
    <w:basedOn w:val="20"/>
    <w:qFormat/>
    <w:uiPriority w:val="0"/>
    <w:rPr>
      <w:rFonts w:hint="eastAsia" w:ascii="微软雅黑" w:hAnsi="微软雅黑" w:eastAsia="微软雅黑" w:cs="微软雅黑"/>
      <w:color w:val="000000"/>
      <w:sz w:val="24"/>
      <w:szCs w:val="24"/>
    </w:rPr>
  </w:style>
  <w:style w:type="character" w:customStyle="1" w:styleId="35">
    <w:name w:val="17"/>
    <w:basedOn w:val="20"/>
    <w:autoRedefine/>
    <w:qFormat/>
    <w:uiPriority w:val="0"/>
    <w:rPr>
      <w:rFonts w:hint="eastAsia" w:ascii="微软雅黑" w:hAnsi="微软雅黑" w:eastAsia="微软雅黑" w:cs="微软雅黑"/>
      <w:color w:val="000000"/>
      <w:sz w:val="20"/>
      <w:szCs w:val="20"/>
    </w:rPr>
  </w:style>
  <w:style w:type="character" w:customStyle="1" w:styleId="36">
    <w:name w:val="font31"/>
    <w:basedOn w:val="20"/>
    <w:qFormat/>
    <w:uiPriority w:val="0"/>
    <w:rPr>
      <w:rFonts w:hint="eastAsia" w:ascii="微软雅黑" w:hAnsi="微软雅黑" w:eastAsia="微软雅黑" w:cs="微软雅黑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4095</Words>
  <Characters>4356</Characters>
  <Lines>17</Lines>
  <Paragraphs>4</Paragraphs>
  <TotalTime>5</TotalTime>
  <ScaleCrop>false</ScaleCrop>
  <LinksUpToDate>false</LinksUpToDate>
  <CharactersWithSpaces>4400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2019-08-15T09:42:00Z</dcterms:created>
  <dc:creator>小米</dc:creator>
  <cp:lastModifiedBy>李侃</cp:lastModifiedBy>
  <dcterms:modified xsi:type="dcterms:W3CDTF">2024-09-04T00:55:55Z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BDC350B777C44DFDACB8FBB696258D1E</vt:lpwstr>
  </property>
</Properties>
</file>