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日用品采购遴选</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r>
        <w:rPr>
          <w:rFonts w:hint="eastAsia" w:ascii="宋体" w:hAnsi="宋体" w:eastAsia="宋体" w:cs="宋体"/>
          <w:b w:val="0"/>
          <w:bCs w:val="0"/>
          <w:sz w:val="24"/>
          <w:szCs w:val="24"/>
          <w:lang w:val="en-US" w:eastAsia="zh-Hans"/>
        </w:rPr>
        <w:t>温州市中医院</w:t>
      </w:r>
      <w:r>
        <w:rPr>
          <w:rFonts w:hint="eastAsia" w:ascii="宋体" w:hAnsi="宋体" w:cs="宋体"/>
          <w:b w:val="0"/>
          <w:bCs w:val="0"/>
          <w:sz w:val="24"/>
          <w:u w:val="none"/>
          <w:lang w:val="en-US" w:eastAsia="zh-CN"/>
        </w:rPr>
        <w:t>日用品</w:t>
      </w:r>
      <w:r>
        <w:rPr>
          <w:rFonts w:hint="eastAsia" w:ascii="宋体" w:hAnsi="宋体" w:eastAsia="宋体" w:cs="宋体"/>
          <w:b w:val="0"/>
          <w:bCs w:val="0"/>
          <w:sz w:val="24"/>
          <w:u w:val="none"/>
          <w:lang w:val="en-US" w:eastAsia="zh-CN"/>
        </w:rPr>
        <w:t>采购</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9"/>
        <w:spacing w:line="360" w:lineRule="auto"/>
        <w:ind w:left="0" w:leftChars="0" w:firstLine="464" w:firstLineChars="200"/>
        <w:rPr>
          <w:rFonts w:hint="default"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hAnsi="宋体" w:cs="宋体"/>
          <w:b w:val="0"/>
          <w:bCs w:val="0"/>
          <w:sz w:val="24"/>
          <w:szCs w:val="24"/>
          <w:lang w:val="en-US" w:eastAsia="zh-CN"/>
        </w:rPr>
        <w:t>105000元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项目内容及要求</w:t>
      </w:r>
    </w:p>
    <w:p>
      <w:pPr>
        <w:widowControl w:val="0"/>
        <w:numPr>
          <w:ilvl w:val="0"/>
          <w:numId w:val="0"/>
        </w:numPr>
        <w:spacing w:line="400" w:lineRule="exact"/>
        <w:jc w:val="both"/>
        <w:rPr>
          <w:rFonts w:hint="eastAsia" w:ascii="宋体" w:hAnsi="宋体" w:cs="宋体"/>
          <w:b/>
          <w:sz w:val="28"/>
          <w:szCs w:val="28"/>
        </w:rPr>
      </w:pPr>
    </w:p>
    <w:tbl>
      <w:tblPr>
        <w:tblStyle w:val="17"/>
        <w:tblW w:w="4876"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391"/>
        <w:gridCol w:w="1100"/>
        <w:gridCol w:w="1132"/>
        <w:gridCol w:w="4064"/>
        <w:gridCol w:w="3365"/>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21" w:type="pct"/>
            <w:shd w:val="clear" w:color="auto" w:fill="auto"/>
            <w:vAlign w:val="center"/>
          </w:tcPr>
          <w:p>
            <w:pPr>
              <w:jc w:val="center"/>
              <w:rPr>
                <w:rFonts w:hint="eastAsia"/>
                <w:b/>
                <w:bCs/>
                <w:lang w:val="en-US" w:eastAsia="zh-CN"/>
              </w:rPr>
            </w:pPr>
            <w:r>
              <w:rPr>
                <w:rFonts w:hint="eastAsia"/>
                <w:b/>
                <w:bCs/>
                <w:lang w:val="en-US" w:eastAsia="zh-CN"/>
              </w:rPr>
              <w:t>序号</w:t>
            </w:r>
          </w:p>
        </w:tc>
        <w:tc>
          <w:tcPr>
            <w:tcW w:w="798"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367" w:type="pct"/>
            <w:shd w:val="clear" w:color="auto" w:fill="auto"/>
            <w:vAlign w:val="center"/>
          </w:tcPr>
          <w:p>
            <w:pPr>
              <w:jc w:val="center"/>
              <w:rPr>
                <w:b/>
                <w:bCs/>
              </w:rPr>
            </w:pPr>
            <w:r>
              <w:rPr>
                <w:rFonts w:hint="eastAsia"/>
                <w:b/>
                <w:bCs/>
              </w:rPr>
              <w:t>数量</w:t>
            </w:r>
          </w:p>
        </w:tc>
        <w:tc>
          <w:tcPr>
            <w:tcW w:w="377" w:type="pct"/>
            <w:vAlign w:val="center"/>
          </w:tcPr>
          <w:p>
            <w:pPr>
              <w:jc w:val="center"/>
              <w:rPr>
                <w:b/>
                <w:bCs/>
              </w:rPr>
            </w:pPr>
            <w:r>
              <w:rPr>
                <w:rFonts w:hint="eastAsia"/>
                <w:b/>
                <w:bCs/>
              </w:rPr>
              <w:t>单位</w:t>
            </w:r>
          </w:p>
        </w:tc>
        <w:tc>
          <w:tcPr>
            <w:tcW w:w="1357"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123" w:type="pct"/>
            <w:shd w:val="clear" w:color="auto" w:fill="auto"/>
            <w:vAlign w:val="center"/>
          </w:tcPr>
          <w:p>
            <w:pPr>
              <w:jc w:val="center"/>
              <w:rPr>
                <w:rFonts w:hint="default"/>
                <w:b/>
                <w:bCs/>
                <w:lang w:val="en-US" w:eastAsia="zh-CN"/>
              </w:rPr>
            </w:pPr>
            <w:r>
              <w:rPr>
                <w:rFonts w:hint="eastAsia"/>
                <w:b/>
                <w:bCs/>
                <w:lang w:val="en-US" w:eastAsia="zh-CN"/>
              </w:rPr>
              <w:t>参考图片</w:t>
            </w:r>
          </w:p>
        </w:tc>
        <w:tc>
          <w:tcPr>
            <w:tcW w:w="653" w:type="pct"/>
            <w:shd w:val="clear" w:color="auto" w:fill="auto"/>
            <w:vAlign w:val="center"/>
          </w:tcPr>
          <w:p>
            <w:pPr>
              <w:jc w:val="center"/>
              <w:rPr>
                <w:rFonts w:hint="default"/>
                <w:b/>
                <w:bCs/>
                <w:lang w:val="en-US" w:eastAsia="zh-CN"/>
              </w:rPr>
            </w:pPr>
            <w:r>
              <w:rPr>
                <w:rFonts w:hint="eastAsia"/>
                <w:b/>
                <w:bCs/>
                <w:lang w:val="en-US" w:eastAsia="zh-CN"/>
              </w:rPr>
              <w:t>建议品牌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321"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79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b w:val="0"/>
                <w:bCs w:val="0"/>
                <w:sz w:val="24"/>
                <w:szCs w:val="24"/>
                <w:lang w:val="en-US" w:eastAsia="zh-CN"/>
              </w:rPr>
              <w:t>水杯</w:t>
            </w:r>
          </w:p>
        </w:tc>
        <w:tc>
          <w:tcPr>
            <w:tcW w:w="36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700</w:t>
            </w:r>
          </w:p>
        </w:tc>
        <w:tc>
          <w:tcPr>
            <w:tcW w:w="377"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个</w:t>
            </w:r>
          </w:p>
        </w:tc>
        <w:tc>
          <w:tcPr>
            <w:tcW w:w="1357" w:type="pct"/>
            <w:shd w:val="clear" w:color="000000" w:fill="FFFFFF"/>
            <w:vAlign w:val="center"/>
          </w:tcPr>
          <w:p>
            <w:pPr>
              <w:pStyle w:val="9"/>
              <w:numPr>
                <w:ilvl w:val="0"/>
                <w:numId w:val="0"/>
              </w:numPr>
              <w:spacing w:line="240" w:lineRule="auto"/>
              <w:ind w:leftChars="0"/>
              <w:rPr>
                <w:rFonts w:hint="eastAsia" w:ascii="宋体" w:hAnsi="宋体" w:eastAsia="宋体" w:cs="宋体"/>
                <w:sz w:val="24"/>
                <w:szCs w:val="24"/>
                <w:lang w:val="en-US" w:eastAsia="zh-CN"/>
              </w:rPr>
            </w:pPr>
          </w:p>
          <w:p>
            <w:pPr>
              <w:keepNext w:val="0"/>
              <w:keepLines w:val="0"/>
              <w:widowControl/>
              <w:numPr>
                <w:ilvl w:val="0"/>
                <w:numId w:val="3"/>
              </w:numPr>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sz w:val="24"/>
                <w:szCs w:val="24"/>
                <w:lang w:val="en-US" w:eastAsia="zh-CN"/>
              </w:rPr>
              <w:t>规格：</w:t>
            </w:r>
            <w:r>
              <w:rPr>
                <w:rFonts w:hint="eastAsia" w:ascii="宋体" w:hAnsi="宋体" w:eastAsia="宋体" w:cs="宋体"/>
                <w:b w:val="0"/>
                <w:bCs w:val="0"/>
                <w:color w:val="000000"/>
                <w:kern w:val="0"/>
                <w:sz w:val="24"/>
                <w:szCs w:val="24"/>
                <w:lang w:val="en-US" w:eastAsia="zh-CN" w:bidi="ar"/>
              </w:rPr>
              <w:t xml:space="preserve">120ml至300ml </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保温、保冷效力：≥6小时</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表面处理：304不锈钢材质，</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食品级304不锈钢内胆</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超轻便捷、携带方便</w:t>
            </w:r>
          </w:p>
          <w:p>
            <w:pPr>
              <w:rPr>
                <w:rFonts w:hint="default" w:ascii="宋体" w:hAnsi="宋体" w:eastAsia="宋体" w:cs="宋体"/>
                <w:sz w:val="24"/>
                <w:szCs w:val="24"/>
                <w:lang w:val="en-US" w:eastAsia="zh-CN"/>
              </w:rPr>
            </w:pPr>
          </w:p>
          <w:p>
            <w:pPr>
              <w:pStyle w:val="9"/>
              <w:numPr>
                <w:ilvl w:val="0"/>
                <w:numId w:val="0"/>
              </w:numPr>
              <w:spacing w:line="240" w:lineRule="auto"/>
              <w:jc w:val="both"/>
              <w:rPr>
                <w:rFonts w:hint="default" w:ascii="宋体" w:hAnsi="宋体" w:eastAsia="宋体" w:cs="宋体"/>
                <w:sz w:val="24"/>
                <w:szCs w:val="24"/>
                <w:lang w:val="en-US" w:eastAsia="zh-CN"/>
              </w:rPr>
            </w:pPr>
          </w:p>
        </w:tc>
        <w:tc>
          <w:tcPr>
            <w:tcW w:w="1123" w:type="pct"/>
            <w:shd w:val="clear" w:color="000000" w:fill="FFFFFF"/>
            <w:vAlign w:val="center"/>
          </w:tcPr>
          <w:p>
            <w:pPr>
              <w:pStyle w:val="9"/>
              <w:ind w:left="0" w:leftChars="0" w:firstLine="0" w:firstLineChars="0"/>
              <w:jc w:val="both"/>
              <w:rPr>
                <w:rFonts w:hint="default"/>
                <w:lang w:val="en-US" w:eastAsia="zh-CN"/>
              </w:rPr>
            </w:pPr>
            <w:r>
              <w:rPr>
                <w:sz w:val="21"/>
              </w:rPr>
              <w:pict>
                <v:shape id="_x0000_s2050" o:spid="_x0000_s2050" o:spt="202" type="#_x0000_t202" style="position:absolute;left:0pt;margin-left:0pt;margin-top:18.1pt;height:165.6pt;width:154.45pt;z-index:251659264;mso-width-relative:page;mso-height-relative:page;" fillcolor="#FFFFFF" filled="t" stroked="t" coordsize="21600,21600">
                  <v:path/>
                  <v:fill on="t" color2="#FFFFFF" focussize="0,0"/>
                  <v:stroke color="#000000" joinstyle="miter"/>
                  <v:imagedata o:title=""/>
                  <o:lock v:ext="edit" aspectratio="f"/>
                  <v:textbox>
                    <w:txbxContent>
                      <w:p>
                        <w:r>
                          <w:drawing>
                            <wp:inline distT="0" distB="0" distL="114300" distR="114300">
                              <wp:extent cx="1821815" cy="1917065"/>
                              <wp:effectExtent l="0" t="0" r="6985" b="698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5"/>
                                      <a:stretch>
                                        <a:fillRect/>
                                      </a:stretch>
                                    </pic:blipFill>
                                    <pic:spPr>
                                      <a:xfrm>
                                        <a:off x="0" y="0"/>
                                        <a:ext cx="1821815" cy="1917065"/>
                                      </a:xfrm>
                                      <a:prstGeom prst="rect">
                                        <a:avLst/>
                                      </a:prstGeom>
                                      <a:noFill/>
                                      <a:ln>
                                        <a:noFill/>
                                      </a:ln>
                                    </pic:spPr>
                                  </pic:pic>
                                </a:graphicData>
                              </a:graphic>
                            </wp:inline>
                          </w:drawing>
                        </w:r>
                      </w:p>
                    </w:txbxContent>
                  </v:textbox>
                </v:shape>
              </w:pict>
            </w:r>
          </w:p>
        </w:tc>
        <w:tc>
          <w:tcPr>
            <w:tcW w:w="653" w:type="pct"/>
            <w:shd w:val="clear" w:color="000000" w:fill="FFFFFF"/>
            <w:vAlign w:val="center"/>
          </w:tcPr>
          <w:p>
            <w:pPr>
              <w:keepNext w:val="0"/>
              <w:keepLines w:val="0"/>
              <w:widowControl/>
              <w:suppressLineNumbers w:val="0"/>
              <w:spacing w:line="48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Tiger、</w:t>
            </w:r>
          </w:p>
          <w:p>
            <w:pPr>
              <w:keepNext w:val="0"/>
              <w:keepLines w:val="0"/>
              <w:widowControl/>
              <w:suppressLineNumbers w:val="0"/>
              <w:spacing w:line="48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魔膳师、</w:t>
            </w:r>
          </w:p>
          <w:p>
            <w:pPr>
              <w:keepNext w:val="0"/>
              <w:keepLines w:val="0"/>
              <w:widowControl/>
              <w:suppressLineNumbers w:val="0"/>
              <w:spacing w:line="480" w:lineRule="auto"/>
              <w:jc w:val="center"/>
              <w:rPr>
                <w:sz w:val="24"/>
                <w:szCs w:val="24"/>
              </w:rPr>
            </w:pPr>
            <w:r>
              <w:rPr>
                <w:rFonts w:hint="eastAsia" w:ascii="宋体" w:hAnsi="宋体" w:eastAsia="宋体" w:cs="宋体"/>
                <w:color w:val="000000"/>
                <w:kern w:val="0"/>
                <w:sz w:val="24"/>
                <w:szCs w:val="24"/>
                <w:lang w:val="en-US" w:eastAsia="zh-CN" w:bidi="ar"/>
              </w:rPr>
              <w:t>象印</w:t>
            </w:r>
          </w:p>
          <w:p>
            <w:pPr>
              <w:pStyle w:val="9"/>
              <w:ind w:left="0" w:leftChars="0" w:firstLine="0" w:firstLineChars="0"/>
              <w:jc w:val="center"/>
              <w:rPr>
                <w:rFonts w:hint="default"/>
                <w:lang w:val="en-US" w:eastAsia="zh-CN"/>
              </w:rPr>
            </w:pPr>
          </w:p>
        </w:tc>
      </w:tr>
    </w:tbl>
    <w:p>
      <w:pPr>
        <w:pStyle w:val="9"/>
        <w:spacing w:line="360" w:lineRule="auto"/>
        <w:ind w:firstLine="0" w:firstLineChars="0"/>
        <w:rPr>
          <w:rFonts w:hint="default" w:ascii="宋体" w:hAnsi="宋体" w:eastAsia="宋体" w:cs="宋体"/>
          <w:sz w:val="24"/>
          <w:lang w:val="en-US" w:eastAsia="zh-CN"/>
        </w:rPr>
      </w:pPr>
      <w:r>
        <w:rPr>
          <w:rFonts w:hint="default" w:ascii="宋体" w:hAnsi="宋体" w:eastAsia="宋体" w:cs="宋体"/>
          <w:sz w:val="24"/>
          <w:lang w:val="en-US" w:eastAsia="zh-CN"/>
        </w:rPr>
        <w:t>注：1、投标人需自行选择其中一个品牌</w:t>
      </w:r>
      <w:r>
        <w:rPr>
          <w:rFonts w:hint="eastAsia" w:ascii="宋体" w:hAnsi="宋体" w:eastAsia="宋体" w:cs="宋体"/>
          <w:sz w:val="24"/>
          <w:lang w:val="en-US" w:eastAsia="zh-CN"/>
        </w:rPr>
        <w:t>型号</w:t>
      </w:r>
      <w:r>
        <w:rPr>
          <w:rFonts w:hint="default" w:ascii="宋体" w:hAnsi="宋体" w:eastAsia="宋体" w:cs="宋体"/>
          <w:sz w:val="24"/>
          <w:lang w:val="en-US" w:eastAsia="zh-CN"/>
        </w:rPr>
        <w:t>进行投标，</w:t>
      </w:r>
      <w:r>
        <w:rPr>
          <w:rFonts w:hint="eastAsia" w:ascii="宋体" w:hAnsi="宋体" w:eastAsia="宋体" w:cs="宋体"/>
          <w:color w:val="FF0000"/>
          <w:sz w:val="24"/>
          <w:lang w:val="en-US" w:eastAsia="zh-CN"/>
        </w:rPr>
        <w:t>在满足产品要求的前提下，</w:t>
      </w:r>
      <w:r>
        <w:rPr>
          <w:rFonts w:hint="default" w:ascii="宋体" w:hAnsi="宋体" w:eastAsia="宋体" w:cs="宋体"/>
          <w:b/>
          <w:bCs/>
          <w:color w:val="FF0000"/>
          <w:sz w:val="24"/>
          <w:u w:val="single"/>
          <w:lang w:val="en-US" w:eastAsia="zh-CN"/>
        </w:rPr>
        <w:t>投标不仅限于上方表格中的建议品牌</w:t>
      </w:r>
      <w:r>
        <w:rPr>
          <w:rFonts w:hint="default" w:ascii="宋体" w:hAnsi="宋体" w:eastAsia="宋体" w:cs="宋体"/>
          <w:sz w:val="24"/>
          <w:lang w:val="en-US" w:eastAsia="zh-CN"/>
        </w:rPr>
        <w:t>。</w:t>
      </w:r>
    </w:p>
    <w:p>
      <w:pPr>
        <w:pStyle w:val="9"/>
        <w:spacing w:after="0" w:line="240" w:lineRule="auto"/>
        <w:ind w:left="0" w:leftChars="0" w:firstLine="0" w:firstLineChars="0"/>
        <w:rPr>
          <w:rFonts w:hint="eastAsia" w:hAnsi="宋体" w:cs="宋体"/>
          <w:sz w:val="28"/>
          <w:szCs w:val="28"/>
          <w:lang w:val="en-US" w:eastAsia="zh-CN"/>
        </w:rPr>
      </w:pPr>
      <w:r>
        <w:rPr>
          <w:rFonts w:hint="eastAsia" w:hAnsi="宋体" w:cs="宋体"/>
          <w:sz w:val="28"/>
          <w:szCs w:val="28"/>
          <w:lang w:val="en-US" w:eastAsia="zh-CN"/>
        </w:rPr>
        <w:t xml:space="preserve"> </w:t>
      </w:r>
    </w:p>
    <w:p>
      <w:pPr>
        <w:pStyle w:val="9"/>
        <w:spacing w:after="0" w:line="240" w:lineRule="auto"/>
        <w:ind w:left="0" w:leftChars="0" w:firstLine="273" w:firstLineChars="100"/>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▲三、样品和彩页要求：</w:t>
      </w:r>
      <w:bookmarkStart w:id="1" w:name="_GoBack"/>
      <w:bookmarkEnd w:id="1"/>
    </w:p>
    <w:p>
      <w:pPr>
        <w:pStyle w:val="9"/>
        <w:spacing w:after="0" w:line="240" w:lineRule="auto"/>
        <w:ind w:left="0" w:leftChars="0" w:firstLine="699" w:firstLineChars="300"/>
        <w:rPr>
          <w:rFonts w:hint="default" w:ascii="宋体" w:hAnsi="宋体" w:eastAsia="宋体" w:cs="宋体"/>
          <w:sz w:val="24"/>
          <w:lang w:val="en-US" w:eastAsia="zh-CN"/>
        </w:rPr>
      </w:pPr>
      <w:r>
        <w:rPr>
          <w:rFonts w:hint="eastAsia" w:ascii="宋体" w:hAnsi="宋体" w:eastAsia="宋体" w:cs="宋体"/>
          <w:b/>
          <w:bCs/>
          <w:color w:val="auto"/>
          <w:sz w:val="24"/>
          <w:u w:val="single"/>
          <w:lang w:val="en-US" w:eastAsia="zh-CN"/>
        </w:rPr>
        <w:t>供应商需提供每种产品的</w:t>
      </w:r>
      <w:r>
        <w:rPr>
          <w:rFonts w:hint="eastAsia" w:ascii="宋体" w:hAnsi="宋体" w:eastAsia="宋体" w:cs="宋体"/>
          <w:b/>
          <w:bCs/>
          <w:color w:val="FF0000"/>
          <w:sz w:val="24"/>
          <w:u w:val="single"/>
          <w:lang w:val="en-US" w:eastAsia="zh-CN"/>
        </w:rPr>
        <w:t>样品</w:t>
      </w:r>
      <w:r>
        <w:rPr>
          <w:rFonts w:hint="eastAsia" w:ascii="宋体" w:hAnsi="宋体" w:eastAsia="宋体" w:cs="宋体"/>
          <w:b/>
          <w:bCs/>
          <w:color w:val="auto"/>
          <w:sz w:val="24"/>
          <w:u w:val="single"/>
          <w:lang w:val="en-US" w:eastAsia="zh-CN"/>
        </w:rPr>
        <w:t>或</w:t>
      </w:r>
      <w:r>
        <w:rPr>
          <w:rFonts w:hint="eastAsia" w:ascii="宋体" w:hAnsi="宋体" w:eastAsia="宋体" w:cs="宋体"/>
          <w:b/>
          <w:bCs/>
          <w:color w:val="FF0000"/>
          <w:sz w:val="24"/>
          <w:u w:val="single"/>
          <w:lang w:val="en-US" w:eastAsia="zh-CN"/>
        </w:rPr>
        <w:t>投标产品详细介绍彩页</w:t>
      </w:r>
      <w:r>
        <w:rPr>
          <w:rFonts w:hint="eastAsia" w:ascii="宋体" w:hAnsi="宋体" w:eastAsia="宋体" w:cs="宋体"/>
          <w:b/>
          <w:bCs/>
          <w:color w:val="auto"/>
          <w:sz w:val="24"/>
          <w:u w:val="single"/>
          <w:lang w:val="en-US" w:eastAsia="zh-CN"/>
        </w:rPr>
        <w:t>，若都无提供按无效标处理。</w:t>
      </w:r>
    </w:p>
    <w:p>
      <w:pPr>
        <w:spacing w:line="360" w:lineRule="auto"/>
        <w:ind w:firstLine="281" w:firstLineChars="1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、主要商务要求</w:t>
      </w:r>
    </w:p>
    <w:p>
      <w:pPr>
        <w:pStyle w:val="9"/>
        <w:numPr>
          <w:ilvl w:val="0"/>
          <w:numId w:val="0"/>
        </w:numPr>
        <w:spacing w:line="360" w:lineRule="auto"/>
        <w:ind w:firstLine="466" w:firstLineChars="200"/>
        <w:rPr>
          <w:rFonts w:hint="default" w:ascii="宋体" w:hAnsi="宋体" w:eastAsia="宋体" w:cs="宋体"/>
          <w:sz w:val="24"/>
          <w:lang w:val="en-US"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hAnsi="宋体" w:cs="宋体"/>
          <w:sz w:val="24"/>
          <w:lang w:val="en-US" w:eastAsia="zh-CN"/>
        </w:rPr>
        <w:t>3</w:t>
      </w:r>
      <w:r>
        <w:rPr>
          <w:rFonts w:hint="eastAsia" w:ascii="宋体" w:hAnsi="宋体" w:eastAsia="宋体" w:cs="宋体"/>
          <w:sz w:val="24"/>
          <w:lang w:val="en-US" w:eastAsia="zh-CN"/>
        </w:rPr>
        <w:t>个</w:t>
      </w:r>
      <w:r>
        <w:rPr>
          <w:rFonts w:hint="eastAsia" w:hAnsi="宋体" w:cs="宋体"/>
          <w:sz w:val="24"/>
          <w:lang w:val="en-US" w:eastAsia="zh-CN"/>
        </w:rPr>
        <w:t>月</w:t>
      </w:r>
      <w:r>
        <w:rPr>
          <w:rFonts w:hint="default" w:ascii="宋体" w:hAnsi="宋体" w:eastAsia="宋体" w:cs="宋体"/>
          <w:sz w:val="24"/>
          <w:lang w:val="en-US" w:eastAsia="zh-CN"/>
        </w:rPr>
        <w:t>内向乙方支付全部合同价款。</w:t>
      </w:r>
    </w:p>
    <w:p>
      <w:pPr>
        <w:pStyle w:val="9"/>
        <w:numPr>
          <w:ilvl w:val="0"/>
          <w:numId w:val="0"/>
        </w:numPr>
        <w:spacing w:line="360" w:lineRule="auto"/>
        <w:ind w:firstLine="466"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eastAsia="宋体" w:cs="宋体"/>
          <w:b/>
          <w:bCs/>
          <w:sz w:val="24"/>
          <w:szCs w:val="24"/>
          <w:lang w:val="en-US" w:eastAsia="zh-CN"/>
        </w:rPr>
        <w:t>交货期：接到采购人发货通知后</w:t>
      </w:r>
      <w:r>
        <w:rPr>
          <w:rFonts w:hint="eastAsia" w:ascii="宋体" w:hAnsi="宋体" w:eastAsia="宋体" w:cs="宋体"/>
          <w:b/>
          <w:bCs/>
          <w:color w:val="FF0000"/>
          <w:sz w:val="24"/>
          <w:szCs w:val="24"/>
          <w:u w:val="single"/>
          <w:lang w:val="en-US" w:eastAsia="zh-CN"/>
        </w:rPr>
        <w:t>5个工作日</w:t>
      </w:r>
      <w:r>
        <w:rPr>
          <w:rFonts w:hint="eastAsia" w:ascii="宋体" w:hAnsi="宋体" w:eastAsia="宋体" w:cs="宋体"/>
          <w:b/>
          <w:bCs/>
          <w:sz w:val="24"/>
          <w:szCs w:val="24"/>
          <w:lang w:val="en-US" w:eastAsia="zh-CN"/>
        </w:rPr>
        <w:t>内到达指定地点。</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b/>
          <w:bCs/>
          <w:sz w:val="24"/>
          <w:szCs w:val="24"/>
          <w:u w:val="single"/>
          <w:lang w:eastAsia="zh-CN"/>
        </w:rPr>
      </w:pPr>
      <w:r>
        <w:rPr>
          <w:rFonts w:hint="eastAsia" w:ascii="宋体" w:hAnsi="宋体"/>
          <w:b w:val="0"/>
          <w:bCs w:val="0"/>
          <w:color w:val="000000"/>
          <w:sz w:val="24"/>
          <w:szCs w:val="24"/>
          <w:lang w:val="en-US" w:eastAsia="zh-CN"/>
        </w:rPr>
        <w:t xml:space="preserve">(1) </w:t>
      </w:r>
      <w:r>
        <w:rPr>
          <w:rFonts w:hint="eastAsia" w:ascii="宋体" w:hAnsi="宋体"/>
          <w:b w:val="0"/>
          <w:bCs w:val="0"/>
          <w:color w:val="000000"/>
          <w:sz w:val="24"/>
          <w:szCs w:val="24"/>
        </w:rPr>
        <w:t>中标人对提交的所有产品免费质保期</w:t>
      </w:r>
      <w:r>
        <w:rPr>
          <w:rFonts w:hint="eastAsia" w:ascii="宋体" w:hAnsi="宋体"/>
          <w:b w:val="0"/>
          <w:bCs w:val="0"/>
          <w:color w:val="000000"/>
          <w:sz w:val="24"/>
          <w:szCs w:val="24"/>
          <w:lang w:val="en-US" w:eastAsia="zh-CN"/>
        </w:rPr>
        <w:t>≥1</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(2)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9"/>
        <w:numPr>
          <w:ilvl w:val="0"/>
          <w:numId w:val="0"/>
        </w:numPr>
        <w:spacing w:line="360" w:lineRule="auto"/>
        <w:ind w:leftChars="0" w:firstLine="466"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【1】更换：由乙方承担所发生的全部费用。</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【2】贬值处理：由甲乙双方合议定价。</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9"/>
        <w:numPr>
          <w:ilvl w:val="0"/>
          <w:numId w:val="4"/>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spacing w:line="360" w:lineRule="auto"/>
        <w:rPr>
          <w:rFonts w:hint="default"/>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20"/>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60</w:t>
      </w:r>
      <w:r>
        <w:rPr>
          <w:rFonts w:hint="eastAsia" w:asciiTheme="minorEastAsia" w:hAnsiTheme="minorEastAsia" w:eastAsiaTheme="minorEastAsia" w:cstheme="minorEastAsia"/>
          <w:b/>
          <w:bCs/>
          <w:spacing w:val="-4"/>
          <w:sz w:val="24"/>
          <w:szCs w:val="24"/>
        </w:rPr>
        <w:t>分）</w:t>
      </w:r>
    </w:p>
    <w:tbl>
      <w:tblPr>
        <w:tblStyle w:val="17"/>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5175"/>
        <w:gridCol w:w="1785"/>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17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78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318"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9" w:hRule="atLeast"/>
          <w:jc w:val="center"/>
        </w:trPr>
        <w:tc>
          <w:tcPr>
            <w:tcW w:w="14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cs="宋体"/>
                <w:color w:val="auto"/>
                <w:sz w:val="24"/>
                <w:szCs w:val="24"/>
                <w:highlight w:val="none"/>
                <w:lang w:val="en-US" w:eastAsia="zh-CN"/>
              </w:rPr>
              <w:t>产品具体</w:t>
            </w:r>
            <w:r>
              <w:rPr>
                <w:rFonts w:hint="eastAsia" w:ascii="宋体" w:hAnsi="宋体" w:eastAsia="宋体" w:cs="宋体"/>
                <w:color w:val="auto"/>
                <w:sz w:val="24"/>
                <w:szCs w:val="24"/>
                <w:highlight w:val="none"/>
              </w:rPr>
              <w:t>要求对比，一项指标负偏离扣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的档次</w:t>
            </w:r>
          </w:p>
        </w:tc>
        <w:tc>
          <w:tcPr>
            <w:tcW w:w="178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产品</w:t>
            </w:r>
            <w:r>
              <w:rPr>
                <w:rFonts w:hint="eastAsia" w:ascii="宋体" w:hAnsi="宋体" w:eastAsia="宋体" w:cs="宋体"/>
                <w:sz w:val="24"/>
                <w:szCs w:val="24"/>
              </w:rPr>
              <w:t>在产品系列中属高档产品的，得</w:t>
            </w:r>
            <w:r>
              <w:rPr>
                <w:rFonts w:hint="eastAsia" w:ascii="宋体" w:hAnsi="宋体" w:eastAsia="宋体" w:cs="宋体"/>
                <w:sz w:val="24"/>
                <w:szCs w:val="24"/>
                <w:lang w:val="en-US" w:eastAsia="zh-CN"/>
              </w:rPr>
              <w:t>8-11</w:t>
            </w:r>
            <w:r>
              <w:rPr>
                <w:rFonts w:hint="eastAsia" w:ascii="宋体" w:hAnsi="宋体" w:eastAsia="宋体" w:cs="宋体"/>
                <w:sz w:val="24"/>
                <w:szCs w:val="24"/>
              </w:rPr>
              <w:t>分；属中等档次产品的，得</w:t>
            </w:r>
            <w:r>
              <w:rPr>
                <w:rFonts w:hint="eastAsia" w:ascii="宋体" w:hAnsi="宋体" w:eastAsia="宋体" w:cs="宋体"/>
                <w:sz w:val="24"/>
                <w:szCs w:val="24"/>
                <w:lang w:val="en-US" w:eastAsia="zh-CN"/>
              </w:rPr>
              <w:t>4-7</w:t>
            </w:r>
            <w:r>
              <w:rPr>
                <w:rFonts w:hint="eastAsia" w:ascii="宋体" w:hAnsi="宋体" w:eastAsia="宋体" w:cs="宋体"/>
                <w:sz w:val="24"/>
                <w:szCs w:val="24"/>
              </w:rPr>
              <w:t>分；属低档产品的，得</w:t>
            </w:r>
            <w:r>
              <w:rPr>
                <w:rFonts w:hint="eastAsia" w:ascii="宋体" w:hAnsi="宋体" w:eastAsia="宋体" w:cs="宋体"/>
                <w:sz w:val="24"/>
                <w:szCs w:val="24"/>
                <w:lang w:val="en-US" w:eastAsia="zh-CN"/>
              </w:rPr>
              <w:t>0-3</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99"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178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lang w:val="en-US" w:eastAsia="zh-CN"/>
              </w:rPr>
              <w:t>产品质保</w:t>
            </w:r>
            <w:r>
              <w:rPr>
                <w:rFonts w:hint="eastAsia" w:ascii="宋体" w:hAnsi="宋体" w:eastAsia="宋体" w:cs="宋体"/>
                <w:sz w:val="24"/>
                <w:szCs w:val="24"/>
              </w:rPr>
              <w:t>期超过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文件要求的，每增加1年加1分</w:t>
            </w:r>
            <w:r>
              <w:rPr>
                <w:rFonts w:hint="eastAsia" w:ascii="宋体" w:hAnsi="宋体" w:eastAsia="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6"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bidi="ar"/>
              </w:rPr>
              <w:t>样品</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6318" w:type="dxa"/>
            <w:noWrap w:val="0"/>
            <w:vAlign w:val="center"/>
          </w:tcPr>
          <w:p>
            <w:pPr>
              <w:keepNext w:val="0"/>
              <w:keepLines w:val="0"/>
              <w:widowControl/>
              <w:suppressLineNumbers w:val="0"/>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样品的</w:t>
            </w:r>
            <w:r>
              <w:rPr>
                <w:rFonts w:hint="eastAsia" w:ascii="宋体" w:hAnsi="宋体" w:cs="宋体"/>
                <w:color w:val="000000"/>
                <w:kern w:val="0"/>
                <w:sz w:val="24"/>
                <w:szCs w:val="24"/>
                <w:lang w:val="en-US" w:eastAsia="zh-CN" w:bidi="ar"/>
              </w:rPr>
              <w:t>使用</w:t>
            </w:r>
            <w:r>
              <w:rPr>
                <w:rFonts w:hint="eastAsia" w:ascii="宋体" w:hAnsi="宋体" w:eastAsia="宋体" w:cs="宋体"/>
                <w:color w:val="000000"/>
                <w:kern w:val="0"/>
                <w:sz w:val="24"/>
                <w:szCs w:val="24"/>
                <w:lang w:val="en-US" w:eastAsia="zh-CN" w:bidi="ar"/>
              </w:rPr>
              <w:t>效果等方面综合评审，</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分；C档：0-</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p>
            <w:pPr>
              <w:ind w:left="105" w:leftChars="50" w:right="10" w:rightChars="5"/>
              <w:rPr>
                <w:rFonts w:hint="eastAsia"/>
                <w:lang w:val="en-US" w:eastAsia="zh-CN"/>
              </w:rPr>
            </w:pPr>
            <w:r>
              <w:rPr>
                <w:rFonts w:hint="eastAsia" w:ascii="宋体" w:hAnsi="宋体" w:eastAsia="宋体" w:cs="宋体"/>
                <w:color w:val="000000"/>
                <w:kern w:val="0"/>
                <w:sz w:val="24"/>
                <w:szCs w:val="24"/>
                <w:lang w:val="en-US" w:eastAsia="zh-CN" w:bidi="ar"/>
              </w:rPr>
              <w:t>未提供样品的，此项不得分。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1785"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温州市或浙江省内</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年1月1日起至今与最终用户签订的</w:t>
            </w:r>
            <w:r>
              <w:rPr>
                <w:rFonts w:hint="eastAsia" w:ascii="宋体" w:hAnsi="宋体" w:cs="宋体"/>
                <w:sz w:val="24"/>
                <w:szCs w:val="24"/>
                <w:lang w:val="en-US" w:eastAsia="zh-CN"/>
              </w:rPr>
              <w:t>同类项目</w:t>
            </w:r>
            <w:r>
              <w:rPr>
                <w:rFonts w:hint="eastAsia" w:ascii="宋体" w:hAnsi="宋体" w:eastAsia="宋体" w:cs="宋体"/>
                <w:sz w:val="24"/>
                <w:szCs w:val="24"/>
              </w:rPr>
              <w:t>合同复印件，每份有效合同得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w:t>
            </w:r>
            <w:r>
              <w:rPr>
                <w:rFonts w:hint="eastAsia" w:ascii="宋体" w:hAnsi="宋体" w:cs="宋体"/>
                <w:sz w:val="24"/>
                <w:szCs w:val="24"/>
                <w:lang w:val="en-US" w:eastAsia="zh-CN"/>
              </w:rPr>
              <w:t>3</w:t>
            </w:r>
            <w:r>
              <w:rPr>
                <w:rFonts w:hint="eastAsia" w:ascii="宋体" w:hAnsi="宋体" w:eastAsia="宋体" w:cs="宋体"/>
                <w:sz w:val="24"/>
                <w:szCs w:val="24"/>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4"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制造商或代理商的售后服务和维修能力，服务响应速度、服务人员水平、备品备件配置等综合评价。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40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%×100</w:t>
      </w:r>
    </w:p>
    <w:p>
      <w:pPr>
        <w:pStyle w:val="5"/>
        <w:jc w:val="center"/>
        <w:rPr>
          <w:rFonts w:hint="eastAsia" w:ascii="新宋体" w:hAnsi="新宋体" w:eastAsia="新宋体" w:cs="新宋体"/>
          <w:b w:val="0"/>
          <w:bCs/>
          <w:color w:val="auto"/>
          <w:sz w:val="22"/>
          <w:highlight w:val="none"/>
        </w:rPr>
      </w:pPr>
    </w:p>
    <w:p>
      <w:pPr>
        <w:pStyle w:val="5"/>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日用品</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10"/>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10"/>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10"/>
              <w:spacing w:line="460" w:lineRule="atLeast"/>
              <w:jc w:val="center"/>
              <w:rPr>
                <w:rFonts w:hint="eastAsia" w:hAnsi="宋体" w:eastAsia="宋体"/>
                <w:sz w:val="24"/>
                <w:szCs w:val="24"/>
                <w:lang w:eastAsia="zh-CN"/>
              </w:rPr>
            </w:pPr>
            <w:r>
              <w:rPr>
                <w:rFonts w:hint="eastAsia" w:hAnsi="宋体"/>
                <w:sz w:val="24"/>
                <w:szCs w:val="24"/>
                <w:lang w:val="en-US" w:eastAsia="zh-CN"/>
              </w:rPr>
              <w:t>质保期（≥1年）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日用品</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4140" w:type="dxa"/>
            <w:noWrap w:val="0"/>
            <w:vAlign w:val="center"/>
          </w:tcPr>
          <w:p>
            <w:pPr>
              <w:jc w:val="center"/>
              <w:rPr>
                <w:rFonts w:hint="default" w:eastAsia="宋体"/>
                <w:sz w:val="24"/>
                <w:szCs w:val="24"/>
                <w:lang w:val="en-US" w:eastAsia="zh-CN"/>
              </w:rPr>
            </w:pPr>
            <w:r>
              <w:rPr>
                <w:rFonts w:hint="eastAsia"/>
                <w:sz w:val="24"/>
                <w:szCs w:val="24"/>
                <w:lang w:val="en-US" w:eastAsia="zh-CN"/>
              </w:rPr>
              <w:t>700个</w:t>
            </w:r>
          </w:p>
        </w:tc>
        <w:tc>
          <w:tcPr>
            <w:tcW w:w="3948" w:type="dxa"/>
            <w:noWrap w:val="0"/>
            <w:vAlign w:val="center"/>
          </w:tcPr>
          <w:p>
            <w:pPr>
              <w:pStyle w:val="10"/>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10"/>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10"/>
              <w:spacing w:line="460" w:lineRule="atLeast"/>
              <w:ind w:firstLine="469"/>
              <w:rPr>
                <w:rFonts w:hint="eastAsia" w:hAnsi="宋体"/>
                <w:sz w:val="24"/>
                <w:szCs w:val="24"/>
              </w:rPr>
            </w:pPr>
          </w:p>
        </w:tc>
        <w:tc>
          <w:tcPr>
            <w:tcW w:w="10113" w:type="dxa"/>
            <w:gridSpan w:val="3"/>
            <w:noWrap w:val="0"/>
            <w:vAlign w:val="center"/>
          </w:tcPr>
          <w:p>
            <w:pPr>
              <w:pStyle w:val="10"/>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2"/>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60" w:lineRule="auto"/>
        <w:ind w:right="349" w:rightChars="166"/>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日用品</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7"/>
        <w:tblW w:w="145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890"/>
        <w:gridCol w:w="2085"/>
        <w:gridCol w:w="2220"/>
        <w:gridCol w:w="1905"/>
        <w:gridCol w:w="1665"/>
        <w:gridCol w:w="216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个</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83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9"/>
        <w:ind w:left="0" w:leftChars="0" w:firstLine="0" w:firstLineChars="0"/>
      </w:pPr>
    </w:p>
    <w:p>
      <w:pPr>
        <w:spacing w:line="360" w:lineRule="auto"/>
        <w:rPr>
          <w:rFonts w:hint="eastAsia" w:ascii="宋体" w:hAnsi="宋体"/>
          <w:b/>
          <w:bCs/>
          <w:color w:val="000000"/>
          <w:sz w:val="28"/>
          <w:szCs w:val="28"/>
        </w:rPr>
      </w:pPr>
    </w:p>
    <w:p>
      <w:pPr>
        <w:pStyle w:val="9"/>
        <w:ind w:left="0" w:leftChars="0" w:firstLine="0" w:firstLineChars="0"/>
        <w:rPr>
          <w:rFonts w:hint="eastAsia"/>
        </w:rPr>
      </w:pPr>
    </w:p>
    <w:p>
      <w:pPr>
        <w:pStyle w:val="9"/>
        <w:rPr>
          <w:rFonts w:hint="eastAsia"/>
        </w:rPr>
      </w:pPr>
    </w:p>
    <w:p>
      <w:pPr>
        <w:pStyle w:val="9"/>
        <w:rPr>
          <w:rFonts w:hint="eastAsia"/>
        </w:rPr>
      </w:pPr>
    </w:p>
    <w:p>
      <w:pPr>
        <w:spacing w:line="380" w:lineRule="exact"/>
        <w:rPr>
          <w:rFonts w:hint="eastAsia" w:eastAsia="宋体"/>
          <w:lang w:eastAsia="zh-CN"/>
        </w:rPr>
      </w:pPr>
    </w:p>
    <w:sectPr>
      <w:footerReference r:id="rId3" w:type="default"/>
      <w:pgSz w:w="16838" w:h="11906" w:orient="landscape"/>
      <w:pgMar w:top="1236" w:right="850" w:bottom="1236"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EA52"/>
    <w:multiLevelType w:val="singleLevel"/>
    <w:tmpl w:val="A40DEA52"/>
    <w:lvl w:ilvl="0" w:tentative="0">
      <w:start w:val="3"/>
      <w:numFmt w:val="decimal"/>
      <w:suff w:val="nothing"/>
      <w:lvlText w:val="（%1）"/>
      <w:lvlJc w:val="left"/>
    </w:lvl>
  </w:abstractNum>
  <w:abstractNum w:abstractNumId="1">
    <w:nsid w:val="ACEC18A2"/>
    <w:multiLevelType w:val="singleLevel"/>
    <w:tmpl w:val="ACEC18A2"/>
    <w:lvl w:ilvl="0" w:tentative="0">
      <w:start w:val="1"/>
      <w:numFmt w:val="decimal"/>
      <w:suff w:val="nothing"/>
      <w:lvlText w:val="%1、"/>
      <w:lvlJc w:val="left"/>
    </w:lvl>
  </w:abstractNum>
  <w:abstractNum w:abstractNumId="2">
    <w:nsid w:val="5892F560"/>
    <w:multiLevelType w:val="singleLevel"/>
    <w:tmpl w:val="5892F560"/>
    <w:lvl w:ilvl="0" w:tentative="0">
      <w:start w:val="2"/>
      <w:numFmt w:val="chineseCounting"/>
      <w:suff w:val="nothing"/>
      <w:lvlText w:val="%1、"/>
      <w:lvlJc w:val="left"/>
      <w:rPr>
        <w:rFonts w:hint="eastAsia"/>
      </w:rPr>
    </w:lvl>
  </w:abstractNum>
  <w:abstractNum w:abstractNumId="3">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16E4912"/>
    <w:rsid w:val="02DC2E18"/>
    <w:rsid w:val="03625239"/>
    <w:rsid w:val="03BC4EA5"/>
    <w:rsid w:val="03C84B20"/>
    <w:rsid w:val="04B15D87"/>
    <w:rsid w:val="061E2864"/>
    <w:rsid w:val="076646E5"/>
    <w:rsid w:val="084B5379"/>
    <w:rsid w:val="09CB578A"/>
    <w:rsid w:val="09D57269"/>
    <w:rsid w:val="0D3401D8"/>
    <w:rsid w:val="0F427144"/>
    <w:rsid w:val="0F9C6A6C"/>
    <w:rsid w:val="1124087B"/>
    <w:rsid w:val="130D1F16"/>
    <w:rsid w:val="15F0193F"/>
    <w:rsid w:val="16586A57"/>
    <w:rsid w:val="16EF2001"/>
    <w:rsid w:val="1781499D"/>
    <w:rsid w:val="17B96491"/>
    <w:rsid w:val="17CC40F0"/>
    <w:rsid w:val="1A9B5FFB"/>
    <w:rsid w:val="1B951E05"/>
    <w:rsid w:val="203F5CE6"/>
    <w:rsid w:val="252A6495"/>
    <w:rsid w:val="26614AE7"/>
    <w:rsid w:val="26A36964"/>
    <w:rsid w:val="2B6F06D4"/>
    <w:rsid w:val="2C0B329E"/>
    <w:rsid w:val="2C8B760D"/>
    <w:rsid w:val="2DCF6290"/>
    <w:rsid w:val="2EE23DA1"/>
    <w:rsid w:val="30C82B42"/>
    <w:rsid w:val="32E87DD1"/>
    <w:rsid w:val="33F15215"/>
    <w:rsid w:val="34C52D29"/>
    <w:rsid w:val="35584BB1"/>
    <w:rsid w:val="36C17637"/>
    <w:rsid w:val="36F20F59"/>
    <w:rsid w:val="36FF0897"/>
    <w:rsid w:val="38620F4A"/>
    <w:rsid w:val="38784A32"/>
    <w:rsid w:val="3A5C534F"/>
    <w:rsid w:val="3AA307AA"/>
    <w:rsid w:val="3AD2116E"/>
    <w:rsid w:val="3AF7062E"/>
    <w:rsid w:val="3B471B5C"/>
    <w:rsid w:val="3BAE46BF"/>
    <w:rsid w:val="3C990195"/>
    <w:rsid w:val="3D4A148F"/>
    <w:rsid w:val="3D51281E"/>
    <w:rsid w:val="3D766728"/>
    <w:rsid w:val="3F351791"/>
    <w:rsid w:val="42417305"/>
    <w:rsid w:val="43F47C2B"/>
    <w:rsid w:val="442D7AA8"/>
    <w:rsid w:val="45B222C8"/>
    <w:rsid w:val="46AB0BAA"/>
    <w:rsid w:val="485E04E5"/>
    <w:rsid w:val="4B86017E"/>
    <w:rsid w:val="4BB26B7D"/>
    <w:rsid w:val="4F835253"/>
    <w:rsid w:val="4FB149B9"/>
    <w:rsid w:val="50430A48"/>
    <w:rsid w:val="50810E77"/>
    <w:rsid w:val="522B1438"/>
    <w:rsid w:val="52957526"/>
    <w:rsid w:val="539C47DE"/>
    <w:rsid w:val="555A3E23"/>
    <w:rsid w:val="57A36574"/>
    <w:rsid w:val="58D72375"/>
    <w:rsid w:val="5A1D1FAE"/>
    <w:rsid w:val="5A2A3748"/>
    <w:rsid w:val="5CEE0127"/>
    <w:rsid w:val="5DAF6DF6"/>
    <w:rsid w:val="5EEC01A1"/>
    <w:rsid w:val="61E865CA"/>
    <w:rsid w:val="63750765"/>
    <w:rsid w:val="64F466B7"/>
    <w:rsid w:val="654C0859"/>
    <w:rsid w:val="65B0017A"/>
    <w:rsid w:val="677734BF"/>
    <w:rsid w:val="68F24605"/>
    <w:rsid w:val="69C67144"/>
    <w:rsid w:val="6AD77E43"/>
    <w:rsid w:val="6FA3415F"/>
    <w:rsid w:val="710B7010"/>
    <w:rsid w:val="710C43E2"/>
    <w:rsid w:val="712E3A4E"/>
    <w:rsid w:val="71BA3A22"/>
    <w:rsid w:val="71CD3E62"/>
    <w:rsid w:val="724D0AFE"/>
    <w:rsid w:val="72E83474"/>
    <w:rsid w:val="72F62F44"/>
    <w:rsid w:val="7305227F"/>
    <w:rsid w:val="75A35A24"/>
    <w:rsid w:val="764A3CD3"/>
    <w:rsid w:val="78362761"/>
    <w:rsid w:val="78BC52C2"/>
    <w:rsid w:val="79F966D5"/>
    <w:rsid w:val="7A376099"/>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b/>
      <w:bCs/>
      <w:szCs w:val="24"/>
    </w:rPr>
  </w:style>
  <w:style w:type="paragraph" w:styleId="3">
    <w:name w:val="Body Text"/>
    <w:basedOn w:val="1"/>
    <w:next w:val="1"/>
    <w:autoRedefine/>
    <w:qFormat/>
    <w:uiPriority w:val="0"/>
    <w:pPr>
      <w:spacing w:after="120" w:afterLines="0"/>
    </w:p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autoRedefine/>
    <w:qFormat/>
    <w:uiPriority w:val="0"/>
    <w:pPr>
      <w:spacing w:after="120"/>
      <w:ind w:left="420" w:leftChars="200" w:firstLine="420"/>
    </w:pPr>
    <w:rPr>
      <w:rFonts w:cs="宋体"/>
      <w:sz w:val="21"/>
      <w:szCs w:val="21"/>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footer"/>
    <w:basedOn w:val="1"/>
    <w:link w:val="26"/>
    <w:autoRedefine/>
    <w:qFormat/>
    <w:uiPriority w:val="0"/>
    <w:pPr>
      <w:tabs>
        <w:tab w:val="center" w:pos="4153"/>
        <w:tab w:val="right" w:pos="8306"/>
      </w:tabs>
      <w:snapToGrid w:val="0"/>
      <w:jc w:val="left"/>
    </w:pPr>
    <w:rPr>
      <w:sz w:val="18"/>
      <w:szCs w:val="18"/>
    </w:rPr>
  </w:style>
  <w:style w:type="paragraph" w:styleId="12">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line="360" w:lineRule="auto"/>
      <w:jc w:val="left"/>
    </w:pPr>
    <w:rPr>
      <w:b/>
      <w:bCs/>
      <w:caps/>
      <w:sz w:val="24"/>
      <w:szCs w:val="20"/>
    </w:rPr>
  </w:style>
  <w:style w:type="paragraph" w:styleId="14">
    <w:name w:val="toc 6"/>
    <w:basedOn w:val="1"/>
    <w:next w:val="1"/>
    <w:autoRedefine/>
    <w:qFormat/>
    <w:uiPriority w:val="0"/>
    <w:pPr>
      <w:ind w:left="2100" w:leftChars="1000"/>
    </w:p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basedOn w:val="19"/>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3"/>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2"/>
    <w:autoRedefine/>
    <w:qFormat/>
    <w:uiPriority w:val="0"/>
    <w:rPr>
      <w:kern w:val="2"/>
      <w:sz w:val="18"/>
      <w:szCs w:val="18"/>
    </w:rPr>
  </w:style>
  <w:style w:type="character" w:customStyle="1" w:styleId="26">
    <w:name w:val="页脚 Char"/>
    <w:basedOn w:val="19"/>
    <w:link w:val="11"/>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font3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1</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2024-06-24T01:32:39Z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