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bookmarkStart w:id="0" w:name="_GoBack"/>
      <w:bookmarkEnd w:id="0"/>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6348" w:type="dxa"/>
            <w:tcBorders>
              <w:top w:val="single" w:color="auto" w:sz="12" w:space="0"/>
            </w:tcBorders>
            <w:noWrap w:val="0"/>
            <w:vAlign w:val="center"/>
          </w:tcPr>
          <w:p>
            <w:pPr>
              <w:rPr>
                <w:rFonts w:hint="eastAsia" w:ascii="宋体" w:hAnsi="宋体" w:eastAsia="宋体" w:cs="宋体"/>
                <w:b/>
                <w:sz w:val="21"/>
                <w:szCs w:val="21"/>
              </w:rPr>
            </w:pPr>
            <w:r>
              <w:rPr>
                <w:rFonts w:hint="eastAsia" w:ascii="宋体" w:hAnsi="宋体" w:eastAsia="宋体" w:cs="宋体"/>
                <w:b/>
                <w:sz w:val="21"/>
                <w:szCs w:val="21"/>
              </w:rPr>
              <w:t>总体要求：</w:t>
            </w:r>
            <w:r>
              <w:rPr>
                <w:rFonts w:hint="eastAsia" w:ascii="宋体" w:hAnsi="宋体" w:eastAsia="宋体" w:cs="宋体"/>
                <w:sz w:val="21"/>
                <w:szCs w:val="21"/>
              </w:rPr>
              <w:t>除颤监护仪</w:t>
            </w:r>
            <w:r>
              <w:rPr>
                <w:rFonts w:hint="eastAsia" w:ascii="宋体" w:hAnsi="宋体" w:eastAsia="宋体" w:cs="宋体"/>
                <w:sz w:val="21"/>
                <w:szCs w:val="21"/>
                <w:lang w:val="en-US" w:eastAsia="zh-CN"/>
              </w:rPr>
              <w:t>1</w:t>
            </w:r>
            <w:r>
              <w:rPr>
                <w:rFonts w:hint="eastAsia" w:ascii="宋体" w:hAnsi="宋体" w:eastAsia="宋体" w:cs="宋体"/>
                <w:sz w:val="21"/>
                <w:szCs w:val="21"/>
              </w:rPr>
              <w:t>台</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center"/>
          </w:tcPr>
          <w:p>
            <w:pPr>
              <w:rPr>
                <w:rFonts w:hint="eastAsia" w:ascii="宋体" w:hAnsi="宋体" w:eastAsia="宋体" w:cs="宋体"/>
                <w:sz w:val="21"/>
                <w:szCs w:val="21"/>
              </w:rPr>
            </w:pPr>
            <w:r>
              <w:rPr>
                <w:rFonts w:hint="eastAsia" w:ascii="宋体" w:hAnsi="宋体" w:eastAsia="宋体" w:cs="宋体"/>
                <w:color w:val="000000"/>
                <w:sz w:val="21"/>
                <w:szCs w:val="21"/>
              </w:rPr>
              <w:t>该产品由主机、电池、除颤监护仪软件以及附件组成。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center"/>
          </w:tcPr>
          <w:p>
            <w:pPr>
              <w:rPr>
                <w:rFonts w:hint="eastAsia" w:ascii="宋体" w:hAnsi="宋体" w:eastAsia="宋体" w:cs="宋体"/>
                <w:sz w:val="21"/>
                <w:szCs w:val="21"/>
              </w:rPr>
            </w:pPr>
            <w:r>
              <w:rPr>
                <w:rFonts w:hint="eastAsia" w:ascii="宋体" w:hAnsi="宋体" w:eastAsia="宋体" w:cs="宋体"/>
                <w:color w:val="000000"/>
                <w:sz w:val="21"/>
                <w:szCs w:val="21"/>
              </w:rPr>
              <w:t>产品适用范围：产品用于对患者进行手动除颤、体外自动除颤（AED）、心电（ECG）监护。监护信息可以显示、回顾、和打印。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b/>
                <w:bCs/>
                <w:color w:val="000000"/>
                <w:sz w:val="21"/>
                <w:szCs w:val="21"/>
              </w:rPr>
              <w:t>二</w:t>
            </w:r>
          </w:p>
        </w:tc>
        <w:tc>
          <w:tcPr>
            <w:tcW w:w="6348" w:type="dxa"/>
            <w:noWrap w:val="0"/>
            <w:vAlign w:val="center"/>
          </w:tcPr>
          <w:p>
            <w:pPr>
              <w:rPr>
                <w:rFonts w:hint="eastAsia" w:ascii="宋体" w:hAnsi="宋体" w:eastAsia="宋体" w:cs="宋体"/>
                <w:sz w:val="21"/>
                <w:szCs w:val="21"/>
              </w:rPr>
            </w:pPr>
            <w:r>
              <w:rPr>
                <w:rFonts w:hint="eastAsia" w:ascii="宋体" w:hAnsi="宋体" w:eastAsia="宋体" w:cs="宋体"/>
                <w:b/>
                <w:color w:val="000000"/>
                <w:sz w:val="21"/>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eastAsia="宋体" w:cs="宋体"/>
                <w:color w:val="000000"/>
                <w:sz w:val="21"/>
                <w:szCs w:val="21"/>
              </w:rPr>
              <w:t>2.1.</w:t>
            </w:r>
          </w:p>
        </w:tc>
        <w:tc>
          <w:tcPr>
            <w:tcW w:w="6348" w:type="dxa"/>
            <w:noWrap w:val="0"/>
            <w:vAlign w:val="center"/>
          </w:tcPr>
          <w:p>
            <w:pPr>
              <w:rPr>
                <w:rFonts w:hint="eastAsia" w:ascii="宋体" w:hAnsi="宋体" w:eastAsia="宋体" w:cs="宋体"/>
                <w:b/>
                <w:sz w:val="21"/>
                <w:szCs w:val="21"/>
              </w:rPr>
            </w:pPr>
            <w:r>
              <w:rPr>
                <w:rFonts w:hint="eastAsia" w:ascii="宋体" w:hAnsi="宋体" w:eastAsia="宋体" w:cs="宋体"/>
                <w:color w:val="000000"/>
                <w:sz w:val="21"/>
                <w:szCs w:val="21"/>
              </w:rPr>
              <w:t>具备手动除颤、心电监护、呼吸监护、自动体外除颤（AED）功能。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2.2.</w:t>
            </w:r>
          </w:p>
        </w:tc>
        <w:tc>
          <w:tcPr>
            <w:tcW w:w="6348"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整机带电极板、电池的重量不超过6kg。</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2.3.</w:t>
            </w:r>
          </w:p>
        </w:tc>
        <w:tc>
          <w:tcPr>
            <w:tcW w:w="6348"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除颤采用双相波技术，具备自动阻抗补偿功能</w:t>
            </w:r>
            <w:r>
              <w:rPr>
                <w:rFonts w:hint="eastAsia" w:ascii="宋体" w:hAnsi="宋体" w:eastAsia="宋体" w:cs="宋体"/>
                <w:color w:val="000000"/>
                <w:sz w:val="21"/>
                <w:szCs w:val="21"/>
                <w:lang w:val="en-US" w:eastAsia="zh-CN"/>
              </w:rPr>
              <w:t>,</w:t>
            </w:r>
            <w:r>
              <w:rPr>
                <w:rFonts w:hint="eastAsia" w:ascii="宋体" w:hAnsi="宋体" w:eastAsia="宋体" w:cs="宋体"/>
                <w:sz w:val="21"/>
                <w:szCs w:val="21"/>
              </w:rPr>
              <w:t>支持阻抗指示，具备病人接触阻抗值指示状态和实时值显示功能</w:t>
            </w:r>
            <w:r>
              <w:rPr>
                <w:rFonts w:hint="eastAsia" w:ascii="宋体" w:hAnsi="宋体" w:eastAsia="宋体" w:cs="宋体"/>
                <w:color w:val="000000"/>
                <w:sz w:val="21"/>
                <w:szCs w:val="21"/>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2.4.</w:t>
            </w:r>
          </w:p>
        </w:tc>
        <w:tc>
          <w:tcPr>
            <w:tcW w:w="6348"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手动除颤分为同步和非同步两种方式，能量分20档以上，可通过体外电极板进行能量选择。</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2.5.</w:t>
            </w:r>
          </w:p>
        </w:tc>
        <w:tc>
          <w:tcPr>
            <w:tcW w:w="6348"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最高除颤能量可达360J,能量选择范围1-360J，以上除颤充电迅速，充电至200J≤5s。</w:t>
            </w:r>
          </w:p>
        </w:tc>
        <w:tc>
          <w:tcPr>
            <w:tcW w:w="1492" w:type="dxa"/>
            <w:tcBorders>
              <w:right w:val="single" w:color="auto" w:sz="12" w:space="0"/>
            </w:tcBorders>
            <w:noWrap w:val="0"/>
            <w:vAlign w:val="center"/>
          </w:tcPr>
          <w:p>
            <w:pPr>
              <w:widowControl/>
              <w:spacing w:line="360" w:lineRule="exact"/>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2.6.</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可升级配置CPR辅助功能，根据病人自动调整除颤能量和CPR提示，指导CPR操作。</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2.7.</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心电波形扫描时间&gt;10s，扫描长度&gt;100mm。</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2.8.</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可选配血氧饱和度、无创血压监护功能。</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2.9.</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可充电锂电池，支持200次360J除颤。</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2.10.</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具备生理报警和技术报警功能，通过声音、灯光等多种方式进行报警。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2.11.</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成人、小儿一体化电极板，可选用除颤起搏监护多功能电极片。</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2.12.</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支持中文操作界面、AED中文语音提示。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2.13.</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彩色TFT显示屏&gt;6”, 分辨率640×480，最多可显示3通道监护参数波形，有高对比度显示界面。</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2.14.</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50mm记录仪，自动打印除颤记录，可延迟打印心电，延迟时间&gt;10s。</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2.15.</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可存储24小时连续ECG波形，数据可导出至电脑查看。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2.16.</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关机状态下设备可自动运行自检，支持大能量自检（不低于150J）、屏幕、按键检测。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2.17.</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可在-10ºC环境正常工作，存储温度-30～70ºC。</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2.18.</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符合除颤国际专用安全标准IEC60601-2-4:2002。</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2.19.</w:t>
            </w:r>
          </w:p>
        </w:tc>
        <w:tc>
          <w:tcPr>
            <w:tcW w:w="6348" w:type="dxa"/>
            <w:noWrap w:val="0"/>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符合欧盟救护车标准EN1789:2007。</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2.20.</w:t>
            </w:r>
          </w:p>
        </w:tc>
        <w:tc>
          <w:tcPr>
            <w:tcW w:w="6348"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具备良好的防尘防水性能，防水级别IP44。</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2.21.</w:t>
            </w:r>
          </w:p>
        </w:tc>
        <w:tc>
          <w:tcPr>
            <w:tcW w:w="6348" w:type="dxa"/>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具备优异的抗跌落性能，裸机可承受0.75m跌落冲击。</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免费保修：设备验收合格后保修≥2年，期间免一切维修费用；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 2年。提供过保后年保价格，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1分，代理商有维修服务人员得1分，承诺用户报修后四小时内维修人员能到场维修的得1分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10"/>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7"/>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7"/>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7"/>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7"/>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7"/>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8"/>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8"/>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8"/>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8"/>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8"/>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8"/>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8"/>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8"/>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8"/>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8"/>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8"/>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8"/>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8"/>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8"/>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8"/>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8"/>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8"/>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8"/>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8"/>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8"/>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8"/>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8"/>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8"/>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8"/>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8"/>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8"/>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8"/>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8"/>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79468F0"/>
    <w:rsid w:val="0A277157"/>
    <w:rsid w:val="0A323667"/>
    <w:rsid w:val="0B691EBF"/>
    <w:rsid w:val="0BDB7828"/>
    <w:rsid w:val="0D3C3F90"/>
    <w:rsid w:val="0D6B27A0"/>
    <w:rsid w:val="0D737863"/>
    <w:rsid w:val="10827943"/>
    <w:rsid w:val="11D15B1C"/>
    <w:rsid w:val="11D56F8A"/>
    <w:rsid w:val="129A029D"/>
    <w:rsid w:val="12C9410A"/>
    <w:rsid w:val="14C02644"/>
    <w:rsid w:val="157B401A"/>
    <w:rsid w:val="165B3C1A"/>
    <w:rsid w:val="17453125"/>
    <w:rsid w:val="184F31D7"/>
    <w:rsid w:val="1A2E6DE6"/>
    <w:rsid w:val="1D4821A9"/>
    <w:rsid w:val="202B56B1"/>
    <w:rsid w:val="22723315"/>
    <w:rsid w:val="22CF7097"/>
    <w:rsid w:val="232E51F6"/>
    <w:rsid w:val="23884864"/>
    <w:rsid w:val="27E45486"/>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BB420F5"/>
    <w:rsid w:val="3DB75172"/>
    <w:rsid w:val="3F1B3C4A"/>
    <w:rsid w:val="3FD752C2"/>
    <w:rsid w:val="402E62DF"/>
    <w:rsid w:val="402F4957"/>
    <w:rsid w:val="405108FA"/>
    <w:rsid w:val="4136403A"/>
    <w:rsid w:val="41EF774F"/>
    <w:rsid w:val="42660058"/>
    <w:rsid w:val="43824C1A"/>
    <w:rsid w:val="449C5243"/>
    <w:rsid w:val="449E2D2B"/>
    <w:rsid w:val="46094A05"/>
    <w:rsid w:val="460A3EB2"/>
    <w:rsid w:val="46C26A43"/>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84110E8"/>
    <w:rsid w:val="587C329C"/>
    <w:rsid w:val="595B205E"/>
    <w:rsid w:val="5A4777C5"/>
    <w:rsid w:val="5A6E001E"/>
    <w:rsid w:val="5CD36D91"/>
    <w:rsid w:val="5DEC7787"/>
    <w:rsid w:val="5DFE7766"/>
    <w:rsid w:val="60F93F09"/>
    <w:rsid w:val="669F4579"/>
    <w:rsid w:val="683E0693"/>
    <w:rsid w:val="685E7C65"/>
    <w:rsid w:val="68AB5C34"/>
    <w:rsid w:val="698F00A6"/>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4831AB"/>
    <w:rsid w:val="7E4702F4"/>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9</Pages>
  <Words>6246</Words>
  <Characters>6512</Characters>
  <Lines>6</Lines>
  <Paragraphs>1</Paragraphs>
  <TotalTime>1</TotalTime>
  <ScaleCrop>false</ScaleCrop>
  <LinksUpToDate>false</LinksUpToDate>
  <CharactersWithSpaces>6993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2022-06-21T00:25:44Z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2052-11.1.0.11744</vt:lpwstr>
  </property>
  <property fmtid="{D5CDD505-2E9C-101B-9397-08002B2CF9AE}" pid="4" name="ICV">
    <vt:lpwstr>99012001CC8449E1B44B4987A03F7E88</vt:lpwstr>
  </property>
</Properties>
</file>