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13" w:rsidRDefault="000D22E1" w:rsidP="00632EE8">
      <w:pPr>
        <w:pStyle w:val="2"/>
        <w:numPr>
          <w:ilvl w:val="0"/>
          <w:numId w:val="2"/>
        </w:numPr>
        <w:spacing w:line="360" w:lineRule="auto"/>
      </w:pPr>
      <w:r>
        <w:rPr>
          <w:rFonts w:hint="eastAsia"/>
        </w:rPr>
        <w:t>项目背景</w:t>
      </w:r>
    </w:p>
    <w:p w:rsidR="000D22E1" w:rsidRPr="00632EE8" w:rsidRDefault="000D22E1" w:rsidP="00632EE8">
      <w:pPr>
        <w:spacing w:line="360" w:lineRule="auto"/>
        <w:ind w:firstLineChars="200" w:firstLine="480"/>
        <w:rPr>
          <w:rFonts w:asciiTheme="minorEastAsia" w:hAnsiTheme="minorEastAsia"/>
          <w:sz w:val="24"/>
          <w:szCs w:val="24"/>
        </w:rPr>
      </w:pPr>
      <w:r w:rsidRPr="00632EE8">
        <w:rPr>
          <w:rFonts w:asciiTheme="minorEastAsia" w:hAnsiTheme="minorEastAsia" w:hint="eastAsia"/>
          <w:sz w:val="24"/>
          <w:szCs w:val="24"/>
        </w:rPr>
        <w:t>2020年8月26日，浙江省医疗保障事业管理服务中心发布关于全省推广应用医保电子凭证工作的通知：根据《国家医疗保障局办公室关于全面推广应用医保电子凭证的通知》（医保办发（2020）10号）精神，为加快推进“互联网+医保”发展，提升医保公共服务的品质和便利性, 在前期省本级、嘉兴、绍兴、金华等地成功试点的基础上，决定在全省范围推广应用医保电子凭证。</w:t>
      </w:r>
    </w:p>
    <w:p w:rsidR="000D22E1" w:rsidRPr="00632EE8" w:rsidRDefault="000D22E1" w:rsidP="00632EE8">
      <w:pPr>
        <w:spacing w:line="360" w:lineRule="auto"/>
        <w:ind w:firstLineChars="200" w:firstLine="480"/>
        <w:rPr>
          <w:rFonts w:asciiTheme="minorEastAsia" w:hAnsiTheme="minorEastAsia"/>
          <w:sz w:val="24"/>
          <w:szCs w:val="24"/>
        </w:rPr>
      </w:pPr>
      <w:r w:rsidRPr="00632EE8">
        <w:rPr>
          <w:rFonts w:asciiTheme="minorEastAsia" w:hAnsiTheme="minorEastAsia" w:hint="eastAsia"/>
          <w:sz w:val="24"/>
          <w:szCs w:val="24"/>
        </w:rPr>
        <w:t>2</w:t>
      </w:r>
      <w:r w:rsidRPr="00632EE8">
        <w:rPr>
          <w:rFonts w:asciiTheme="minorEastAsia" w:hAnsiTheme="minorEastAsia"/>
          <w:sz w:val="24"/>
          <w:szCs w:val="24"/>
        </w:rPr>
        <w:t>021</w:t>
      </w:r>
      <w:r w:rsidRPr="00632EE8">
        <w:rPr>
          <w:rFonts w:asciiTheme="minorEastAsia" w:hAnsiTheme="minorEastAsia" w:hint="eastAsia"/>
          <w:sz w:val="24"/>
          <w:szCs w:val="24"/>
        </w:rPr>
        <w:t>年3月5日，温州市医保电子凭证推进会顺利召开，数字化改革持续向便民惠民迈进。据悉，今年10</w:t>
      </w:r>
      <w:r w:rsidR="00697A40">
        <w:rPr>
          <w:rFonts w:asciiTheme="minorEastAsia" w:hAnsiTheme="minorEastAsia" w:hint="eastAsia"/>
          <w:sz w:val="24"/>
          <w:szCs w:val="24"/>
        </w:rPr>
        <w:t>月底前，温州市将基本实现市民凭医保电子凭证扫码就医、购</w:t>
      </w:r>
      <w:r w:rsidR="00A87597">
        <w:rPr>
          <w:rFonts w:asciiTheme="minorEastAsia" w:hAnsiTheme="minorEastAsia" w:hint="eastAsia"/>
          <w:sz w:val="24"/>
          <w:szCs w:val="24"/>
        </w:rPr>
        <w:t>药、异地就医</w:t>
      </w:r>
      <w:r w:rsidR="00697A40">
        <w:rPr>
          <w:rFonts w:asciiTheme="minorEastAsia" w:hAnsiTheme="minorEastAsia" w:hint="eastAsia"/>
          <w:sz w:val="24"/>
          <w:szCs w:val="24"/>
        </w:rPr>
        <w:t>等</w:t>
      </w:r>
      <w:r w:rsidRPr="00632EE8">
        <w:rPr>
          <w:rFonts w:asciiTheme="minorEastAsia" w:hAnsiTheme="minorEastAsia" w:hint="eastAsia"/>
          <w:sz w:val="24"/>
          <w:szCs w:val="24"/>
        </w:rPr>
        <w:t>，同时，全国各地直接就医结算、亲属代办等功能也逐渐完善。</w:t>
      </w:r>
    </w:p>
    <w:p w:rsidR="001C6C13" w:rsidRDefault="001C6C13" w:rsidP="00632EE8">
      <w:pPr>
        <w:pStyle w:val="2"/>
        <w:numPr>
          <w:ilvl w:val="0"/>
          <w:numId w:val="2"/>
        </w:numPr>
        <w:spacing w:line="360" w:lineRule="auto"/>
      </w:pPr>
      <w:r>
        <w:rPr>
          <w:rFonts w:hint="eastAsia"/>
        </w:rPr>
        <w:t>建设功能</w:t>
      </w:r>
    </w:p>
    <w:tbl>
      <w:tblPr>
        <w:tblStyle w:val="a7"/>
        <w:tblW w:w="7009" w:type="dxa"/>
        <w:tblLook w:val="04A0"/>
      </w:tblPr>
      <w:tblGrid>
        <w:gridCol w:w="691"/>
        <w:gridCol w:w="1631"/>
        <w:gridCol w:w="4687"/>
      </w:tblGrid>
      <w:tr w:rsidR="00046E91" w:rsidRPr="008228D6" w:rsidTr="00105C17">
        <w:trPr>
          <w:trHeight w:val="143"/>
        </w:trPr>
        <w:tc>
          <w:tcPr>
            <w:tcW w:w="0" w:type="auto"/>
            <w:vAlign w:val="center"/>
          </w:tcPr>
          <w:p w:rsidR="00046E91" w:rsidRPr="00632EE8" w:rsidRDefault="00046E91" w:rsidP="00632EE8">
            <w:pPr>
              <w:spacing w:line="360" w:lineRule="auto"/>
              <w:rPr>
                <w:rFonts w:asciiTheme="minorEastAsia" w:hAnsiTheme="minorEastAsia"/>
                <w:sz w:val="24"/>
                <w:szCs w:val="24"/>
              </w:rPr>
            </w:pPr>
            <w:r w:rsidRPr="00632EE8">
              <w:rPr>
                <w:rFonts w:asciiTheme="minorEastAsia" w:hAnsiTheme="minorEastAsia" w:hint="eastAsia"/>
                <w:sz w:val="24"/>
                <w:szCs w:val="24"/>
              </w:rPr>
              <w:t>序号</w:t>
            </w:r>
          </w:p>
        </w:tc>
        <w:tc>
          <w:tcPr>
            <w:tcW w:w="0" w:type="auto"/>
            <w:vAlign w:val="center"/>
          </w:tcPr>
          <w:p w:rsidR="00046E91" w:rsidRPr="00632EE8" w:rsidRDefault="00D65941" w:rsidP="00632EE8">
            <w:pPr>
              <w:spacing w:line="360" w:lineRule="auto"/>
              <w:rPr>
                <w:rFonts w:asciiTheme="minorEastAsia" w:hAnsiTheme="minorEastAsia"/>
                <w:sz w:val="24"/>
                <w:szCs w:val="24"/>
              </w:rPr>
            </w:pPr>
            <w:r w:rsidRPr="00632EE8">
              <w:rPr>
                <w:rFonts w:asciiTheme="minorEastAsia" w:hAnsiTheme="minorEastAsia" w:hint="eastAsia"/>
                <w:sz w:val="24"/>
                <w:szCs w:val="24"/>
              </w:rPr>
              <w:t>所属系统</w:t>
            </w:r>
          </w:p>
        </w:tc>
        <w:tc>
          <w:tcPr>
            <w:tcW w:w="0" w:type="auto"/>
            <w:vAlign w:val="center"/>
          </w:tcPr>
          <w:p w:rsidR="00046E91" w:rsidRPr="00632EE8" w:rsidRDefault="00D65941" w:rsidP="00632EE8">
            <w:pPr>
              <w:spacing w:line="360" w:lineRule="auto"/>
              <w:rPr>
                <w:rFonts w:asciiTheme="minorEastAsia" w:hAnsiTheme="minorEastAsia"/>
                <w:sz w:val="24"/>
                <w:szCs w:val="24"/>
              </w:rPr>
            </w:pPr>
            <w:r w:rsidRPr="00632EE8">
              <w:rPr>
                <w:rFonts w:asciiTheme="minorEastAsia" w:hAnsiTheme="minorEastAsia" w:hint="eastAsia"/>
                <w:sz w:val="24"/>
                <w:szCs w:val="24"/>
              </w:rPr>
              <w:t>功能</w:t>
            </w:r>
            <w:r w:rsidR="001C6C13" w:rsidRPr="00632EE8">
              <w:rPr>
                <w:rFonts w:asciiTheme="minorEastAsia" w:hAnsiTheme="minorEastAsia" w:hint="eastAsia"/>
                <w:sz w:val="24"/>
                <w:szCs w:val="24"/>
              </w:rPr>
              <w:t>要求</w:t>
            </w:r>
          </w:p>
        </w:tc>
      </w:tr>
      <w:tr w:rsidR="007D0FDB" w:rsidRPr="008228D6" w:rsidTr="00105C17">
        <w:trPr>
          <w:trHeight w:val="467"/>
        </w:trPr>
        <w:tc>
          <w:tcPr>
            <w:tcW w:w="0" w:type="auto"/>
            <w:vAlign w:val="center"/>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1</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医保管理系统</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门诊医保审批窗口增加刷医保电子凭证入口</w:t>
            </w:r>
          </w:p>
        </w:tc>
      </w:tr>
      <w:tr w:rsidR="007D0FDB" w:rsidRPr="008228D6" w:rsidTr="00105C17">
        <w:trPr>
          <w:trHeight w:val="453"/>
        </w:trPr>
        <w:tc>
          <w:tcPr>
            <w:tcW w:w="0" w:type="auto"/>
            <w:vMerge w:val="restart"/>
            <w:vAlign w:val="center"/>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2</w:t>
            </w:r>
          </w:p>
        </w:tc>
        <w:tc>
          <w:tcPr>
            <w:tcW w:w="0" w:type="auto"/>
            <w:vMerge w:val="restart"/>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药房系统</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门诊业务中的发药处理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取消发药</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取消退药</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退药处理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取消取药窗口增加刷医保电子凭证入口</w:t>
            </w:r>
          </w:p>
        </w:tc>
      </w:tr>
      <w:tr w:rsidR="007D0FDB" w:rsidRPr="008228D6" w:rsidTr="00105C17">
        <w:trPr>
          <w:trHeight w:val="453"/>
        </w:trPr>
        <w:tc>
          <w:tcPr>
            <w:tcW w:w="0" w:type="auto"/>
            <w:vMerge w:val="restart"/>
            <w:vAlign w:val="center"/>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3</w:t>
            </w:r>
          </w:p>
        </w:tc>
        <w:tc>
          <w:tcPr>
            <w:tcW w:w="0" w:type="auto"/>
            <w:vMerge w:val="restart"/>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门诊收费系统</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挂号处理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收费处理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退款处理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账户查询</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退费处理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换卡处理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挂失处理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账户取消挂失</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账户缴款管理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缴退款发票重打</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账户发票合并打印</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账户合并发票作废</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门诊账户转住院</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住院账户转门诊</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收费发票查询</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账户信息查询</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微信支付宝账户收支明细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缴退款发票重打增加刷医保电子凭证入口</w:t>
            </w:r>
          </w:p>
        </w:tc>
      </w:tr>
      <w:tr w:rsidR="007D0FDB" w:rsidRPr="008228D6" w:rsidTr="00105C17">
        <w:trPr>
          <w:trHeight w:val="467"/>
        </w:trPr>
        <w:tc>
          <w:tcPr>
            <w:tcW w:w="0" w:type="auto"/>
            <w:vMerge w:val="restart"/>
            <w:vAlign w:val="center"/>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4</w:t>
            </w:r>
          </w:p>
        </w:tc>
        <w:tc>
          <w:tcPr>
            <w:tcW w:w="0" w:type="auto"/>
            <w:vMerge w:val="restart"/>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住院收费系统</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预约登记</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结算处理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医保撤销住院登记</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病人转换性质增加刷医保电子凭证入口</w:t>
            </w:r>
          </w:p>
        </w:tc>
      </w:tr>
      <w:tr w:rsidR="007D0FDB" w:rsidRPr="008228D6" w:rsidTr="00105C17">
        <w:trPr>
          <w:trHeight w:val="453"/>
        </w:trPr>
        <w:tc>
          <w:tcPr>
            <w:tcW w:w="0" w:type="auto"/>
            <w:vMerge w:val="restart"/>
            <w:vAlign w:val="center"/>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5</w:t>
            </w:r>
          </w:p>
        </w:tc>
        <w:tc>
          <w:tcPr>
            <w:tcW w:w="0" w:type="auto"/>
            <w:vMerge w:val="restart"/>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门急诊医生站</w:t>
            </w: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一卡通收据补打</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双向转诊</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门诊档案管理</w:t>
            </w:r>
          </w:p>
        </w:tc>
      </w:tr>
      <w:tr w:rsidR="007D0FDB" w:rsidRPr="008228D6" w:rsidTr="00105C17">
        <w:trPr>
          <w:trHeight w:val="143"/>
        </w:trPr>
        <w:tc>
          <w:tcPr>
            <w:tcW w:w="0" w:type="auto"/>
            <w:vMerge/>
            <w:vAlign w:val="center"/>
          </w:tcPr>
          <w:p w:rsidR="007D0FDB" w:rsidRPr="008228D6" w:rsidRDefault="007D0FDB" w:rsidP="00632EE8">
            <w:pPr>
              <w:spacing w:line="360" w:lineRule="auto"/>
              <w:rPr>
                <w:rFonts w:asciiTheme="minorEastAsia" w:hAnsiTheme="minorEastAsia"/>
                <w:sz w:val="28"/>
                <w:szCs w:val="28"/>
              </w:rPr>
            </w:pPr>
          </w:p>
        </w:tc>
        <w:tc>
          <w:tcPr>
            <w:tcW w:w="0" w:type="auto"/>
            <w:vMerge/>
            <w:vAlign w:val="center"/>
            <w:hideMark/>
          </w:tcPr>
          <w:p w:rsidR="007D0FDB" w:rsidRPr="008228D6" w:rsidRDefault="007D0FDB" w:rsidP="00632EE8">
            <w:pPr>
              <w:spacing w:line="360" w:lineRule="auto"/>
              <w:rPr>
                <w:rFonts w:asciiTheme="minorEastAsia" w:hAnsiTheme="minorEastAsia"/>
                <w:sz w:val="28"/>
                <w:szCs w:val="28"/>
              </w:rPr>
            </w:pPr>
          </w:p>
        </w:tc>
        <w:tc>
          <w:tcPr>
            <w:tcW w:w="0" w:type="auto"/>
            <w:vAlign w:val="center"/>
            <w:hideMark/>
          </w:tcPr>
          <w:p w:rsidR="007D0FDB" w:rsidRPr="00632EE8" w:rsidRDefault="007D0FDB" w:rsidP="00632EE8">
            <w:pPr>
              <w:spacing w:line="360" w:lineRule="auto"/>
              <w:rPr>
                <w:rFonts w:asciiTheme="minorEastAsia" w:hAnsiTheme="minorEastAsia"/>
                <w:sz w:val="24"/>
                <w:szCs w:val="24"/>
              </w:rPr>
            </w:pPr>
            <w:r w:rsidRPr="00632EE8">
              <w:rPr>
                <w:rFonts w:asciiTheme="minorEastAsia" w:hAnsiTheme="minorEastAsia" w:hint="eastAsia"/>
                <w:sz w:val="24"/>
                <w:szCs w:val="24"/>
              </w:rPr>
              <w:t>门诊发票申请作废</w:t>
            </w:r>
          </w:p>
        </w:tc>
      </w:tr>
    </w:tbl>
    <w:p w:rsidR="00105C17" w:rsidRPr="00237A39" w:rsidRDefault="00105C17" w:rsidP="00105C17">
      <w:pPr>
        <w:pStyle w:val="2"/>
        <w:spacing w:line="360" w:lineRule="auto"/>
        <w:rPr>
          <w:b w:val="0"/>
          <w:sz w:val="24"/>
          <w:szCs w:val="24"/>
        </w:rPr>
      </w:pPr>
      <w:r w:rsidRPr="00237A39">
        <w:rPr>
          <w:rFonts w:hint="eastAsia"/>
          <w:b w:val="0"/>
          <w:sz w:val="24"/>
          <w:szCs w:val="24"/>
        </w:rPr>
        <w:t>备注：按医院业务要求，未在上述列出的医院信息系统如有使用到医保电子凭证，均在本项目建设范围内</w:t>
      </w:r>
      <w:r w:rsidR="00650FE7">
        <w:rPr>
          <w:rFonts w:hint="eastAsia"/>
          <w:b w:val="0"/>
          <w:sz w:val="24"/>
          <w:szCs w:val="24"/>
        </w:rPr>
        <w:t>。</w:t>
      </w:r>
    </w:p>
    <w:p w:rsidR="00632EE8" w:rsidRDefault="00632EE8" w:rsidP="00632EE8">
      <w:pPr>
        <w:pStyle w:val="2"/>
        <w:numPr>
          <w:ilvl w:val="0"/>
          <w:numId w:val="2"/>
        </w:numPr>
        <w:spacing w:line="360" w:lineRule="auto"/>
      </w:pPr>
      <w:r>
        <w:rPr>
          <w:rFonts w:hint="eastAsia"/>
        </w:rPr>
        <w:t>项目服务要求</w:t>
      </w:r>
    </w:p>
    <w:p w:rsidR="00632EE8" w:rsidRDefault="00632EE8" w:rsidP="00632EE8">
      <w:pPr>
        <w:pStyle w:val="3"/>
        <w:numPr>
          <w:ilvl w:val="0"/>
          <w:numId w:val="5"/>
        </w:numPr>
        <w:spacing w:line="360" w:lineRule="auto"/>
      </w:pPr>
      <w:r>
        <w:rPr>
          <w:rFonts w:hint="eastAsia"/>
        </w:rPr>
        <w:t>项目实施要求</w:t>
      </w:r>
    </w:p>
    <w:p w:rsidR="00632EE8" w:rsidRPr="00632EE8" w:rsidRDefault="00632EE8" w:rsidP="00632EE8">
      <w:pPr>
        <w:spacing w:line="360" w:lineRule="auto"/>
        <w:ind w:firstLine="420"/>
        <w:rPr>
          <w:sz w:val="24"/>
          <w:szCs w:val="24"/>
        </w:rPr>
      </w:pPr>
      <w:r w:rsidRPr="00632EE8">
        <w:rPr>
          <w:rFonts w:hint="eastAsia"/>
          <w:sz w:val="24"/>
          <w:szCs w:val="24"/>
        </w:rPr>
        <w:t>投标供应商应具备较强的行业经验、信息系统集成能力和质量管理体系，同时需要根据项目信息系统升级改造和扩展建设项目的建设内容和进度需要，派驻</w:t>
      </w:r>
      <w:r w:rsidRPr="00632EE8">
        <w:rPr>
          <w:rFonts w:hint="eastAsia"/>
          <w:sz w:val="24"/>
          <w:szCs w:val="24"/>
        </w:rPr>
        <w:lastRenderedPageBreak/>
        <w:t>具有一定资质能力水平的成员组成项目小组对医院信息系统进行实施及服务。</w:t>
      </w:r>
    </w:p>
    <w:p w:rsidR="00632EE8" w:rsidRPr="00632EE8" w:rsidRDefault="00632EE8" w:rsidP="00632EE8">
      <w:pPr>
        <w:spacing w:line="360" w:lineRule="auto"/>
        <w:ind w:firstLine="420"/>
        <w:rPr>
          <w:sz w:val="24"/>
          <w:szCs w:val="24"/>
        </w:rPr>
      </w:pPr>
      <w:r w:rsidRPr="00632EE8">
        <w:rPr>
          <w:rFonts w:hint="eastAsia"/>
          <w:sz w:val="24"/>
          <w:szCs w:val="24"/>
        </w:rPr>
        <w:t>期间可能由于采购人的需要及政策的变化而对系统进行相应的客户化修改，中标供应商必须满足。</w:t>
      </w:r>
    </w:p>
    <w:p w:rsidR="00632EE8" w:rsidRPr="00632EE8" w:rsidRDefault="00632EE8" w:rsidP="00632EE8">
      <w:pPr>
        <w:spacing w:line="360" w:lineRule="auto"/>
        <w:ind w:firstLine="420"/>
        <w:rPr>
          <w:sz w:val="24"/>
          <w:szCs w:val="24"/>
        </w:rPr>
      </w:pPr>
      <w:r w:rsidRPr="00632EE8">
        <w:rPr>
          <w:rFonts w:hint="eastAsia"/>
          <w:sz w:val="24"/>
          <w:szCs w:val="24"/>
        </w:rPr>
        <w:t>本项目工期要求在合同签订后</w:t>
      </w:r>
      <w:r w:rsidR="00D04FBD">
        <w:rPr>
          <w:sz w:val="24"/>
          <w:szCs w:val="24"/>
        </w:rPr>
        <w:t>1</w:t>
      </w:r>
      <w:r w:rsidRPr="00632EE8">
        <w:rPr>
          <w:rFonts w:hint="eastAsia"/>
          <w:sz w:val="24"/>
          <w:szCs w:val="24"/>
        </w:rPr>
        <w:t>个月内完成。</w:t>
      </w:r>
    </w:p>
    <w:p w:rsidR="00632EE8" w:rsidRDefault="00632EE8" w:rsidP="00632EE8">
      <w:pPr>
        <w:pStyle w:val="3"/>
        <w:numPr>
          <w:ilvl w:val="0"/>
          <w:numId w:val="5"/>
        </w:numPr>
        <w:spacing w:line="360" w:lineRule="auto"/>
      </w:pPr>
      <w:r>
        <w:rPr>
          <w:rFonts w:hint="eastAsia"/>
        </w:rPr>
        <w:t>培训要求</w:t>
      </w:r>
    </w:p>
    <w:p w:rsidR="00632EE8" w:rsidRPr="00632EE8" w:rsidRDefault="00632EE8" w:rsidP="00632EE8">
      <w:pPr>
        <w:spacing w:line="360" w:lineRule="auto"/>
        <w:ind w:firstLine="420"/>
        <w:rPr>
          <w:sz w:val="24"/>
          <w:szCs w:val="24"/>
        </w:rPr>
      </w:pPr>
      <w:r w:rsidRPr="00632EE8">
        <w:rPr>
          <w:rFonts w:hint="eastAsia"/>
          <w:sz w:val="24"/>
          <w:szCs w:val="24"/>
        </w:rPr>
        <w:t>投标供应商须在采购人指定的地点提供操作及维护培训，投标供应商须在投标文件中提供详细的培训计划，包括培训内容、培训时间等。</w:t>
      </w:r>
    </w:p>
    <w:p w:rsidR="00632EE8" w:rsidRPr="00632EE8" w:rsidRDefault="00632EE8" w:rsidP="00632EE8">
      <w:pPr>
        <w:spacing w:line="360" w:lineRule="auto"/>
        <w:ind w:firstLine="420"/>
        <w:rPr>
          <w:sz w:val="24"/>
          <w:szCs w:val="24"/>
        </w:rPr>
      </w:pPr>
      <w:r w:rsidRPr="00632EE8">
        <w:rPr>
          <w:rFonts w:hint="eastAsia"/>
          <w:sz w:val="24"/>
          <w:szCs w:val="24"/>
        </w:rPr>
        <w:t>投标供应商提供的负责培训的人员应具有相关应用系统开发</w:t>
      </w:r>
      <w:r w:rsidRPr="00632EE8">
        <w:rPr>
          <w:rFonts w:hint="eastAsia"/>
          <w:sz w:val="24"/>
          <w:szCs w:val="24"/>
        </w:rPr>
        <w:t>3</w:t>
      </w:r>
      <w:r w:rsidRPr="00632EE8">
        <w:rPr>
          <w:rFonts w:hint="eastAsia"/>
          <w:sz w:val="24"/>
          <w:szCs w:val="24"/>
        </w:rPr>
        <w:t>年以上的经验。</w:t>
      </w:r>
    </w:p>
    <w:p w:rsidR="00632EE8" w:rsidRPr="00632EE8" w:rsidRDefault="00632EE8" w:rsidP="00632EE8">
      <w:pPr>
        <w:spacing w:line="360" w:lineRule="auto"/>
        <w:rPr>
          <w:sz w:val="24"/>
          <w:szCs w:val="24"/>
        </w:rPr>
      </w:pPr>
      <w:r w:rsidRPr="00632EE8">
        <w:rPr>
          <w:rFonts w:hint="eastAsia"/>
          <w:sz w:val="24"/>
          <w:szCs w:val="24"/>
        </w:rPr>
        <w:t>技术培训费用应包含在投标总价中。</w:t>
      </w:r>
    </w:p>
    <w:p w:rsidR="00632EE8" w:rsidRDefault="00632EE8" w:rsidP="00632EE8">
      <w:pPr>
        <w:pStyle w:val="3"/>
        <w:numPr>
          <w:ilvl w:val="0"/>
          <w:numId w:val="5"/>
        </w:numPr>
        <w:spacing w:line="360" w:lineRule="auto"/>
      </w:pPr>
      <w:r>
        <w:rPr>
          <w:rFonts w:hint="eastAsia"/>
        </w:rPr>
        <w:t>售后服务要求</w:t>
      </w:r>
    </w:p>
    <w:p w:rsidR="00632EE8" w:rsidRPr="00632EE8" w:rsidRDefault="00632EE8" w:rsidP="00632EE8">
      <w:pPr>
        <w:spacing w:line="360" w:lineRule="auto"/>
        <w:ind w:firstLine="420"/>
        <w:rPr>
          <w:sz w:val="24"/>
          <w:szCs w:val="24"/>
        </w:rPr>
      </w:pPr>
      <w:r w:rsidRPr="00632EE8">
        <w:rPr>
          <w:rFonts w:hint="eastAsia"/>
          <w:sz w:val="24"/>
          <w:szCs w:val="24"/>
        </w:rPr>
        <w:t>中标供应商应专为本项目配备技术服务团队，并提供一年免费维保服务。</w:t>
      </w:r>
    </w:p>
    <w:p w:rsidR="00632EE8" w:rsidRPr="00632EE8" w:rsidRDefault="00632EE8" w:rsidP="00632EE8">
      <w:pPr>
        <w:spacing w:line="360" w:lineRule="auto"/>
        <w:rPr>
          <w:sz w:val="24"/>
          <w:szCs w:val="24"/>
        </w:rPr>
      </w:pPr>
      <w:r w:rsidRPr="00632EE8">
        <w:rPr>
          <w:rFonts w:hint="eastAsia"/>
          <w:sz w:val="24"/>
          <w:szCs w:val="24"/>
        </w:rPr>
        <w:t>售后服务人员须在接到维修电话后</w:t>
      </w:r>
      <w:r w:rsidR="00D04FBD">
        <w:rPr>
          <w:sz w:val="24"/>
          <w:szCs w:val="24"/>
        </w:rPr>
        <w:t>24</w:t>
      </w:r>
      <w:r w:rsidR="00D04FBD">
        <w:rPr>
          <w:rFonts w:hint="eastAsia"/>
          <w:sz w:val="24"/>
          <w:szCs w:val="24"/>
        </w:rPr>
        <w:t>小时</w:t>
      </w:r>
      <w:r w:rsidRPr="00632EE8">
        <w:rPr>
          <w:rFonts w:hint="eastAsia"/>
          <w:sz w:val="24"/>
          <w:szCs w:val="24"/>
        </w:rPr>
        <w:t>内进行技术响应，提供不间断的服务直到结束。</w:t>
      </w:r>
    </w:p>
    <w:p w:rsidR="00632EE8" w:rsidRPr="00632EE8" w:rsidRDefault="00632EE8" w:rsidP="00632EE8">
      <w:pPr>
        <w:spacing w:line="360" w:lineRule="auto"/>
        <w:ind w:firstLine="420"/>
        <w:rPr>
          <w:sz w:val="24"/>
          <w:szCs w:val="24"/>
        </w:rPr>
      </w:pPr>
      <w:r w:rsidRPr="00632EE8">
        <w:rPr>
          <w:rFonts w:hint="eastAsia"/>
          <w:sz w:val="24"/>
          <w:szCs w:val="24"/>
        </w:rPr>
        <w:t>在本招标文件规定的产品质保期（免费维护期）内，中标供应商应免费维护和正常保养。</w:t>
      </w:r>
    </w:p>
    <w:p w:rsidR="00632EE8" w:rsidRPr="00632EE8" w:rsidRDefault="00632EE8" w:rsidP="00632EE8">
      <w:pPr>
        <w:spacing w:line="360" w:lineRule="auto"/>
        <w:ind w:firstLine="420"/>
        <w:rPr>
          <w:sz w:val="24"/>
          <w:szCs w:val="24"/>
        </w:rPr>
      </w:pPr>
      <w:r w:rsidRPr="00632EE8">
        <w:rPr>
          <w:rFonts w:hint="eastAsia"/>
          <w:sz w:val="24"/>
          <w:szCs w:val="24"/>
        </w:rPr>
        <w:t>质保期内各类维护费用等均由中标供应商须自行承担。</w:t>
      </w:r>
    </w:p>
    <w:p w:rsidR="00632EE8" w:rsidRDefault="00632EE8" w:rsidP="00632EE8">
      <w:pPr>
        <w:pStyle w:val="3"/>
        <w:numPr>
          <w:ilvl w:val="0"/>
          <w:numId w:val="5"/>
        </w:numPr>
        <w:spacing w:line="360" w:lineRule="auto"/>
      </w:pPr>
      <w:r>
        <w:rPr>
          <w:rFonts w:hint="eastAsia"/>
        </w:rPr>
        <w:t>验收要求</w:t>
      </w:r>
    </w:p>
    <w:p w:rsidR="00632EE8" w:rsidRPr="00632EE8" w:rsidRDefault="00632EE8" w:rsidP="00632EE8">
      <w:pPr>
        <w:spacing w:line="360" w:lineRule="auto"/>
        <w:ind w:firstLine="420"/>
        <w:rPr>
          <w:sz w:val="24"/>
          <w:szCs w:val="24"/>
        </w:rPr>
      </w:pPr>
      <w:r w:rsidRPr="00632EE8">
        <w:rPr>
          <w:rFonts w:hint="eastAsia"/>
          <w:sz w:val="24"/>
          <w:szCs w:val="24"/>
        </w:rPr>
        <w:t>1</w:t>
      </w:r>
      <w:r w:rsidRPr="00632EE8">
        <w:rPr>
          <w:rFonts w:hint="eastAsia"/>
          <w:sz w:val="24"/>
          <w:szCs w:val="24"/>
        </w:rPr>
        <w:t>、验收方法：按招标文件要求所有系统完成后，进行项目总验收。验收工作由中标供应商提出，采购人组织相关可是组成评审组进行验收。</w:t>
      </w:r>
    </w:p>
    <w:p w:rsidR="00632EE8" w:rsidRPr="00632EE8" w:rsidRDefault="00632EE8" w:rsidP="00632EE8">
      <w:pPr>
        <w:spacing w:line="360" w:lineRule="auto"/>
        <w:ind w:firstLine="420"/>
        <w:rPr>
          <w:sz w:val="24"/>
          <w:szCs w:val="24"/>
        </w:rPr>
      </w:pPr>
      <w:r w:rsidRPr="00632EE8">
        <w:rPr>
          <w:rFonts w:hint="eastAsia"/>
          <w:sz w:val="24"/>
          <w:szCs w:val="24"/>
        </w:rPr>
        <w:t>2</w:t>
      </w:r>
      <w:r w:rsidRPr="00632EE8">
        <w:rPr>
          <w:rFonts w:hint="eastAsia"/>
          <w:sz w:val="24"/>
          <w:szCs w:val="24"/>
        </w:rPr>
        <w:t>、验收时间：每个应用软件模块的产品安装、调试完毕，并稳定运用一个月后，由中标供应商提出验收申请，采购人应于中标供应商提出验收申请后十个工作日内组织验收。采购人验收合格后应当出具验收报告。</w:t>
      </w:r>
    </w:p>
    <w:p w:rsidR="00632EE8" w:rsidRPr="00632EE8" w:rsidRDefault="00632EE8" w:rsidP="00632EE8">
      <w:pPr>
        <w:spacing w:line="360" w:lineRule="auto"/>
        <w:ind w:firstLine="420"/>
        <w:rPr>
          <w:sz w:val="24"/>
          <w:szCs w:val="24"/>
        </w:rPr>
      </w:pPr>
      <w:r w:rsidRPr="00632EE8">
        <w:rPr>
          <w:rFonts w:hint="eastAsia"/>
          <w:sz w:val="24"/>
          <w:szCs w:val="24"/>
        </w:rPr>
        <w:t>3</w:t>
      </w:r>
      <w:r w:rsidRPr="00632EE8">
        <w:rPr>
          <w:rFonts w:hint="eastAsia"/>
          <w:sz w:val="24"/>
          <w:szCs w:val="24"/>
        </w:rPr>
        <w:t>、验收内容：按照招标文件、响应文件、合同、相关承诺和相关补充文件的内容进行。</w:t>
      </w:r>
    </w:p>
    <w:p w:rsidR="00632EE8" w:rsidRPr="00632EE8" w:rsidRDefault="00632EE8" w:rsidP="00632EE8">
      <w:pPr>
        <w:spacing w:line="360" w:lineRule="auto"/>
        <w:ind w:firstLine="420"/>
        <w:rPr>
          <w:sz w:val="24"/>
          <w:szCs w:val="24"/>
        </w:rPr>
      </w:pPr>
      <w:r w:rsidRPr="00632EE8">
        <w:rPr>
          <w:rFonts w:hint="eastAsia"/>
          <w:sz w:val="24"/>
          <w:szCs w:val="24"/>
        </w:rPr>
        <w:t>4</w:t>
      </w:r>
      <w:r w:rsidRPr="00632EE8">
        <w:rPr>
          <w:rFonts w:hint="eastAsia"/>
          <w:sz w:val="24"/>
          <w:szCs w:val="24"/>
        </w:rPr>
        <w:t>、验收标准：</w:t>
      </w:r>
    </w:p>
    <w:p w:rsidR="00632EE8" w:rsidRPr="00632EE8" w:rsidRDefault="00632EE8" w:rsidP="00632EE8">
      <w:pPr>
        <w:spacing w:line="360" w:lineRule="auto"/>
        <w:ind w:firstLine="420"/>
        <w:rPr>
          <w:sz w:val="24"/>
          <w:szCs w:val="24"/>
        </w:rPr>
      </w:pPr>
      <w:r w:rsidRPr="00632EE8">
        <w:rPr>
          <w:rFonts w:hint="eastAsia"/>
          <w:sz w:val="24"/>
          <w:szCs w:val="24"/>
        </w:rPr>
        <w:lastRenderedPageBreak/>
        <w:t>①产品所有技术性能规格及参数：应符合招标文件和中标供应商投标文件所要求的技术标准及服务标准。系统运行稳定，无故障，数据无错误。</w:t>
      </w:r>
    </w:p>
    <w:p w:rsidR="00632EE8" w:rsidRPr="00632EE8" w:rsidRDefault="00632EE8" w:rsidP="00632EE8">
      <w:pPr>
        <w:spacing w:line="360" w:lineRule="auto"/>
        <w:ind w:firstLine="420"/>
        <w:rPr>
          <w:sz w:val="24"/>
          <w:szCs w:val="24"/>
        </w:rPr>
      </w:pPr>
      <w:r w:rsidRPr="00632EE8">
        <w:rPr>
          <w:rFonts w:hint="eastAsia"/>
          <w:sz w:val="24"/>
          <w:szCs w:val="24"/>
        </w:rPr>
        <w:t>②验收工作由采购人和中标供应商共同进行。在验收时，中标供应商应向采购人提供货物的相关资料，按采购人提出的方式验收。由采购人对货物的质量、规格和数量其他进行检验。如发现质量、规格和数量等任何一项与采购要求规定不符，采购人有权拒绝接受。</w:t>
      </w:r>
    </w:p>
    <w:p w:rsidR="00632EE8" w:rsidRPr="00632EE8" w:rsidRDefault="00632EE8" w:rsidP="00632EE8">
      <w:pPr>
        <w:spacing w:line="360" w:lineRule="auto"/>
        <w:ind w:firstLine="420"/>
        <w:rPr>
          <w:sz w:val="24"/>
          <w:szCs w:val="24"/>
        </w:rPr>
      </w:pPr>
      <w:r w:rsidRPr="00632EE8">
        <w:rPr>
          <w:rFonts w:hint="eastAsia"/>
          <w:sz w:val="24"/>
          <w:szCs w:val="24"/>
        </w:rPr>
        <w:t>5</w:t>
      </w:r>
      <w:r w:rsidRPr="00632EE8">
        <w:rPr>
          <w:rFonts w:hint="eastAsia"/>
          <w:sz w:val="24"/>
          <w:szCs w:val="24"/>
        </w:rPr>
        <w:t>、验收文件的签署：由中标供应商撰写服务完成报告，由采购人委派的负责人在审核后签署。</w:t>
      </w:r>
    </w:p>
    <w:p w:rsidR="00632EE8" w:rsidRDefault="00632EE8" w:rsidP="00632EE8">
      <w:pPr>
        <w:pStyle w:val="3"/>
        <w:numPr>
          <w:ilvl w:val="0"/>
          <w:numId w:val="5"/>
        </w:numPr>
        <w:spacing w:line="360" w:lineRule="auto"/>
      </w:pPr>
      <w:r>
        <w:rPr>
          <w:rFonts w:hint="eastAsia"/>
        </w:rPr>
        <w:t>项目应提交的成果和电子文档</w:t>
      </w:r>
    </w:p>
    <w:p w:rsidR="00632EE8" w:rsidRPr="00632EE8" w:rsidRDefault="00632EE8" w:rsidP="00632EE8">
      <w:pPr>
        <w:spacing w:line="360" w:lineRule="auto"/>
        <w:ind w:leftChars="200" w:left="420"/>
        <w:rPr>
          <w:sz w:val="24"/>
          <w:szCs w:val="24"/>
        </w:rPr>
      </w:pPr>
      <w:r w:rsidRPr="00632EE8">
        <w:rPr>
          <w:rFonts w:hint="eastAsia"/>
          <w:sz w:val="24"/>
          <w:szCs w:val="24"/>
        </w:rPr>
        <w:t>项目应提交的成果和电子文档，包括但不限于：</w:t>
      </w:r>
    </w:p>
    <w:p w:rsidR="00632EE8" w:rsidRPr="00632EE8" w:rsidRDefault="00632EE8" w:rsidP="00632EE8">
      <w:pPr>
        <w:spacing w:line="360" w:lineRule="auto"/>
        <w:ind w:leftChars="200" w:left="420"/>
        <w:rPr>
          <w:sz w:val="24"/>
          <w:szCs w:val="24"/>
        </w:rPr>
      </w:pPr>
      <w:r w:rsidRPr="00632EE8">
        <w:rPr>
          <w:rFonts w:hint="eastAsia"/>
          <w:sz w:val="24"/>
          <w:szCs w:val="24"/>
        </w:rPr>
        <w:t>需求分析报告；</w:t>
      </w:r>
    </w:p>
    <w:p w:rsidR="00632EE8" w:rsidRPr="00632EE8" w:rsidRDefault="00632EE8" w:rsidP="00632EE8">
      <w:pPr>
        <w:spacing w:line="360" w:lineRule="auto"/>
        <w:ind w:leftChars="200" w:left="420"/>
        <w:rPr>
          <w:sz w:val="24"/>
          <w:szCs w:val="24"/>
        </w:rPr>
      </w:pPr>
      <w:r w:rsidRPr="00632EE8">
        <w:rPr>
          <w:rFonts w:hint="eastAsia"/>
          <w:sz w:val="24"/>
          <w:szCs w:val="24"/>
        </w:rPr>
        <w:t>安装维护手册；</w:t>
      </w:r>
    </w:p>
    <w:p w:rsidR="00632EE8" w:rsidRPr="00632EE8" w:rsidRDefault="00632EE8" w:rsidP="00632EE8">
      <w:pPr>
        <w:spacing w:line="360" w:lineRule="auto"/>
        <w:ind w:leftChars="200" w:left="420"/>
        <w:rPr>
          <w:sz w:val="24"/>
          <w:szCs w:val="24"/>
        </w:rPr>
      </w:pPr>
      <w:r w:rsidRPr="00632EE8">
        <w:rPr>
          <w:rFonts w:hint="eastAsia"/>
          <w:sz w:val="24"/>
          <w:szCs w:val="24"/>
        </w:rPr>
        <w:t>使用操作手册；</w:t>
      </w:r>
    </w:p>
    <w:p w:rsidR="00632EE8" w:rsidRPr="00632EE8" w:rsidRDefault="00632EE8" w:rsidP="00632EE8">
      <w:pPr>
        <w:spacing w:line="360" w:lineRule="auto"/>
        <w:ind w:leftChars="200" w:left="420"/>
        <w:rPr>
          <w:sz w:val="24"/>
          <w:szCs w:val="24"/>
        </w:rPr>
      </w:pPr>
      <w:r w:rsidRPr="00632EE8">
        <w:rPr>
          <w:rFonts w:hint="eastAsia"/>
          <w:sz w:val="24"/>
          <w:szCs w:val="24"/>
        </w:rPr>
        <w:t>培训资料。</w:t>
      </w:r>
    </w:p>
    <w:sectPr w:rsidR="00632EE8" w:rsidRPr="00632EE8" w:rsidSect="00DE5A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1D" w:rsidRDefault="00114D1D" w:rsidP="007D0FDB">
      <w:r>
        <w:separator/>
      </w:r>
    </w:p>
  </w:endnote>
  <w:endnote w:type="continuationSeparator" w:id="1">
    <w:p w:rsidR="00114D1D" w:rsidRDefault="00114D1D" w:rsidP="007D0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1D" w:rsidRDefault="00114D1D" w:rsidP="007D0FDB">
      <w:r>
        <w:separator/>
      </w:r>
    </w:p>
  </w:footnote>
  <w:footnote w:type="continuationSeparator" w:id="1">
    <w:p w:rsidR="00114D1D" w:rsidRDefault="00114D1D" w:rsidP="007D0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7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4F9F4192"/>
    <w:multiLevelType w:val="hybridMultilevel"/>
    <w:tmpl w:val="287A5772"/>
    <w:lvl w:ilvl="0" w:tplc="8BDCDB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9619E7"/>
    <w:multiLevelType w:val="hybridMultilevel"/>
    <w:tmpl w:val="155496FE"/>
    <w:lvl w:ilvl="0" w:tplc="04090013">
      <w:start w:val="1"/>
      <w:numFmt w:val="chineseCountingThousand"/>
      <w:lvlText w:val="%1、"/>
      <w:lvlJc w:val="left"/>
      <w:pPr>
        <w:ind w:left="420" w:hanging="420"/>
      </w:pPr>
    </w:lvl>
    <w:lvl w:ilvl="1" w:tplc="1D98D1D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E85296"/>
    <w:multiLevelType w:val="hybridMultilevel"/>
    <w:tmpl w:val="3D38DC24"/>
    <w:lvl w:ilvl="0" w:tplc="8BDCDBB8">
      <w:start w:val="1"/>
      <w:numFmt w:val="decimal"/>
      <w:lvlText w:val="%1"/>
      <w:lvlJc w:val="left"/>
      <w:pPr>
        <w:ind w:left="420" w:hanging="420"/>
      </w:pPr>
      <w:rPr>
        <w:rFonts w:hint="eastAsia"/>
      </w:rPr>
    </w:lvl>
    <w:lvl w:ilvl="1" w:tplc="8BDCDBB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673F86"/>
    <w:multiLevelType w:val="hybridMultilevel"/>
    <w:tmpl w:val="61B4D000"/>
    <w:lvl w:ilvl="0" w:tplc="8BDCDBB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417"/>
    <w:rsid w:val="00046E91"/>
    <w:rsid w:val="000D22E1"/>
    <w:rsid w:val="0010400D"/>
    <w:rsid w:val="00105C17"/>
    <w:rsid w:val="00114D1D"/>
    <w:rsid w:val="001C6C13"/>
    <w:rsid w:val="00237A39"/>
    <w:rsid w:val="0032794A"/>
    <w:rsid w:val="003B5005"/>
    <w:rsid w:val="00441D94"/>
    <w:rsid w:val="004F79A7"/>
    <w:rsid w:val="005107D3"/>
    <w:rsid w:val="00614F2C"/>
    <w:rsid w:val="00615529"/>
    <w:rsid w:val="00632EE8"/>
    <w:rsid w:val="00650FE7"/>
    <w:rsid w:val="00697A40"/>
    <w:rsid w:val="00735C7F"/>
    <w:rsid w:val="007B0E8D"/>
    <w:rsid w:val="007B4FD7"/>
    <w:rsid w:val="007D0FDB"/>
    <w:rsid w:val="007E6417"/>
    <w:rsid w:val="008228D6"/>
    <w:rsid w:val="008A4468"/>
    <w:rsid w:val="00A02D9C"/>
    <w:rsid w:val="00A87597"/>
    <w:rsid w:val="00B75BAA"/>
    <w:rsid w:val="00C17E54"/>
    <w:rsid w:val="00CC36D4"/>
    <w:rsid w:val="00D04FBD"/>
    <w:rsid w:val="00D65941"/>
    <w:rsid w:val="00DE5ABF"/>
    <w:rsid w:val="00F37E3A"/>
    <w:rsid w:val="02E54314"/>
    <w:rsid w:val="33823E5F"/>
    <w:rsid w:val="3DD654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BF"/>
    <w:pPr>
      <w:widowControl w:val="0"/>
      <w:jc w:val="both"/>
    </w:pPr>
    <w:rPr>
      <w:kern w:val="2"/>
      <w:sz w:val="21"/>
      <w:szCs w:val="22"/>
    </w:rPr>
  </w:style>
  <w:style w:type="paragraph" w:styleId="1">
    <w:name w:val="heading 1"/>
    <w:basedOn w:val="a"/>
    <w:next w:val="a"/>
    <w:link w:val="1Char"/>
    <w:uiPriority w:val="9"/>
    <w:qFormat/>
    <w:rsid w:val="000D22E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C6C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32E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5ABF"/>
    <w:rPr>
      <w:sz w:val="18"/>
      <w:szCs w:val="18"/>
    </w:rPr>
  </w:style>
  <w:style w:type="paragraph" w:styleId="a4">
    <w:name w:val="footer"/>
    <w:basedOn w:val="a"/>
    <w:link w:val="Char0"/>
    <w:uiPriority w:val="99"/>
    <w:unhideWhenUsed/>
    <w:rsid w:val="00DE5ABF"/>
    <w:pPr>
      <w:tabs>
        <w:tab w:val="center" w:pos="4153"/>
        <w:tab w:val="right" w:pos="8306"/>
      </w:tabs>
      <w:snapToGrid w:val="0"/>
      <w:jc w:val="left"/>
    </w:pPr>
    <w:rPr>
      <w:sz w:val="18"/>
      <w:szCs w:val="18"/>
    </w:rPr>
  </w:style>
  <w:style w:type="paragraph" w:styleId="a5">
    <w:name w:val="header"/>
    <w:basedOn w:val="a"/>
    <w:link w:val="Char1"/>
    <w:uiPriority w:val="99"/>
    <w:unhideWhenUsed/>
    <w:rsid w:val="00DE5AB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E5ABF"/>
    <w:rPr>
      <w:sz w:val="18"/>
      <w:szCs w:val="18"/>
    </w:rPr>
  </w:style>
  <w:style w:type="character" w:customStyle="1" w:styleId="Char0">
    <w:name w:val="页脚 Char"/>
    <w:basedOn w:val="a0"/>
    <w:link w:val="a4"/>
    <w:uiPriority w:val="99"/>
    <w:qFormat/>
    <w:rsid w:val="00DE5ABF"/>
    <w:rPr>
      <w:sz w:val="18"/>
      <w:szCs w:val="18"/>
    </w:rPr>
  </w:style>
  <w:style w:type="character" w:customStyle="1" w:styleId="Char">
    <w:name w:val="批注框文本 Char"/>
    <w:basedOn w:val="a0"/>
    <w:link w:val="a3"/>
    <w:uiPriority w:val="99"/>
    <w:semiHidden/>
    <w:rsid w:val="00DE5ABF"/>
    <w:rPr>
      <w:sz w:val="18"/>
      <w:szCs w:val="18"/>
    </w:rPr>
  </w:style>
  <w:style w:type="paragraph" w:styleId="a6">
    <w:name w:val="List Paragraph"/>
    <w:basedOn w:val="a"/>
    <w:uiPriority w:val="34"/>
    <w:qFormat/>
    <w:rsid w:val="00DE5ABF"/>
    <w:pPr>
      <w:ind w:firstLineChars="200" w:firstLine="420"/>
    </w:pPr>
  </w:style>
  <w:style w:type="table" w:styleId="a7">
    <w:name w:val="Table Grid"/>
    <w:basedOn w:val="a1"/>
    <w:uiPriority w:val="59"/>
    <w:rsid w:val="007D0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1C6C13"/>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0D22E1"/>
    <w:rPr>
      <w:b/>
      <w:bCs/>
      <w:kern w:val="44"/>
      <w:sz w:val="44"/>
      <w:szCs w:val="44"/>
    </w:rPr>
  </w:style>
  <w:style w:type="character" w:customStyle="1" w:styleId="3Char">
    <w:name w:val="标题 3 Char"/>
    <w:basedOn w:val="a0"/>
    <w:link w:val="3"/>
    <w:uiPriority w:val="9"/>
    <w:rsid w:val="00632EE8"/>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510531918">
      <w:bodyDiv w:val="1"/>
      <w:marLeft w:val="0"/>
      <w:marRight w:val="0"/>
      <w:marTop w:val="0"/>
      <w:marBottom w:val="0"/>
      <w:divBdr>
        <w:top w:val="none" w:sz="0" w:space="0" w:color="auto"/>
        <w:left w:val="none" w:sz="0" w:space="0" w:color="auto"/>
        <w:bottom w:val="none" w:sz="0" w:space="0" w:color="auto"/>
        <w:right w:val="none" w:sz="0" w:space="0" w:color="auto"/>
      </w:divBdr>
    </w:div>
    <w:div w:id="186470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Administrator</cp:lastModifiedBy>
  <cp:revision>10</cp:revision>
  <dcterms:created xsi:type="dcterms:W3CDTF">2021-10-13T09:09:00Z</dcterms:created>
  <dcterms:modified xsi:type="dcterms:W3CDTF">2021-10-18T06:14:00Z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D339A2C1E6794F608D84115D54101702</vt:lpwstr>
  </property>
</Properties>
</file>