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5B" w:rsidRDefault="009E0F36" w:rsidP="001F0211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采购项目：服务器</w:t>
      </w:r>
      <w:r w:rsidR="00E3048B">
        <w:rPr>
          <w:rFonts w:ascii="宋体" w:hAnsi="宋体" w:hint="eastAsia"/>
          <w:b/>
          <w:bCs/>
          <w:color w:val="000000"/>
          <w:sz w:val="24"/>
        </w:rPr>
        <w:t>一台</w:t>
      </w:r>
      <w:r w:rsidR="001F0211">
        <w:rPr>
          <w:rFonts w:ascii="宋体" w:hAnsi="宋体" w:hint="eastAsia"/>
          <w:b/>
          <w:bCs/>
          <w:color w:val="000000"/>
          <w:sz w:val="24"/>
        </w:rPr>
        <w:t xml:space="preserve">    </w:t>
      </w:r>
      <w:r w:rsidR="00E3048B">
        <w:rPr>
          <w:rFonts w:ascii="宋体" w:hAnsi="宋体" w:hint="eastAsia"/>
          <w:b/>
          <w:bCs/>
          <w:color w:val="000000"/>
          <w:sz w:val="24"/>
        </w:rPr>
        <w:t xml:space="preserve"> 预算3万</w:t>
      </w:r>
      <w:bookmarkStart w:id="0" w:name="_GoBack"/>
      <w:bookmarkEnd w:id="0"/>
      <w:r w:rsidR="001F0211">
        <w:rPr>
          <w:rFonts w:ascii="宋体" w:hAnsi="宋体" w:cs="宋体" w:hint="eastAsia"/>
          <w:b/>
          <w:bCs/>
          <w:kern w:val="0"/>
          <w:sz w:val="24"/>
        </w:rPr>
        <w:t>元</w:t>
      </w:r>
    </w:p>
    <w:p w:rsidR="001F0211" w:rsidRDefault="001F0211" w:rsidP="001F0211">
      <w:pPr>
        <w:rPr>
          <w:rFonts w:hint="eastAsia"/>
        </w:rPr>
      </w:pPr>
    </w:p>
    <w:p w:rsidR="001F0211" w:rsidRDefault="001F0211" w:rsidP="001F0211"/>
    <w:tbl>
      <w:tblPr>
        <w:tblStyle w:val="a5"/>
        <w:tblW w:w="10857" w:type="dxa"/>
        <w:tblInd w:w="-1251" w:type="dxa"/>
        <w:tblLayout w:type="fixed"/>
        <w:tblLook w:val="04A0"/>
      </w:tblPr>
      <w:tblGrid>
        <w:gridCol w:w="650"/>
        <w:gridCol w:w="1090"/>
        <w:gridCol w:w="2080"/>
        <w:gridCol w:w="5903"/>
        <w:gridCol w:w="567"/>
        <w:gridCol w:w="567"/>
      </w:tblGrid>
      <w:tr w:rsidR="00D77A5B">
        <w:trPr>
          <w:trHeight w:val="4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D77A5B">
        <w:trPr>
          <w:trHeight w:val="286"/>
        </w:trPr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1F021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048B" w:rsidRDefault="001F021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服务器一台 </w:t>
            </w:r>
          </w:p>
          <w:p w:rsidR="00E3048B" w:rsidRDefault="00E3048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预算3万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指标项目</w:t>
            </w:r>
          </w:p>
        </w:tc>
        <w:tc>
          <w:tcPr>
            <w:tcW w:w="5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3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产品要求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国际著名厂商产品</w:t>
            </w:r>
            <w:r>
              <w:rPr>
                <w:rFonts w:hint="eastAsia"/>
              </w:rPr>
              <w:t>(IDC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年全球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服务器市场最新排名前</w:t>
            </w:r>
            <w:r>
              <w:rPr>
                <w:rFonts w:hint="eastAsia"/>
              </w:rPr>
              <w:t>3)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服务器外型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2U </w:t>
            </w:r>
            <w:r>
              <w:rPr>
                <w:rFonts w:hint="eastAsia"/>
              </w:rPr>
              <w:t>机架式服务器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7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英特尔至强处理器</w:t>
            </w:r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产品系列，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配置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9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至强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处理器可扩展家族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84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子型号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颗</w:t>
            </w:r>
            <w:r>
              <w:rPr>
                <w:rFonts w:hint="eastAsia"/>
              </w:rPr>
              <w:t xml:space="preserve"> C</w:t>
            </w:r>
            <w:r>
              <w:t xml:space="preserve">PU </w:t>
            </w:r>
            <w:r>
              <w:rPr>
                <w:rFonts w:hint="eastAsia"/>
              </w:rPr>
              <w:t>单颗核心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核以上，</w:t>
            </w:r>
            <w:r>
              <w:rPr>
                <w:rFonts w:hint="eastAsia"/>
              </w:rPr>
              <w:t>2.2</w:t>
            </w:r>
            <w:r>
              <w:t>GHZ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内存类型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 xml:space="preserve">64G   </w:t>
            </w:r>
            <w:r>
              <w:rPr>
                <w:rFonts w:hint="eastAsia"/>
              </w:rPr>
              <w:t>3200</w:t>
            </w:r>
            <w:r>
              <w:t xml:space="preserve">MT/S </w:t>
            </w:r>
            <w:r>
              <w:rPr>
                <w:rFonts w:hint="eastAsia"/>
              </w:rPr>
              <w:t>内存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3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最大可扩展容量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pStyle w:val="a6"/>
              <w:ind w:left="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可配≥</w:t>
            </w:r>
            <w:r>
              <w:rPr>
                <w:rFonts w:hint="eastAsia"/>
              </w:rPr>
              <w:t>1.5TB</w:t>
            </w:r>
            <w:r>
              <w:rPr>
                <w:rFonts w:hint="eastAsia"/>
              </w:rPr>
              <w:t>（≥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内存插槽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8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硬盘配置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600</w:t>
            </w:r>
            <w:r>
              <w:t>GB SAS</w:t>
            </w:r>
            <w:r>
              <w:rPr>
                <w:rFonts w:hint="eastAsia"/>
              </w:rPr>
              <w:t>硬盘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快擦硬盘</w:t>
            </w:r>
            <w:r>
              <w:rPr>
                <w:rFonts w:hint="eastAsia"/>
              </w:rPr>
              <w:t>/SSD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服务器生命周期结束或者挪作它用时一键删除硬盘</w:t>
            </w:r>
            <w:r>
              <w:rPr>
                <w:rFonts w:hint="eastAsia"/>
              </w:rPr>
              <w:t>/SSD</w:t>
            </w:r>
            <w:r>
              <w:rPr>
                <w:rFonts w:hint="eastAsia"/>
              </w:rPr>
              <w:t>所有信息，只需要几分钟就能保证信息不泄露。传统硬盘至少需要几个小时的写零时间或者物理销毁。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2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最大支持硬盘数量和型号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2.5/3.5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</w:t>
            </w:r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SAS/SATA/SSD</w:t>
            </w:r>
            <w:r>
              <w:rPr>
                <w:rFonts w:hint="eastAsia"/>
              </w:rPr>
              <w:t>硬盘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9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支持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RAID 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60,</w:t>
            </w:r>
            <w:r>
              <w:rPr>
                <w:rFonts w:hint="eastAsia"/>
              </w:rPr>
              <w:t>支持双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Cache </w:t>
            </w:r>
            <w:r>
              <w:rPr>
                <w:rFonts w:hint="eastAsia"/>
              </w:rPr>
              <w:t>大小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最大值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GB</w:t>
            </w:r>
            <w:r>
              <w:t>/</w:t>
            </w:r>
            <w:r>
              <w:rPr>
                <w:rFonts w:hint="eastAsia"/>
              </w:rPr>
              <w:t>最大支持</w:t>
            </w:r>
            <w:r>
              <w:rPr>
                <w:rFonts w:hint="eastAsia"/>
              </w:rPr>
              <w:t>8</w:t>
            </w:r>
            <w:r>
              <w:t>GB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4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卡电池保修时间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warranty for battery/</w:t>
            </w:r>
            <w:r>
              <w:rPr>
                <w:rFonts w:hint="eastAsia"/>
              </w:rPr>
              <w:t>可选升级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年保修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34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卡是否支持</w:t>
            </w:r>
            <w:r>
              <w:rPr>
                <w:rFonts w:hint="eastAsia"/>
              </w:rPr>
              <w:t>SSD</w:t>
            </w:r>
            <w:r>
              <w:rPr>
                <w:rFonts w:hint="eastAsia"/>
              </w:rPr>
              <w:t>优化技术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卡专用启动盘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5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卡启动盘</w:t>
            </w:r>
            <w:r>
              <w:rPr>
                <w:rFonts w:hint="eastAsia"/>
              </w:rPr>
              <w:t>RAID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卡数量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卡可组成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的级别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支持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最大可支持≥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个内部全宽</w:t>
            </w:r>
            <w:r>
              <w:rPr>
                <w:rFonts w:hint="eastAsia"/>
              </w:rPr>
              <w:t>300W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个内部半宽半高的</w:t>
            </w:r>
            <w:r>
              <w:rPr>
                <w:rFonts w:hint="eastAsia"/>
              </w:rPr>
              <w:t xml:space="preserve">150W GPU 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4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代插槽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网卡数量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可选集成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个千兆以太网卡，支持</w:t>
            </w:r>
            <w:r>
              <w:rPr>
                <w:rFonts w:hint="eastAsia"/>
              </w:rPr>
              <w:t>failover,loadbalance</w:t>
            </w:r>
            <w:r>
              <w:rPr>
                <w:rFonts w:hint="eastAsia"/>
              </w:rPr>
              <w:t>，或集成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个千兆以太网及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 Base_T/SFP+ </w:t>
            </w:r>
            <w:r>
              <w:rPr>
                <w:rFonts w:hint="eastAsia"/>
              </w:rPr>
              <w:t>接口以太网卡，或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10Gbase_T/SFP+ </w:t>
            </w:r>
            <w:r>
              <w:rPr>
                <w:rFonts w:hint="eastAsia"/>
              </w:rPr>
              <w:t>接口以太网卡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25GE</w:t>
            </w:r>
            <w:r>
              <w:rPr>
                <w:rFonts w:hint="eastAsia"/>
              </w:rPr>
              <w:t>接口以太网卡，支持独立于交换机的万兆网卡分区技术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本次配置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千兆电口</w:t>
            </w:r>
            <w:r>
              <w:rPr>
                <w:rFonts w:hint="eastAsia"/>
              </w:rPr>
              <w:t>+1</w:t>
            </w:r>
            <w:r>
              <w:rPr>
                <w:rFonts w:hint="eastAsia"/>
              </w:rPr>
              <w:t>块单口</w:t>
            </w:r>
            <w:r>
              <w:rPr>
                <w:rFonts w:hint="eastAsia"/>
              </w:rPr>
              <w:t>H</w:t>
            </w:r>
            <w:r>
              <w:t>BA</w:t>
            </w:r>
            <w:r>
              <w:rPr>
                <w:rFonts w:hint="eastAsia"/>
              </w:rPr>
              <w:t>卡（含模块）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7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电源配置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750W</w:t>
            </w:r>
            <w:r>
              <w:rPr>
                <w:rFonts w:hint="eastAsia"/>
              </w:rPr>
              <w:t>）冗余热插拔能效电源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0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管理软件要求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配置CNware虚拟化软件，能够显著提升服务器硬件资源的利用率，纳管VMware，无需再登入vCenter进行操作，支持</w:t>
            </w:r>
            <w:r>
              <w:rPr>
                <w:rFonts w:ascii="宋体" w:hAnsi="宋体" w:hint="eastAsia"/>
                <w:szCs w:val="21"/>
              </w:rPr>
              <w:lastRenderedPageBreak/>
              <w:t>DRS,vMotion和HA的配置，可对用户设定登录口令卡，登录时对账号，密码及对应口令卡双重校验，实现防DDOS攻击功能，无需额外借助硬件设备，确保整个平台健壮性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8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环境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摄氏度至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摄氏度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加密签名固件，硬件根信任，安全启动，自动</w:t>
            </w:r>
            <w:r>
              <w:rPr>
                <w:rFonts w:hint="eastAsia"/>
              </w:rPr>
              <w:t>BIOS</w:t>
            </w:r>
            <w:r>
              <w:rPr>
                <w:rFonts w:hint="eastAsia"/>
              </w:rPr>
              <w:t>恢复，快速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恢复，系统一键锁定，安全的缺省密码，配置和固件漂移检测，持久日志（包括用户形迹）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6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前置管理液晶屏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前面板上配备有液晶屏，可显示默认或定制信息，包括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地址、服务器名称、支持服务编号等。如果系统发生故障，该液晶屏上将显示关于故障的具体信息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91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能耗管理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76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第三方管理平台集成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提供主流管理平台如</w:t>
            </w:r>
            <w:r>
              <w:rPr>
                <w:rFonts w:hint="eastAsia"/>
              </w:rPr>
              <w:t>VMware vCenter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Microsoft System 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BMC Software</w:t>
            </w:r>
            <w:r>
              <w:rPr>
                <w:rFonts w:hint="eastAsia"/>
              </w:rPr>
              <w:t>的插件集成；能够连接常见的管理平台如</w:t>
            </w:r>
            <w:r>
              <w:rPr>
                <w:rFonts w:hint="eastAsia"/>
              </w:rPr>
              <w:t>Nagios &amp; Nagios XI,Oracle Enterprise Manager, HP Operations Manager,</w:t>
            </w:r>
            <w:r>
              <w:rPr>
                <w:rFonts w:hint="eastAsia"/>
              </w:rPr>
              <w:br/>
              <w:t>IBM Tivoli Netcool/OMNIbus, IBM Tivoli® Network Manager, CA Network and Systems Management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远程管理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配置远程管理卡，具有单独的管理网口，可不依赖主机操作系统进行远程操作。提供远程监控图形界面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可实现与操作系统无关的远程对服务器的完全控制，包括远程的开关机、重启、更新</w:t>
            </w:r>
            <w:r>
              <w:rPr>
                <w:rFonts w:hint="eastAsia"/>
              </w:rPr>
              <w:t xml:space="preserve">Firmware, </w:t>
            </w:r>
            <w:r>
              <w:rPr>
                <w:rFonts w:hint="eastAsia"/>
              </w:rPr>
              <w:t>虚拟</w:t>
            </w:r>
            <w:r>
              <w:rPr>
                <w:rFonts w:hint="eastAsia"/>
              </w:rPr>
              <w:t xml:space="preserve">KVM, </w:t>
            </w:r>
            <w:r>
              <w:rPr>
                <w:rFonts w:hint="eastAsia"/>
              </w:rPr>
              <w:t>虚拟软驱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虚拟光驱、虚拟介质重定向等操作；支持</w:t>
            </w:r>
            <w:r>
              <w:rPr>
                <w:rFonts w:hint="eastAsia"/>
              </w:rPr>
              <w:t>SNMP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IPMI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Redfish</w:t>
            </w:r>
            <w:r>
              <w:rPr>
                <w:rFonts w:hint="eastAsia"/>
              </w:rPr>
              <w:t>；支持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15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前置专用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管理口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483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91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336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能够通过手机和平板电脑管理服务器，可以做现场的资产清点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61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全生命周期管理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从服务器出厂免光盘安装部署，到升级，监控，维护，直至报废涉及的方方面面提供全生命周期管理。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22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9E0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</w:pPr>
            <w:r>
              <w:rPr>
                <w:rFonts w:hint="eastAsia"/>
              </w:rPr>
              <w:t>由原厂认证工程师提供上门验货及安装服务。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77A5B">
        <w:trPr>
          <w:trHeight w:val="199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A5B" w:rsidRDefault="00D77A5B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9E0F3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7x24</w:t>
            </w:r>
            <w:r>
              <w:rPr>
                <w:rFonts w:hint="eastAsia"/>
              </w:rPr>
              <w:t>白金服务，当日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小时原厂备件上门更换服务，配置专属金牌服务经理及专属</w:t>
            </w:r>
            <w:r>
              <w:rPr>
                <w:rFonts w:hint="eastAsia"/>
              </w:rPr>
              <w:t>800/400</w:t>
            </w:r>
            <w:r>
              <w:rPr>
                <w:rFonts w:hint="eastAsia"/>
              </w:rPr>
              <w:t>技术支持电话，并提供原厂商盖章的售后服务承诺函原件，要求所有设备生产日期晚于招标日期，工厂直接发货到用户指定地点，签订合同后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个工作日内到货。</w:t>
            </w: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7A5B" w:rsidRDefault="00D77A5B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D77A5B" w:rsidRDefault="00D77A5B"/>
    <w:sectPr w:rsidR="00D77A5B" w:rsidSect="00C5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72A" w:rsidRDefault="00F0072A" w:rsidP="00E3048B">
      <w:r>
        <w:separator/>
      </w:r>
    </w:p>
  </w:endnote>
  <w:endnote w:type="continuationSeparator" w:id="1">
    <w:p w:rsidR="00F0072A" w:rsidRDefault="00F0072A" w:rsidP="00E30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72A" w:rsidRDefault="00F0072A" w:rsidP="00E3048B">
      <w:r>
        <w:separator/>
      </w:r>
    </w:p>
  </w:footnote>
  <w:footnote w:type="continuationSeparator" w:id="1">
    <w:p w:rsidR="00F0072A" w:rsidRDefault="00F0072A" w:rsidP="00E30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56E"/>
    <w:rsid w:val="0005229C"/>
    <w:rsid w:val="00083D02"/>
    <w:rsid w:val="000A313F"/>
    <w:rsid w:val="00111BFB"/>
    <w:rsid w:val="001F0211"/>
    <w:rsid w:val="00236CF0"/>
    <w:rsid w:val="00276781"/>
    <w:rsid w:val="002B5B37"/>
    <w:rsid w:val="002F2AAF"/>
    <w:rsid w:val="0036632D"/>
    <w:rsid w:val="003A2357"/>
    <w:rsid w:val="003C531B"/>
    <w:rsid w:val="004839E7"/>
    <w:rsid w:val="004E2470"/>
    <w:rsid w:val="0053638B"/>
    <w:rsid w:val="00556464"/>
    <w:rsid w:val="0058056E"/>
    <w:rsid w:val="00592460"/>
    <w:rsid w:val="005C70DF"/>
    <w:rsid w:val="00606A82"/>
    <w:rsid w:val="0062650B"/>
    <w:rsid w:val="006439C6"/>
    <w:rsid w:val="006757F7"/>
    <w:rsid w:val="00712A97"/>
    <w:rsid w:val="007348E7"/>
    <w:rsid w:val="009E0F36"/>
    <w:rsid w:val="00A64099"/>
    <w:rsid w:val="00B60562"/>
    <w:rsid w:val="00BB5F8D"/>
    <w:rsid w:val="00C57E5D"/>
    <w:rsid w:val="00C8039E"/>
    <w:rsid w:val="00CD3B29"/>
    <w:rsid w:val="00D25ECD"/>
    <w:rsid w:val="00D33BE4"/>
    <w:rsid w:val="00D77A5B"/>
    <w:rsid w:val="00D93D3C"/>
    <w:rsid w:val="00E03678"/>
    <w:rsid w:val="00E3048B"/>
    <w:rsid w:val="00EF034A"/>
    <w:rsid w:val="00F0072A"/>
    <w:rsid w:val="00F93B6C"/>
    <w:rsid w:val="0326156B"/>
    <w:rsid w:val="1EB04A7E"/>
    <w:rsid w:val="22E139DF"/>
    <w:rsid w:val="2FD34CEB"/>
    <w:rsid w:val="32D17217"/>
    <w:rsid w:val="34AA43B0"/>
    <w:rsid w:val="358E1017"/>
    <w:rsid w:val="51D33D37"/>
    <w:rsid w:val="54B94E96"/>
    <w:rsid w:val="5E4F1D81"/>
    <w:rsid w:val="5EC9796F"/>
    <w:rsid w:val="60C51AAE"/>
    <w:rsid w:val="6542444E"/>
    <w:rsid w:val="689D7843"/>
    <w:rsid w:val="6FF71C67"/>
    <w:rsid w:val="769224AE"/>
    <w:rsid w:val="7B35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57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57E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7E5D"/>
    <w:rPr>
      <w:sz w:val="18"/>
      <w:szCs w:val="18"/>
    </w:rPr>
  </w:style>
  <w:style w:type="paragraph" w:styleId="a6">
    <w:name w:val="List Paragraph"/>
    <w:basedOn w:val="a"/>
    <w:uiPriority w:val="34"/>
    <w:qFormat/>
    <w:rsid w:val="00C57E5D"/>
    <w:pPr>
      <w:ind w:left="720"/>
      <w:contextualSpacing/>
    </w:pPr>
  </w:style>
  <w:style w:type="paragraph" w:customStyle="1" w:styleId="Style9">
    <w:name w:val="_Style 9"/>
    <w:basedOn w:val="a"/>
    <w:next w:val="a6"/>
    <w:link w:val="Char1"/>
    <w:uiPriority w:val="34"/>
    <w:qFormat/>
    <w:rsid w:val="00C57E5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Style9"/>
    <w:qFormat/>
    <w:rsid w:val="00C57E5D"/>
    <w:rPr>
      <w:kern w:val="2"/>
      <w:sz w:val="21"/>
      <w:szCs w:val="22"/>
    </w:rPr>
  </w:style>
  <w:style w:type="paragraph" w:customStyle="1" w:styleId="1">
    <w:name w:val="列出段落1"/>
    <w:qFormat/>
    <w:rsid w:val="00C57E5D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NewNewNewNew">
    <w:name w:val="正文 New New New New"/>
    <w:qFormat/>
    <w:rsid w:val="00C57E5D"/>
    <w:pPr>
      <w:widowControl w:val="0"/>
      <w:jc w:val="both"/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2">
    <w:name w:val="列出段落2"/>
    <w:qFormat/>
    <w:rsid w:val="00C57E5D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40AA8E-D490-4BA1-8B9F-425BCF238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dcterms:created xsi:type="dcterms:W3CDTF">2021-06-16T03:31:00Z</dcterms:created>
  <dcterms:modified xsi:type="dcterms:W3CDTF">2021-07-02T01:03:00Z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E8E2CCBF2FD743129C414D587D201974</vt:lpwstr>
  </property>
</Properties>
</file>