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33F" w:rsidRDefault="0006233F" w:rsidP="006D332C">
      <w:pPr>
        <w:pStyle w:val="10"/>
        <w:spacing w:before="0" w:after="0" w:line="360" w:lineRule="auto"/>
        <w:rPr>
          <w:rFonts w:ascii="华文宋体" w:eastAsia="华文宋体" w:hAnsi="华文宋体" w:hint="eastAsia"/>
        </w:rPr>
      </w:pPr>
      <w:r>
        <w:rPr>
          <w:rFonts w:ascii="华文宋体" w:eastAsia="华文宋体" w:hAnsi="华文宋体" w:hint="eastAsia"/>
        </w:rPr>
        <w:t xml:space="preserve">治疗系统模块 </w:t>
      </w:r>
      <w:r>
        <w:rPr>
          <w:rFonts w:ascii="华文宋体" w:eastAsia="华文宋体" w:hAnsi="华文宋体"/>
        </w:rPr>
        <w:t xml:space="preserve">             </w:t>
      </w:r>
      <w:r>
        <w:rPr>
          <w:rFonts w:ascii="华文宋体" w:eastAsia="华文宋体" w:hAnsi="华文宋体" w:hint="eastAsia"/>
        </w:rPr>
        <w:t xml:space="preserve">一套 </w:t>
      </w:r>
      <w:r>
        <w:rPr>
          <w:rFonts w:ascii="华文宋体" w:eastAsia="华文宋体" w:hAnsi="华文宋体"/>
        </w:rPr>
        <w:t xml:space="preserve">  </w:t>
      </w:r>
      <w:r>
        <w:rPr>
          <w:rFonts w:ascii="华文宋体" w:eastAsia="华文宋体" w:hAnsi="华文宋体" w:hint="eastAsia"/>
        </w:rPr>
        <w:t>8万</w:t>
      </w:r>
    </w:p>
    <w:p w:rsidR="0067565E" w:rsidRPr="00451BB5" w:rsidRDefault="006D332C" w:rsidP="006D332C">
      <w:pPr>
        <w:pStyle w:val="10"/>
        <w:spacing w:before="0" w:after="0" w:line="360" w:lineRule="auto"/>
        <w:rPr>
          <w:rFonts w:ascii="华文宋体" w:eastAsia="华文宋体" w:hAnsi="华文宋体"/>
        </w:rPr>
      </w:pPr>
      <w:r w:rsidRPr="00451BB5">
        <w:rPr>
          <w:rFonts w:ascii="华文宋体" w:eastAsia="华文宋体" w:hAnsi="华文宋体"/>
        </w:rPr>
        <w:t>技术需求</w:t>
      </w:r>
    </w:p>
    <w:p w:rsidR="006D332C" w:rsidRPr="00451BB5" w:rsidRDefault="006D332C" w:rsidP="006D332C">
      <w:pPr>
        <w:spacing w:line="360" w:lineRule="auto"/>
        <w:ind w:firstLineChars="200" w:firstLine="480"/>
        <w:rPr>
          <w:rFonts w:ascii="华文宋体" w:eastAsia="华文宋体" w:hAnsi="华文宋体"/>
        </w:rPr>
      </w:pPr>
      <w:r w:rsidRPr="00451BB5">
        <w:rPr>
          <w:rFonts w:ascii="华文宋体" w:eastAsia="华文宋体" w:hAnsi="华文宋体" w:hint="eastAsia"/>
        </w:rPr>
        <w:t>医院治疗科室信息管理系统主要是完成治疗申请、治疗登记和预约、排队叫号、数据的采集和存储、利用智能化的模板出具中文检查报告、查询患者治疗检查数据</w:t>
      </w:r>
      <w:r w:rsidR="00700900">
        <w:rPr>
          <w:rFonts w:ascii="华文宋体" w:eastAsia="华文宋体" w:hAnsi="华文宋体" w:hint="eastAsia"/>
        </w:rPr>
        <w:t>、</w:t>
      </w:r>
      <w:r w:rsidR="00700900" w:rsidRPr="00174E7D">
        <w:rPr>
          <w:rFonts w:ascii="华文宋体" w:eastAsia="华文宋体" w:hAnsi="华文宋体" w:hint="eastAsia"/>
          <w:highlight w:val="yellow"/>
        </w:rPr>
        <w:t>医护人员检查治疗</w:t>
      </w:r>
      <w:r w:rsidR="004B7046" w:rsidRPr="00174E7D">
        <w:rPr>
          <w:rFonts w:ascii="华文宋体" w:eastAsia="华文宋体" w:hAnsi="华文宋体" w:hint="eastAsia"/>
          <w:highlight w:val="yellow"/>
        </w:rPr>
        <w:t>项目</w:t>
      </w:r>
      <w:r w:rsidR="00700900" w:rsidRPr="00174E7D">
        <w:rPr>
          <w:rFonts w:ascii="华文宋体" w:eastAsia="华文宋体" w:hAnsi="华文宋体" w:hint="eastAsia"/>
          <w:highlight w:val="yellow"/>
        </w:rPr>
        <w:t>的执行</w:t>
      </w:r>
      <w:r w:rsidRPr="00174E7D">
        <w:rPr>
          <w:rFonts w:ascii="华文宋体" w:eastAsia="华文宋体" w:hAnsi="华文宋体" w:hint="eastAsia"/>
          <w:highlight w:val="yellow"/>
        </w:rPr>
        <w:t>等工作，</w:t>
      </w:r>
      <w:r w:rsidR="004B7046" w:rsidRPr="00174E7D">
        <w:rPr>
          <w:rFonts w:ascii="华文宋体" w:eastAsia="华文宋体" w:hAnsi="华文宋体" w:hint="eastAsia"/>
          <w:highlight w:val="yellow"/>
        </w:rPr>
        <w:t>便于财务成本核算</w:t>
      </w:r>
      <w:r w:rsidR="004B7046">
        <w:rPr>
          <w:rFonts w:ascii="华文宋体" w:eastAsia="华文宋体" w:hAnsi="华文宋体" w:hint="eastAsia"/>
        </w:rPr>
        <w:t>，</w:t>
      </w:r>
      <w:r w:rsidRPr="00451BB5">
        <w:rPr>
          <w:rFonts w:ascii="华文宋体" w:eastAsia="华文宋体" w:hAnsi="华文宋体" w:hint="eastAsia"/>
        </w:rPr>
        <w:t>实现医院治疗工作的信息化、规范化。</w:t>
      </w:r>
    </w:p>
    <w:p w:rsidR="006D332C" w:rsidRPr="00451BB5" w:rsidRDefault="006D332C" w:rsidP="00451BB5">
      <w:pPr>
        <w:pStyle w:val="a5"/>
        <w:numPr>
          <w:ilvl w:val="0"/>
          <w:numId w:val="9"/>
        </w:numPr>
        <w:snapToGrid w:val="0"/>
        <w:spacing w:before="240" w:line="360" w:lineRule="auto"/>
        <w:ind w:firstLineChars="0"/>
        <w:rPr>
          <w:rFonts w:ascii="华文宋体" w:eastAsia="华文宋体" w:hAnsi="华文宋体"/>
          <w:b/>
          <w:bCs/>
          <w:sz w:val="32"/>
        </w:rPr>
      </w:pPr>
      <w:r w:rsidRPr="00451BB5">
        <w:rPr>
          <w:rFonts w:ascii="华文宋体" w:eastAsia="华文宋体" w:hAnsi="华文宋体" w:hint="eastAsia"/>
          <w:b/>
          <w:bCs/>
          <w:sz w:val="32"/>
        </w:rPr>
        <w:t>设计原则</w:t>
      </w:r>
    </w:p>
    <w:p w:rsidR="006D332C" w:rsidRPr="00451BB5" w:rsidRDefault="006D332C" w:rsidP="006D332C">
      <w:pPr>
        <w:pStyle w:val="a5"/>
        <w:numPr>
          <w:ilvl w:val="0"/>
          <w:numId w:val="1"/>
        </w:numPr>
        <w:spacing w:line="360" w:lineRule="auto"/>
        <w:ind w:firstLineChars="0"/>
        <w:rPr>
          <w:rFonts w:ascii="华文宋体" w:eastAsia="华文宋体" w:hAnsi="华文宋体"/>
          <w:bCs/>
        </w:rPr>
      </w:pPr>
      <w:bookmarkStart w:id="0" w:name="_Toc358464375"/>
      <w:bookmarkStart w:id="1" w:name="_Toc341949670"/>
      <w:bookmarkStart w:id="2" w:name="_Toc300663443"/>
      <w:bookmarkStart w:id="3" w:name="_Toc300662849"/>
      <w:r w:rsidRPr="00451BB5">
        <w:rPr>
          <w:rFonts w:ascii="华文宋体" w:eastAsia="华文宋体" w:hAnsi="华文宋体" w:hint="eastAsia"/>
          <w:bCs/>
        </w:rPr>
        <w:t>先进性</w:t>
      </w:r>
      <w:bookmarkEnd w:id="0"/>
      <w:bookmarkEnd w:id="1"/>
      <w:bookmarkEnd w:id="2"/>
      <w:bookmarkEnd w:id="3"/>
    </w:p>
    <w:p w:rsidR="006D332C" w:rsidRPr="00451BB5" w:rsidRDefault="006D332C" w:rsidP="006D332C">
      <w:pPr>
        <w:spacing w:line="360" w:lineRule="auto"/>
        <w:ind w:firstLineChars="235" w:firstLine="564"/>
        <w:rPr>
          <w:rFonts w:ascii="华文宋体" w:eastAsia="华文宋体" w:hAnsi="华文宋体"/>
        </w:rPr>
      </w:pPr>
      <w:r w:rsidRPr="00451BB5">
        <w:rPr>
          <w:rFonts w:ascii="华文宋体" w:eastAsia="华文宋体" w:hAnsi="华文宋体" w:hint="eastAsia"/>
        </w:rPr>
        <w:t>系统应采用灵活的、稳定的信息技术架构，整个系统架构采用基于门户平台方式，采用C/S架构体系，可以灵活配置用户使用功能及界面，能满足医院日益变化的个性化需求。通过门户进行统一安全认证管理，实现业务系统的单点登陆。</w:t>
      </w:r>
      <w:bookmarkStart w:id="4" w:name="_Toc300663444"/>
      <w:bookmarkStart w:id="5" w:name="_Toc300662850"/>
      <w:bookmarkStart w:id="6" w:name="_Toc255211204"/>
      <w:bookmarkStart w:id="7" w:name="_Toc341949671"/>
    </w:p>
    <w:p w:rsidR="006D332C" w:rsidRPr="00451BB5" w:rsidRDefault="006D332C" w:rsidP="006D332C">
      <w:pPr>
        <w:pStyle w:val="a5"/>
        <w:numPr>
          <w:ilvl w:val="0"/>
          <w:numId w:val="1"/>
        </w:numPr>
        <w:spacing w:line="360" w:lineRule="auto"/>
        <w:ind w:firstLineChars="0"/>
        <w:rPr>
          <w:rFonts w:ascii="华文宋体" w:eastAsia="华文宋体" w:hAnsi="华文宋体"/>
          <w:bCs/>
        </w:rPr>
      </w:pPr>
      <w:bookmarkStart w:id="8" w:name="_Toc358464376"/>
      <w:bookmarkEnd w:id="4"/>
      <w:bookmarkEnd w:id="5"/>
      <w:bookmarkEnd w:id="6"/>
      <w:r w:rsidRPr="00451BB5">
        <w:rPr>
          <w:rFonts w:ascii="华文宋体" w:eastAsia="华文宋体" w:hAnsi="华文宋体" w:hint="eastAsia"/>
          <w:bCs/>
        </w:rPr>
        <w:t>可操作性</w:t>
      </w:r>
      <w:bookmarkEnd w:id="7"/>
      <w:bookmarkEnd w:id="8"/>
    </w:p>
    <w:p w:rsidR="006D332C" w:rsidRPr="00451BB5" w:rsidRDefault="006D332C" w:rsidP="006D332C">
      <w:pPr>
        <w:spacing w:line="360" w:lineRule="auto"/>
        <w:ind w:firstLineChars="235" w:firstLine="564"/>
        <w:rPr>
          <w:rFonts w:ascii="华文宋体" w:eastAsia="华文宋体" w:hAnsi="华文宋体"/>
        </w:rPr>
      </w:pPr>
      <w:r w:rsidRPr="00451BB5">
        <w:rPr>
          <w:rFonts w:ascii="华文宋体" w:eastAsia="华文宋体" w:hAnsi="华文宋体" w:hint="eastAsia"/>
        </w:rPr>
        <w:t>系统应采用与门户统一的界面风格，建立图形导航图，用户可以根据自己操作习惯配置自己常用功能的快捷方式。在操作界面上提供多种人性化的提示符号。主要功能的按钮做明显处理，让操作员操作更加清晰。对于主要的各项操作功能，应在系统上建立帮助系统。</w:t>
      </w:r>
      <w:r w:rsidRPr="00174E7D">
        <w:rPr>
          <w:rFonts w:ascii="华文宋体" w:eastAsia="华文宋体" w:hAnsi="华文宋体" w:hint="eastAsia"/>
          <w:highlight w:val="yellow"/>
        </w:rPr>
        <w:t>建立</w:t>
      </w:r>
      <w:r w:rsidR="00174E7D" w:rsidRPr="00174E7D">
        <w:rPr>
          <w:rFonts w:ascii="华文宋体" w:eastAsia="华文宋体" w:hAnsi="华文宋体" w:hint="eastAsia"/>
          <w:highlight w:val="yellow"/>
        </w:rPr>
        <w:t>本</w:t>
      </w:r>
      <w:r w:rsidRPr="00174E7D">
        <w:rPr>
          <w:rFonts w:ascii="华文宋体" w:eastAsia="华文宋体" w:hAnsi="华文宋体" w:hint="eastAsia"/>
          <w:highlight w:val="yellow"/>
        </w:rPr>
        <w:t>系统与</w:t>
      </w:r>
      <w:r w:rsidR="00174E7D" w:rsidRPr="00174E7D">
        <w:rPr>
          <w:rFonts w:ascii="华文宋体" w:eastAsia="华文宋体" w:hAnsi="华文宋体" w:hint="eastAsia"/>
          <w:highlight w:val="yellow"/>
        </w:rPr>
        <w:t>医院</w:t>
      </w:r>
      <w:r w:rsidRPr="00174E7D">
        <w:rPr>
          <w:rFonts w:ascii="华文宋体" w:eastAsia="华文宋体" w:hAnsi="华文宋体" w:hint="eastAsia"/>
          <w:highlight w:val="yellow"/>
        </w:rPr>
        <w:t>各系统间</w:t>
      </w:r>
      <w:r w:rsidRPr="00451BB5">
        <w:rPr>
          <w:rFonts w:ascii="华文宋体" w:eastAsia="华文宋体" w:hAnsi="华文宋体" w:hint="eastAsia"/>
        </w:rPr>
        <w:t>的消息系统。</w:t>
      </w:r>
    </w:p>
    <w:p w:rsidR="006D332C" w:rsidRPr="00451BB5" w:rsidRDefault="006D332C" w:rsidP="006D332C">
      <w:pPr>
        <w:pStyle w:val="a5"/>
        <w:numPr>
          <w:ilvl w:val="0"/>
          <w:numId w:val="1"/>
        </w:numPr>
        <w:spacing w:line="360" w:lineRule="auto"/>
        <w:ind w:firstLineChars="0"/>
        <w:rPr>
          <w:rFonts w:ascii="华文宋体" w:eastAsia="华文宋体" w:hAnsi="华文宋体"/>
          <w:bCs/>
        </w:rPr>
      </w:pPr>
      <w:bookmarkStart w:id="9" w:name="_Toc358464377"/>
      <w:bookmarkStart w:id="10" w:name="_Toc341949672"/>
      <w:bookmarkStart w:id="11" w:name="_Toc300663445"/>
      <w:bookmarkStart w:id="12" w:name="_Toc300662851"/>
      <w:bookmarkStart w:id="13" w:name="_Toc255211205"/>
      <w:r w:rsidRPr="00451BB5">
        <w:rPr>
          <w:rFonts w:ascii="华文宋体" w:eastAsia="华文宋体" w:hAnsi="华文宋体" w:hint="eastAsia"/>
          <w:bCs/>
        </w:rPr>
        <w:t>可维护性</w:t>
      </w:r>
      <w:bookmarkEnd w:id="9"/>
      <w:bookmarkEnd w:id="10"/>
      <w:bookmarkEnd w:id="11"/>
      <w:bookmarkEnd w:id="12"/>
      <w:bookmarkEnd w:id="13"/>
    </w:p>
    <w:p w:rsidR="006D332C" w:rsidRPr="00451BB5" w:rsidRDefault="006D332C" w:rsidP="006D332C">
      <w:pPr>
        <w:spacing w:line="360" w:lineRule="auto"/>
        <w:ind w:firstLineChars="235" w:firstLine="564"/>
        <w:rPr>
          <w:rFonts w:ascii="华文宋体" w:eastAsia="华文宋体" w:hAnsi="华文宋体"/>
          <w:bCs/>
        </w:rPr>
      </w:pPr>
      <w:r w:rsidRPr="00451BB5">
        <w:rPr>
          <w:rFonts w:ascii="华文宋体" w:eastAsia="华文宋体" w:hAnsi="华文宋体" w:hint="eastAsia"/>
          <w:bCs/>
        </w:rPr>
        <w:t>系统应能能实现统一维护，统一权限管理，统一数据库链接池管理。具有自动更新升级管理和错误日志管理功能。</w:t>
      </w:r>
    </w:p>
    <w:p w:rsidR="006D332C" w:rsidRPr="00451BB5" w:rsidRDefault="006D332C" w:rsidP="006D332C">
      <w:pPr>
        <w:pStyle w:val="a5"/>
        <w:numPr>
          <w:ilvl w:val="0"/>
          <w:numId w:val="1"/>
        </w:numPr>
        <w:spacing w:line="360" w:lineRule="auto"/>
        <w:ind w:firstLineChars="0"/>
        <w:rPr>
          <w:rFonts w:ascii="华文宋体" w:eastAsia="华文宋体" w:hAnsi="华文宋体"/>
          <w:bCs/>
        </w:rPr>
      </w:pPr>
      <w:bookmarkStart w:id="14" w:name="_Toc358464378"/>
      <w:bookmarkStart w:id="15" w:name="_Toc341949673"/>
      <w:r w:rsidRPr="00451BB5">
        <w:rPr>
          <w:rFonts w:ascii="华文宋体" w:eastAsia="华文宋体" w:hAnsi="华文宋体" w:hint="eastAsia"/>
          <w:bCs/>
        </w:rPr>
        <w:t>安全性</w:t>
      </w:r>
      <w:bookmarkEnd w:id="14"/>
      <w:bookmarkEnd w:id="15"/>
    </w:p>
    <w:p w:rsidR="006D332C" w:rsidRPr="00451BB5" w:rsidRDefault="006D332C" w:rsidP="006D332C">
      <w:pPr>
        <w:spacing w:line="360" w:lineRule="auto"/>
        <w:ind w:firstLineChars="235" w:firstLine="564"/>
        <w:rPr>
          <w:rFonts w:ascii="华文宋体" w:eastAsia="华文宋体" w:hAnsi="华文宋体"/>
        </w:rPr>
      </w:pPr>
      <w:r w:rsidRPr="00451BB5">
        <w:rPr>
          <w:rFonts w:ascii="华文宋体" w:eastAsia="华文宋体" w:hAnsi="华文宋体" w:hint="eastAsia"/>
        </w:rPr>
        <w:lastRenderedPageBreak/>
        <w:t>系统应满足实现系统7×24h连续安全运行，性能可靠，易于维护。系统具有高可靠性和多种应急解决方案。设置有多种内部网络设置层级授权机制，设定系统内部终端和访问者的权限，设定操作者多层级电子签名机制，防止数据删改和电子确认的漏洞。系统在安全性上提供的设置和措施应包括：</w:t>
      </w:r>
    </w:p>
    <w:p w:rsidR="006D332C" w:rsidRPr="00451BB5" w:rsidRDefault="006D332C" w:rsidP="006D332C">
      <w:pPr>
        <w:spacing w:line="360" w:lineRule="auto"/>
        <w:ind w:firstLineChars="235" w:firstLine="564"/>
        <w:rPr>
          <w:rFonts w:ascii="华文宋体" w:eastAsia="华文宋体" w:hAnsi="华文宋体"/>
        </w:rPr>
      </w:pPr>
      <w:r w:rsidRPr="00451BB5">
        <w:rPr>
          <w:rFonts w:ascii="华文宋体" w:eastAsia="华文宋体" w:hAnsi="华文宋体" w:hint="eastAsia"/>
        </w:rPr>
        <w:t>严格的权限与登录管理</w:t>
      </w:r>
    </w:p>
    <w:p w:rsidR="006D332C" w:rsidRPr="00451BB5" w:rsidRDefault="006D332C" w:rsidP="006D332C">
      <w:pPr>
        <w:spacing w:line="360" w:lineRule="auto"/>
        <w:ind w:firstLineChars="235" w:firstLine="564"/>
        <w:rPr>
          <w:rFonts w:ascii="华文宋体" w:eastAsia="华文宋体" w:hAnsi="华文宋体"/>
        </w:rPr>
      </w:pPr>
      <w:r w:rsidRPr="00451BB5">
        <w:rPr>
          <w:rFonts w:ascii="华文宋体" w:eastAsia="华文宋体" w:hAnsi="华文宋体" w:hint="eastAsia"/>
        </w:rPr>
        <w:t>采用分级授权模式，对于不同的数据和功能模块，不同用户和组别具有不同的增加、修改、删除、打印权限。</w:t>
      </w:r>
    </w:p>
    <w:p w:rsidR="006D332C" w:rsidRPr="00451BB5" w:rsidRDefault="006D332C" w:rsidP="006D332C">
      <w:pPr>
        <w:spacing w:line="360" w:lineRule="auto"/>
        <w:ind w:firstLineChars="235" w:firstLine="564"/>
        <w:rPr>
          <w:rFonts w:ascii="华文宋体" w:eastAsia="华文宋体" w:hAnsi="华文宋体"/>
        </w:rPr>
      </w:pPr>
      <w:r w:rsidRPr="00451BB5">
        <w:rPr>
          <w:rFonts w:ascii="华文宋体" w:eastAsia="华文宋体" w:hAnsi="华文宋体" w:hint="eastAsia"/>
        </w:rPr>
        <w:t>应急解决方案</w:t>
      </w:r>
    </w:p>
    <w:p w:rsidR="006D332C" w:rsidRPr="00451BB5" w:rsidRDefault="006D332C" w:rsidP="006D332C">
      <w:pPr>
        <w:spacing w:line="360" w:lineRule="auto"/>
        <w:ind w:firstLineChars="235" w:firstLine="564"/>
        <w:rPr>
          <w:rFonts w:ascii="华文宋体" w:eastAsia="华文宋体" w:hAnsi="华文宋体"/>
        </w:rPr>
      </w:pPr>
      <w:r w:rsidRPr="00451BB5">
        <w:rPr>
          <w:rFonts w:ascii="华文宋体" w:eastAsia="华文宋体" w:hAnsi="华文宋体" w:hint="eastAsia"/>
        </w:rPr>
        <w:t>日志监控管理</w:t>
      </w:r>
    </w:p>
    <w:p w:rsidR="006D332C" w:rsidRPr="00451BB5" w:rsidRDefault="006D332C" w:rsidP="006D332C">
      <w:pPr>
        <w:spacing w:line="360" w:lineRule="auto"/>
        <w:ind w:firstLineChars="235" w:firstLine="564"/>
        <w:rPr>
          <w:rFonts w:ascii="华文宋体" w:eastAsia="华文宋体" w:hAnsi="华文宋体"/>
        </w:rPr>
      </w:pPr>
      <w:r w:rsidRPr="00451BB5">
        <w:rPr>
          <w:rFonts w:ascii="华文宋体" w:eastAsia="华文宋体" w:hAnsi="华文宋体" w:hint="eastAsia"/>
        </w:rPr>
        <w:t>关键数据加密管理</w:t>
      </w:r>
    </w:p>
    <w:p w:rsidR="006D332C" w:rsidRPr="00451BB5" w:rsidRDefault="006D332C" w:rsidP="006D332C">
      <w:pPr>
        <w:spacing w:line="360" w:lineRule="auto"/>
        <w:ind w:firstLineChars="235" w:firstLine="564"/>
        <w:rPr>
          <w:rFonts w:ascii="华文宋体" w:eastAsia="华文宋体" w:hAnsi="华文宋体"/>
        </w:rPr>
      </w:pPr>
      <w:r w:rsidRPr="00451BB5">
        <w:rPr>
          <w:rFonts w:ascii="华文宋体" w:eastAsia="华文宋体" w:hAnsi="华文宋体" w:hint="eastAsia"/>
        </w:rPr>
        <w:t>屏幕锁定保护管理</w:t>
      </w:r>
    </w:p>
    <w:p w:rsidR="006D332C" w:rsidRPr="00451BB5" w:rsidRDefault="006D332C" w:rsidP="006D332C">
      <w:pPr>
        <w:spacing w:line="360" w:lineRule="auto"/>
        <w:ind w:firstLineChars="235" w:firstLine="564"/>
        <w:rPr>
          <w:rFonts w:ascii="华文宋体" w:eastAsia="华文宋体" w:hAnsi="华文宋体"/>
        </w:rPr>
      </w:pPr>
      <w:r w:rsidRPr="00451BB5">
        <w:rPr>
          <w:rFonts w:ascii="华文宋体" w:eastAsia="华文宋体" w:hAnsi="华文宋体" w:hint="eastAsia"/>
        </w:rPr>
        <w:t>关键记录修改记录管理</w:t>
      </w:r>
    </w:p>
    <w:p w:rsidR="006D332C" w:rsidRPr="00451BB5" w:rsidRDefault="006D332C" w:rsidP="006D332C">
      <w:pPr>
        <w:pStyle w:val="a5"/>
        <w:numPr>
          <w:ilvl w:val="0"/>
          <w:numId w:val="1"/>
        </w:numPr>
        <w:spacing w:line="360" w:lineRule="auto"/>
        <w:ind w:firstLineChars="0"/>
        <w:rPr>
          <w:rFonts w:ascii="华文宋体" w:eastAsia="华文宋体" w:hAnsi="华文宋体"/>
          <w:bCs/>
        </w:rPr>
      </w:pPr>
      <w:bookmarkStart w:id="16" w:name="_Toc358464379"/>
      <w:r w:rsidRPr="00451BB5">
        <w:rPr>
          <w:rFonts w:ascii="华文宋体" w:eastAsia="华文宋体" w:hAnsi="华文宋体" w:hint="eastAsia"/>
          <w:bCs/>
        </w:rPr>
        <w:t>整合性与扩展性</w:t>
      </w:r>
      <w:bookmarkEnd w:id="16"/>
    </w:p>
    <w:p w:rsidR="006D332C" w:rsidRPr="00451BB5" w:rsidRDefault="006D332C" w:rsidP="006D332C">
      <w:pPr>
        <w:spacing w:line="360" w:lineRule="auto"/>
        <w:ind w:firstLineChars="235" w:firstLine="564"/>
        <w:rPr>
          <w:rFonts w:ascii="华文宋体" w:eastAsia="华文宋体" w:hAnsi="华文宋体"/>
        </w:rPr>
      </w:pPr>
      <w:r w:rsidRPr="00451BB5">
        <w:rPr>
          <w:rFonts w:ascii="华文宋体" w:eastAsia="华文宋体" w:hAnsi="华文宋体" w:hint="eastAsia"/>
        </w:rPr>
        <w:t>系统应采用灵活的基于门户的可扩展性架构，系统可以融合各类不同体系架构产品。系统所有功能菜单可按用户角色的需求进行随时调整和组建。</w:t>
      </w:r>
    </w:p>
    <w:p w:rsidR="006D332C" w:rsidRPr="00451BB5" w:rsidRDefault="006D332C" w:rsidP="006D332C">
      <w:pPr>
        <w:spacing w:line="360" w:lineRule="auto"/>
        <w:ind w:firstLineChars="235" w:firstLine="564"/>
        <w:rPr>
          <w:rFonts w:ascii="华文宋体" w:eastAsia="华文宋体" w:hAnsi="华文宋体"/>
        </w:rPr>
      </w:pPr>
      <w:r w:rsidRPr="00451BB5">
        <w:rPr>
          <w:rFonts w:ascii="华文宋体" w:eastAsia="华文宋体" w:hAnsi="华文宋体" w:hint="eastAsia"/>
        </w:rPr>
        <w:t>同时医院信息系统按照国际、国内有关标准开发设计。</w:t>
      </w:r>
    </w:p>
    <w:p w:rsidR="006D332C" w:rsidRPr="00451BB5" w:rsidRDefault="006D332C" w:rsidP="006D332C">
      <w:pPr>
        <w:spacing w:line="360" w:lineRule="auto"/>
        <w:ind w:firstLineChars="235" w:firstLine="564"/>
        <w:rPr>
          <w:rFonts w:ascii="华文宋体" w:eastAsia="华文宋体" w:hAnsi="华文宋体"/>
        </w:rPr>
      </w:pPr>
      <w:r w:rsidRPr="00451BB5">
        <w:rPr>
          <w:rFonts w:ascii="华文宋体" w:eastAsia="华文宋体" w:hAnsi="华文宋体" w:hint="eastAsia"/>
        </w:rPr>
        <w:t>采用开放式的系统软件平台、模块化的应用软件结构，系统应能灵活地扩充其业务功能，并可与其它业务系统进行无缝互连。</w:t>
      </w:r>
    </w:p>
    <w:p w:rsidR="006D332C" w:rsidRPr="00451BB5" w:rsidRDefault="006D332C" w:rsidP="006D332C">
      <w:pPr>
        <w:pStyle w:val="a5"/>
        <w:numPr>
          <w:ilvl w:val="0"/>
          <w:numId w:val="1"/>
        </w:numPr>
        <w:spacing w:line="360" w:lineRule="auto"/>
        <w:ind w:firstLineChars="0"/>
        <w:rPr>
          <w:rFonts w:ascii="华文宋体" w:eastAsia="华文宋体" w:hAnsi="华文宋体"/>
          <w:bCs/>
        </w:rPr>
      </w:pPr>
      <w:bookmarkStart w:id="17" w:name="_Toc358464380"/>
      <w:bookmarkStart w:id="18" w:name="_Toc341949674"/>
      <w:r w:rsidRPr="00451BB5">
        <w:rPr>
          <w:rFonts w:ascii="华文宋体" w:eastAsia="华文宋体" w:hAnsi="华文宋体" w:hint="eastAsia"/>
          <w:bCs/>
        </w:rPr>
        <w:t>高性能</w:t>
      </w:r>
      <w:bookmarkEnd w:id="17"/>
      <w:bookmarkEnd w:id="18"/>
    </w:p>
    <w:p w:rsidR="006D332C" w:rsidRPr="00451BB5" w:rsidRDefault="006D332C" w:rsidP="006D332C">
      <w:pPr>
        <w:spacing w:line="360" w:lineRule="auto"/>
        <w:ind w:firstLineChars="235" w:firstLine="564"/>
        <w:rPr>
          <w:rFonts w:ascii="华文宋体" w:eastAsia="华文宋体" w:hAnsi="华文宋体"/>
        </w:rPr>
      </w:pPr>
      <w:r w:rsidRPr="00451BB5">
        <w:rPr>
          <w:rFonts w:ascii="华文宋体" w:eastAsia="华文宋体" w:hAnsi="华文宋体" w:hint="eastAsia"/>
        </w:rPr>
        <w:t>系统应充分考虑医院程序大业务量环境中运行的效率，防止死锁和并发操作。系统应支持自动任务管理系统，可以把比较大的，时实性不强的业务放到晚上执行，整个过程无须人工干涉，以合理分配医院服务器的资源，提高医院服务</w:t>
      </w:r>
      <w:r w:rsidRPr="00451BB5">
        <w:rPr>
          <w:rFonts w:ascii="华文宋体" w:eastAsia="华文宋体" w:hAnsi="华文宋体" w:hint="eastAsia"/>
        </w:rPr>
        <w:lastRenderedPageBreak/>
        <w:t>器的利用率。</w:t>
      </w:r>
    </w:p>
    <w:p w:rsidR="006D332C" w:rsidRPr="00451BB5" w:rsidRDefault="006D332C" w:rsidP="00451BB5">
      <w:pPr>
        <w:pStyle w:val="a5"/>
        <w:numPr>
          <w:ilvl w:val="0"/>
          <w:numId w:val="9"/>
        </w:numPr>
        <w:snapToGrid w:val="0"/>
        <w:spacing w:before="240" w:line="360" w:lineRule="auto"/>
        <w:ind w:firstLineChars="0"/>
        <w:rPr>
          <w:rFonts w:ascii="华文宋体" w:eastAsia="华文宋体" w:hAnsi="华文宋体"/>
          <w:b/>
          <w:bCs/>
          <w:sz w:val="32"/>
        </w:rPr>
      </w:pPr>
      <w:r w:rsidRPr="00451BB5">
        <w:rPr>
          <w:rFonts w:ascii="华文宋体" w:eastAsia="华文宋体" w:hAnsi="华文宋体" w:hint="eastAsia"/>
          <w:b/>
          <w:bCs/>
          <w:sz w:val="32"/>
        </w:rPr>
        <w:t>总体要求</w:t>
      </w:r>
    </w:p>
    <w:p w:rsidR="006D332C" w:rsidRPr="00451BB5" w:rsidRDefault="006D332C" w:rsidP="006D332C">
      <w:pPr>
        <w:spacing w:line="360" w:lineRule="auto"/>
        <w:ind w:firstLineChars="177" w:firstLine="425"/>
        <w:rPr>
          <w:rFonts w:ascii="华文宋体" w:eastAsia="华文宋体" w:hAnsi="华文宋体"/>
        </w:rPr>
      </w:pPr>
      <w:r w:rsidRPr="00451BB5">
        <w:rPr>
          <w:rFonts w:ascii="华文宋体" w:eastAsia="华文宋体" w:hAnsi="华文宋体" w:hint="eastAsia"/>
        </w:rPr>
        <w:t>系统应建立在</w:t>
      </w:r>
      <w:r w:rsidR="00174E7D" w:rsidRPr="00174E7D">
        <w:rPr>
          <w:rFonts w:ascii="华文宋体" w:eastAsia="华文宋体" w:hAnsi="华文宋体" w:hint="eastAsia"/>
          <w:highlight w:val="yellow"/>
        </w:rPr>
        <w:t>医院现有</w:t>
      </w:r>
      <w:r w:rsidRPr="00174E7D">
        <w:rPr>
          <w:rFonts w:ascii="华文宋体" w:eastAsia="华文宋体" w:hAnsi="华文宋体" w:hint="eastAsia"/>
          <w:highlight w:val="yellow"/>
        </w:rPr>
        <w:t>门户平台</w:t>
      </w:r>
      <w:r w:rsidRPr="00451BB5">
        <w:rPr>
          <w:rFonts w:ascii="华文宋体" w:eastAsia="华文宋体" w:hAnsi="华文宋体" w:hint="eastAsia"/>
        </w:rPr>
        <w:t>的架构之上，实现与医院现有其它信息系统之间的数据交换，通过组件化设计，医院可根据需要制定理疗管理系统的菜单内容。系统的总体架构，应满足以下要求：</w:t>
      </w:r>
    </w:p>
    <w:p w:rsidR="006D332C" w:rsidRPr="00451BB5" w:rsidRDefault="006D332C" w:rsidP="006D332C">
      <w:pPr>
        <w:spacing w:line="360" w:lineRule="auto"/>
        <w:ind w:firstLineChars="177" w:firstLine="425"/>
        <w:rPr>
          <w:rFonts w:ascii="华文宋体" w:eastAsia="华文宋体" w:hAnsi="华文宋体"/>
        </w:rPr>
      </w:pPr>
      <w:r w:rsidRPr="00451BB5">
        <w:rPr>
          <w:rFonts w:ascii="华文宋体" w:eastAsia="华文宋体" w:hAnsi="华文宋体" w:hint="eastAsia"/>
        </w:rPr>
        <w:t>1)</w:t>
      </w:r>
      <w:r w:rsidRPr="00451BB5">
        <w:rPr>
          <w:rFonts w:ascii="华文宋体" w:eastAsia="华文宋体" w:hAnsi="华文宋体" w:hint="eastAsia"/>
        </w:rPr>
        <w:tab/>
        <w:t>C/S架构，实现在统一门户平台下运行</w:t>
      </w:r>
    </w:p>
    <w:p w:rsidR="006D332C" w:rsidRPr="00451BB5" w:rsidRDefault="006D332C" w:rsidP="006D332C">
      <w:pPr>
        <w:spacing w:line="360" w:lineRule="auto"/>
        <w:ind w:firstLineChars="177" w:firstLine="425"/>
        <w:rPr>
          <w:rFonts w:ascii="华文宋体" w:eastAsia="华文宋体" w:hAnsi="华文宋体"/>
        </w:rPr>
      </w:pPr>
      <w:r w:rsidRPr="00451BB5">
        <w:rPr>
          <w:rFonts w:ascii="华文宋体" w:eastAsia="华文宋体" w:hAnsi="华文宋体" w:hint="eastAsia"/>
        </w:rPr>
        <w:t>2)</w:t>
      </w:r>
      <w:r w:rsidRPr="00451BB5">
        <w:rPr>
          <w:rFonts w:ascii="华文宋体" w:eastAsia="华文宋体" w:hAnsi="华文宋体" w:hint="eastAsia"/>
        </w:rPr>
        <w:tab/>
        <w:t>具有消息提醒机制</w:t>
      </w:r>
    </w:p>
    <w:p w:rsidR="006D332C" w:rsidRPr="00451BB5" w:rsidRDefault="006D332C" w:rsidP="006D332C">
      <w:pPr>
        <w:spacing w:line="360" w:lineRule="auto"/>
        <w:ind w:firstLineChars="177" w:firstLine="425"/>
        <w:rPr>
          <w:rFonts w:ascii="华文宋体" w:eastAsia="华文宋体" w:hAnsi="华文宋体"/>
        </w:rPr>
      </w:pPr>
      <w:r w:rsidRPr="00451BB5">
        <w:rPr>
          <w:rFonts w:ascii="华文宋体" w:eastAsia="华文宋体" w:hAnsi="华文宋体" w:hint="eastAsia"/>
        </w:rPr>
        <w:t>3)</w:t>
      </w:r>
      <w:r w:rsidRPr="00451BB5">
        <w:rPr>
          <w:rFonts w:ascii="华文宋体" w:eastAsia="华文宋体" w:hAnsi="华文宋体" w:hint="eastAsia"/>
        </w:rPr>
        <w:tab/>
        <w:t>与HIS、EMR等系统进行数据交换，报价需包含在投标报价中。</w:t>
      </w:r>
    </w:p>
    <w:p w:rsidR="006D332C" w:rsidRPr="00451BB5" w:rsidRDefault="006D332C" w:rsidP="006D332C">
      <w:pPr>
        <w:pStyle w:val="a5"/>
        <w:numPr>
          <w:ilvl w:val="0"/>
          <w:numId w:val="9"/>
        </w:numPr>
        <w:snapToGrid w:val="0"/>
        <w:spacing w:before="240" w:line="360" w:lineRule="auto"/>
        <w:ind w:firstLineChars="0"/>
        <w:rPr>
          <w:rFonts w:ascii="华文宋体" w:eastAsia="华文宋体" w:hAnsi="华文宋体"/>
          <w:b/>
          <w:bCs/>
          <w:sz w:val="32"/>
        </w:rPr>
      </w:pPr>
      <w:r w:rsidRPr="00451BB5">
        <w:rPr>
          <w:rFonts w:ascii="华文宋体" w:eastAsia="华文宋体" w:hAnsi="华文宋体" w:hint="eastAsia"/>
          <w:b/>
          <w:bCs/>
          <w:sz w:val="32"/>
        </w:rPr>
        <w:t>功能需求</w:t>
      </w:r>
    </w:p>
    <w:tbl>
      <w:tblPr>
        <w:tblStyle w:val="a7"/>
        <w:tblW w:w="5000" w:type="pct"/>
        <w:tblLook w:val="04A0" w:firstRow="1" w:lastRow="0" w:firstColumn="1" w:lastColumn="0" w:noHBand="0" w:noVBand="1"/>
      </w:tblPr>
      <w:tblGrid>
        <w:gridCol w:w="657"/>
        <w:gridCol w:w="1179"/>
        <w:gridCol w:w="6686"/>
      </w:tblGrid>
      <w:tr w:rsidR="006D332C" w:rsidRPr="00451BB5" w:rsidTr="00BD0A32">
        <w:tc>
          <w:tcPr>
            <w:tcW w:w="385" w:type="pct"/>
            <w:shd w:val="clear" w:color="auto" w:fill="D9D9D9" w:themeFill="background1" w:themeFillShade="D9"/>
            <w:vAlign w:val="center"/>
          </w:tcPr>
          <w:p w:rsidR="006D332C" w:rsidRPr="00451BB5" w:rsidRDefault="006D332C" w:rsidP="00BD0A32">
            <w:pPr>
              <w:spacing w:line="360" w:lineRule="auto"/>
              <w:jc w:val="center"/>
              <w:rPr>
                <w:rFonts w:ascii="华文宋体" w:eastAsia="华文宋体" w:hAnsi="华文宋体"/>
                <w:b/>
              </w:rPr>
            </w:pPr>
            <w:r w:rsidRPr="00451BB5">
              <w:rPr>
                <w:rFonts w:ascii="华文宋体" w:eastAsia="华文宋体" w:hAnsi="华文宋体" w:hint="eastAsia"/>
                <w:b/>
              </w:rPr>
              <w:t>序号</w:t>
            </w:r>
          </w:p>
        </w:tc>
        <w:tc>
          <w:tcPr>
            <w:tcW w:w="692" w:type="pct"/>
            <w:shd w:val="clear" w:color="auto" w:fill="D9D9D9" w:themeFill="background1" w:themeFillShade="D9"/>
            <w:vAlign w:val="center"/>
          </w:tcPr>
          <w:p w:rsidR="006D332C" w:rsidRPr="00451BB5" w:rsidRDefault="006D332C" w:rsidP="00BD0A32">
            <w:pPr>
              <w:spacing w:line="360" w:lineRule="auto"/>
              <w:jc w:val="center"/>
              <w:rPr>
                <w:rFonts w:ascii="华文宋体" w:eastAsia="华文宋体" w:hAnsi="华文宋体"/>
                <w:b/>
              </w:rPr>
            </w:pPr>
            <w:r w:rsidRPr="00451BB5">
              <w:rPr>
                <w:rFonts w:ascii="华文宋体" w:eastAsia="华文宋体" w:hAnsi="华文宋体"/>
                <w:b/>
              </w:rPr>
              <w:t>功能分类</w:t>
            </w:r>
          </w:p>
        </w:tc>
        <w:tc>
          <w:tcPr>
            <w:tcW w:w="3923" w:type="pct"/>
            <w:shd w:val="clear" w:color="auto" w:fill="D9D9D9" w:themeFill="background1" w:themeFillShade="D9"/>
            <w:vAlign w:val="center"/>
          </w:tcPr>
          <w:p w:rsidR="006D332C" w:rsidRPr="00BD0A32" w:rsidRDefault="00451BB5" w:rsidP="00BD0A32">
            <w:pPr>
              <w:spacing w:line="360" w:lineRule="auto"/>
              <w:jc w:val="center"/>
              <w:rPr>
                <w:rFonts w:ascii="华文宋体" w:eastAsia="华文宋体" w:hAnsi="华文宋体"/>
                <w:b/>
              </w:rPr>
            </w:pPr>
            <w:r w:rsidRPr="00BD0A32">
              <w:rPr>
                <w:rFonts w:ascii="华文宋体" w:eastAsia="华文宋体" w:hAnsi="华文宋体" w:hint="eastAsia"/>
                <w:b/>
              </w:rPr>
              <w:t>参数</w:t>
            </w:r>
            <w:r w:rsidRPr="00BD0A32">
              <w:rPr>
                <w:rFonts w:ascii="华文宋体" w:eastAsia="华文宋体" w:hAnsi="华文宋体"/>
                <w:b/>
              </w:rPr>
              <w:t>要求</w:t>
            </w:r>
          </w:p>
        </w:tc>
      </w:tr>
      <w:tr w:rsidR="006D332C" w:rsidRPr="00451BB5" w:rsidTr="00451BB5">
        <w:tc>
          <w:tcPr>
            <w:tcW w:w="385" w:type="pct"/>
          </w:tcPr>
          <w:p w:rsidR="006D332C" w:rsidRPr="00451BB5" w:rsidRDefault="006D332C" w:rsidP="00451BB5">
            <w:pPr>
              <w:spacing w:line="360" w:lineRule="auto"/>
              <w:rPr>
                <w:rFonts w:ascii="华文宋体" w:eastAsia="华文宋体" w:hAnsi="华文宋体"/>
              </w:rPr>
            </w:pPr>
            <w:r w:rsidRPr="00451BB5">
              <w:rPr>
                <w:rFonts w:ascii="华文宋体" w:eastAsia="华文宋体" w:hAnsi="华文宋体" w:hint="eastAsia"/>
              </w:rPr>
              <w:t>1</w:t>
            </w:r>
          </w:p>
        </w:tc>
        <w:tc>
          <w:tcPr>
            <w:tcW w:w="692" w:type="pct"/>
          </w:tcPr>
          <w:p w:rsidR="006D332C" w:rsidRPr="00451BB5" w:rsidRDefault="006D332C" w:rsidP="00451BB5">
            <w:pPr>
              <w:spacing w:line="360" w:lineRule="auto"/>
              <w:rPr>
                <w:rFonts w:ascii="华文宋体" w:eastAsia="华文宋体" w:hAnsi="华文宋体"/>
              </w:rPr>
            </w:pPr>
            <w:r w:rsidRPr="00451BB5">
              <w:rPr>
                <w:rFonts w:ascii="华文宋体" w:eastAsia="华文宋体" w:hAnsi="华文宋体" w:hint="eastAsia"/>
              </w:rPr>
              <w:t>治疗申请</w:t>
            </w:r>
          </w:p>
        </w:tc>
        <w:tc>
          <w:tcPr>
            <w:tcW w:w="3923" w:type="pct"/>
          </w:tcPr>
          <w:p w:rsidR="006D332C" w:rsidRPr="00BD0A32" w:rsidRDefault="006D332C" w:rsidP="00BD0A32">
            <w:pPr>
              <w:widowControl/>
              <w:spacing w:line="360" w:lineRule="auto"/>
              <w:rPr>
                <w:rFonts w:ascii="华文宋体" w:eastAsia="华文宋体" w:hAnsi="华文宋体"/>
              </w:rPr>
            </w:pPr>
            <w:r w:rsidRPr="00BD0A32">
              <w:rPr>
                <w:rFonts w:ascii="华文宋体" w:eastAsia="华文宋体" w:hAnsi="华文宋体" w:cs="Arial" w:hint="eastAsia"/>
                <w:color w:val="000000"/>
              </w:rPr>
              <w:t>提供门诊及住院的治疗申请时可</w:t>
            </w:r>
            <w:r w:rsidRPr="00BD0A32">
              <w:rPr>
                <w:rFonts w:ascii="华文宋体" w:eastAsia="华文宋体" w:hAnsi="华文宋体" w:cs="Arial"/>
                <w:color w:val="000000"/>
              </w:rPr>
              <w:t>引入门诊或住院病历内容</w:t>
            </w:r>
            <w:r w:rsidRPr="00BD0A32">
              <w:rPr>
                <w:rFonts w:ascii="华文宋体" w:eastAsia="华文宋体" w:hAnsi="华文宋体" w:cs="Arial" w:hint="eastAsia"/>
                <w:color w:val="000000"/>
              </w:rPr>
              <w:t>；</w:t>
            </w:r>
          </w:p>
          <w:p w:rsidR="006D332C" w:rsidRPr="00BD0A32" w:rsidRDefault="006D332C" w:rsidP="00BD0A32">
            <w:pPr>
              <w:widowControl/>
              <w:spacing w:line="360" w:lineRule="auto"/>
              <w:rPr>
                <w:rFonts w:ascii="华文宋体" w:eastAsia="华文宋体" w:hAnsi="华文宋体"/>
              </w:rPr>
            </w:pPr>
            <w:r w:rsidRPr="00BD0A32">
              <w:rPr>
                <w:rFonts w:ascii="华文宋体" w:eastAsia="华文宋体" w:hAnsi="华文宋体" w:hint="eastAsia"/>
              </w:rPr>
              <w:t>提供</w:t>
            </w:r>
            <w:r w:rsidRPr="00BD0A32">
              <w:rPr>
                <w:rFonts w:ascii="华文宋体" w:eastAsia="华文宋体" w:hAnsi="华文宋体" w:cs="Arial"/>
                <w:color w:val="000000"/>
              </w:rPr>
              <w:t>快速点选治疗项目及</w:t>
            </w:r>
            <w:r w:rsidRPr="00BD0A32">
              <w:rPr>
                <w:rFonts w:ascii="华文宋体" w:eastAsia="华文宋体" w:hAnsi="华文宋体" w:cs="Arial" w:hint="eastAsia"/>
                <w:color w:val="000000"/>
              </w:rPr>
              <w:t>针灸</w:t>
            </w:r>
            <w:r w:rsidRPr="00BD0A32">
              <w:rPr>
                <w:rFonts w:ascii="华文宋体" w:eastAsia="华文宋体" w:hAnsi="华文宋体" w:cs="Arial"/>
                <w:color w:val="000000"/>
              </w:rPr>
              <w:t>配穴</w:t>
            </w:r>
            <w:r w:rsidRPr="00BD0A32">
              <w:rPr>
                <w:rFonts w:ascii="华文宋体" w:eastAsia="华文宋体" w:hAnsi="华文宋体" w:cs="Arial" w:hint="eastAsia"/>
                <w:color w:val="000000"/>
              </w:rPr>
              <w:t>方案(中医,含专业人体经络穴位</w:t>
            </w:r>
            <w:r w:rsidRPr="00BD0A32">
              <w:rPr>
                <w:rFonts w:ascii="华文宋体" w:eastAsia="华文宋体" w:hAnsi="华文宋体" w:cs="Arial"/>
                <w:color w:val="000000"/>
              </w:rPr>
              <w:t>图</w:t>
            </w:r>
            <w:r w:rsidRPr="00BD0A32">
              <w:rPr>
                <w:rFonts w:ascii="华文宋体" w:eastAsia="华文宋体" w:hAnsi="华文宋体" w:cs="Arial" w:hint="eastAsia"/>
                <w:color w:val="000000"/>
              </w:rPr>
              <w:t>)；</w:t>
            </w:r>
          </w:p>
          <w:p w:rsidR="006D332C" w:rsidRPr="00BD0A32" w:rsidRDefault="006D332C" w:rsidP="00BD0A32">
            <w:pPr>
              <w:widowControl/>
              <w:spacing w:line="360" w:lineRule="auto"/>
              <w:rPr>
                <w:rFonts w:ascii="华文宋体" w:eastAsia="华文宋体" w:hAnsi="华文宋体"/>
              </w:rPr>
            </w:pPr>
            <w:r w:rsidRPr="00BD0A32">
              <w:rPr>
                <w:rFonts w:ascii="华文宋体" w:eastAsia="华文宋体" w:hAnsi="华文宋体" w:cs="Arial" w:hint="eastAsia"/>
                <w:color w:val="000000"/>
              </w:rPr>
              <w:t>提供对未经过门诊或住院申请的患者进行申请补录的功能，并可对申请单进行集中管理。</w:t>
            </w:r>
          </w:p>
        </w:tc>
      </w:tr>
      <w:tr w:rsidR="006D332C" w:rsidRPr="00451BB5" w:rsidTr="00451BB5">
        <w:tc>
          <w:tcPr>
            <w:tcW w:w="385" w:type="pct"/>
          </w:tcPr>
          <w:p w:rsidR="006D332C" w:rsidRPr="00451BB5" w:rsidRDefault="006D332C" w:rsidP="00451BB5">
            <w:pPr>
              <w:spacing w:line="360" w:lineRule="auto"/>
              <w:rPr>
                <w:rFonts w:ascii="华文宋体" w:eastAsia="华文宋体" w:hAnsi="华文宋体"/>
              </w:rPr>
            </w:pPr>
            <w:r w:rsidRPr="00451BB5">
              <w:rPr>
                <w:rFonts w:ascii="华文宋体" w:eastAsia="华文宋体" w:hAnsi="华文宋体" w:hint="eastAsia"/>
              </w:rPr>
              <w:t>2</w:t>
            </w:r>
          </w:p>
        </w:tc>
        <w:tc>
          <w:tcPr>
            <w:tcW w:w="692" w:type="pct"/>
          </w:tcPr>
          <w:p w:rsidR="006D332C" w:rsidRPr="00451BB5" w:rsidRDefault="006D332C" w:rsidP="00451BB5">
            <w:pPr>
              <w:spacing w:line="360" w:lineRule="auto"/>
              <w:rPr>
                <w:rFonts w:ascii="华文宋体" w:eastAsia="华文宋体" w:hAnsi="华文宋体"/>
              </w:rPr>
            </w:pPr>
            <w:r w:rsidRPr="00451BB5">
              <w:rPr>
                <w:rFonts w:ascii="华文宋体" w:eastAsia="华文宋体" w:hAnsi="华文宋体" w:hint="eastAsia"/>
              </w:rPr>
              <w:t>治疗预约</w:t>
            </w:r>
          </w:p>
        </w:tc>
        <w:tc>
          <w:tcPr>
            <w:tcW w:w="3923" w:type="pct"/>
          </w:tcPr>
          <w:p w:rsidR="006D332C" w:rsidRPr="00BD0A32" w:rsidRDefault="006D332C" w:rsidP="00BD0A32">
            <w:pPr>
              <w:widowControl/>
              <w:spacing w:line="360" w:lineRule="auto"/>
              <w:rPr>
                <w:rFonts w:ascii="华文宋体" w:eastAsia="华文宋体" w:hAnsi="华文宋体"/>
              </w:rPr>
            </w:pPr>
            <w:r w:rsidRPr="00BD0A32">
              <w:rPr>
                <w:rFonts w:ascii="华文宋体" w:eastAsia="华文宋体" w:hAnsi="华文宋体" w:cs="Arial" w:hint="eastAsia"/>
                <w:color w:val="000000"/>
              </w:rPr>
              <w:t>提供对门诊、住院申请或补录的治疗申请单进行治疗预约功能；</w:t>
            </w:r>
          </w:p>
          <w:p w:rsidR="006D332C" w:rsidRPr="00BD0A32" w:rsidRDefault="006D332C" w:rsidP="00BD0A32">
            <w:pPr>
              <w:widowControl/>
              <w:spacing w:line="360" w:lineRule="auto"/>
              <w:rPr>
                <w:rFonts w:ascii="华文宋体" w:eastAsia="华文宋体" w:hAnsi="华文宋体"/>
              </w:rPr>
            </w:pPr>
            <w:r w:rsidRPr="00BD0A32">
              <w:rPr>
                <w:rFonts w:ascii="华文宋体" w:eastAsia="华文宋体" w:hAnsi="华文宋体" w:cs="Arial" w:hint="eastAsia"/>
                <w:color w:val="000000"/>
              </w:rPr>
              <w:t>提供对治疗的疗程及项目的自动生成预约计划，并可以调整。</w:t>
            </w:r>
          </w:p>
        </w:tc>
      </w:tr>
      <w:tr w:rsidR="006D332C" w:rsidRPr="00451BB5" w:rsidTr="00451BB5">
        <w:tc>
          <w:tcPr>
            <w:tcW w:w="385" w:type="pct"/>
          </w:tcPr>
          <w:p w:rsidR="006D332C" w:rsidRPr="00451BB5" w:rsidRDefault="006D332C" w:rsidP="00451BB5">
            <w:pPr>
              <w:spacing w:line="360" w:lineRule="auto"/>
              <w:rPr>
                <w:rFonts w:ascii="华文宋体" w:eastAsia="华文宋体" w:hAnsi="华文宋体"/>
              </w:rPr>
            </w:pPr>
            <w:r w:rsidRPr="00451BB5">
              <w:rPr>
                <w:rFonts w:ascii="华文宋体" w:eastAsia="华文宋体" w:hAnsi="华文宋体" w:hint="eastAsia"/>
              </w:rPr>
              <w:t>3</w:t>
            </w:r>
          </w:p>
        </w:tc>
        <w:tc>
          <w:tcPr>
            <w:tcW w:w="692" w:type="pct"/>
          </w:tcPr>
          <w:p w:rsidR="006D332C" w:rsidRPr="00451BB5" w:rsidRDefault="006D332C" w:rsidP="00451BB5">
            <w:pPr>
              <w:spacing w:line="360" w:lineRule="auto"/>
              <w:rPr>
                <w:rFonts w:ascii="华文宋体" w:eastAsia="华文宋体" w:hAnsi="华文宋体"/>
              </w:rPr>
            </w:pPr>
            <w:r w:rsidRPr="00451BB5">
              <w:rPr>
                <w:rFonts w:ascii="华文宋体" w:eastAsia="华文宋体" w:hAnsi="华文宋体" w:hint="eastAsia"/>
              </w:rPr>
              <w:t>治疗记录</w:t>
            </w:r>
          </w:p>
        </w:tc>
        <w:tc>
          <w:tcPr>
            <w:tcW w:w="3923" w:type="pct"/>
          </w:tcPr>
          <w:p w:rsidR="00451BB5" w:rsidRPr="00BD0A32" w:rsidRDefault="00451BB5" w:rsidP="00BD0A32">
            <w:pPr>
              <w:widowControl/>
              <w:spacing w:line="360" w:lineRule="auto"/>
              <w:rPr>
                <w:rFonts w:ascii="华文宋体" w:eastAsia="华文宋体" w:hAnsi="华文宋体"/>
              </w:rPr>
            </w:pPr>
            <w:r w:rsidRPr="00BD0A32">
              <w:rPr>
                <w:rFonts w:ascii="华文宋体" w:eastAsia="华文宋体" w:hAnsi="华文宋体" w:hint="eastAsia"/>
              </w:rPr>
              <w:t>自动接收治疗分诊信息。对于治疗科室不能治疗的病人，可以退回分诊台重新分诊。</w:t>
            </w:r>
          </w:p>
          <w:p w:rsidR="00451BB5" w:rsidRPr="00BD0A32" w:rsidRDefault="00451BB5" w:rsidP="00BD0A32">
            <w:pPr>
              <w:widowControl/>
              <w:spacing w:line="360" w:lineRule="auto"/>
              <w:rPr>
                <w:rFonts w:ascii="华文宋体" w:eastAsia="华文宋体" w:hAnsi="华文宋体"/>
              </w:rPr>
            </w:pPr>
            <w:r w:rsidRPr="00BD0A32">
              <w:rPr>
                <w:rFonts w:ascii="华文宋体" w:eastAsia="华文宋体" w:hAnsi="华文宋体" w:hint="eastAsia"/>
              </w:rPr>
              <w:lastRenderedPageBreak/>
              <w:t>支持医生在工作站查看患者电子申请单信息。</w:t>
            </w:r>
          </w:p>
          <w:p w:rsidR="00451BB5" w:rsidRPr="00BD0A32" w:rsidRDefault="00451BB5" w:rsidP="00BD0A32">
            <w:pPr>
              <w:widowControl/>
              <w:spacing w:line="360" w:lineRule="auto"/>
              <w:rPr>
                <w:rFonts w:ascii="华文宋体" w:eastAsia="华文宋体" w:hAnsi="华文宋体"/>
              </w:rPr>
            </w:pPr>
            <w:r w:rsidRPr="00BD0A32">
              <w:rPr>
                <w:rFonts w:ascii="华文宋体" w:eastAsia="华文宋体" w:hAnsi="华文宋体" w:hint="eastAsia"/>
              </w:rPr>
              <w:t>治疗间可通过网络向病人候诊处播放语音叫号信息。</w:t>
            </w:r>
          </w:p>
          <w:p w:rsidR="00451BB5" w:rsidRPr="00BD0A32" w:rsidRDefault="00451BB5" w:rsidP="00BD0A32">
            <w:pPr>
              <w:widowControl/>
              <w:spacing w:line="360" w:lineRule="auto"/>
              <w:rPr>
                <w:rFonts w:ascii="华文宋体" w:eastAsia="华文宋体" w:hAnsi="华文宋体"/>
              </w:rPr>
            </w:pPr>
            <w:r w:rsidRPr="00BD0A32">
              <w:rPr>
                <w:rFonts w:ascii="华文宋体" w:eastAsia="华文宋体" w:hAnsi="华文宋体" w:hint="eastAsia"/>
              </w:rPr>
              <w:t>对住院患者进行补费、门诊可确认收费。</w:t>
            </w:r>
          </w:p>
          <w:p w:rsidR="00451BB5" w:rsidRPr="00BD0A32" w:rsidRDefault="00451BB5" w:rsidP="00BD0A32">
            <w:pPr>
              <w:widowControl/>
              <w:spacing w:line="360" w:lineRule="auto"/>
              <w:rPr>
                <w:rFonts w:ascii="华文宋体" w:eastAsia="华文宋体" w:hAnsi="华文宋体"/>
              </w:rPr>
            </w:pPr>
            <w:r w:rsidRPr="00BD0A32">
              <w:rPr>
                <w:rFonts w:ascii="华文宋体" w:eastAsia="华文宋体" w:hAnsi="华文宋体" w:hint="eastAsia"/>
              </w:rPr>
              <w:t>在治疗过程中记录各种治疗信息。包括治疗医生、治疗结论等。在治疗结束后，输入诊断及结论。可使用模板、词汇等方式加快输入过程。</w:t>
            </w:r>
          </w:p>
          <w:p w:rsidR="00451BB5" w:rsidRPr="00BD0A32" w:rsidRDefault="00451BB5" w:rsidP="00BD0A32">
            <w:pPr>
              <w:widowControl/>
              <w:spacing w:line="360" w:lineRule="auto"/>
              <w:rPr>
                <w:rFonts w:ascii="华文宋体" w:eastAsia="华文宋体" w:hAnsi="华文宋体"/>
              </w:rPr>
            </w:pPr>
            <w:r w:rsidRPr="00BD0A32">
              <w:rPr>
                <w:rFonts w:ascii="华文宋体" w:eastAsia="华文宋体" w:hAnsi="华文宋体" w:hint="eastAsia"/>
              </w:rPr>
              <w:t>根据报告类别、治疗部位等设置相应的诊断模板。在报告输入时可直接选择以加快输入速度。诊断模板可用于治疗所见、治疗印象等各种报告项目。输入项可根据用户要求增、减。模板中需支持各种选项输入。</w:t>
            </w:r>
          </w:p>
          <w:p w:rsidR="00451BB5" w:rsidRPr="00BD0A32" w:rsidRDefault="00451BB5" w:rsidP="00BD0A32">
            <w:pPr>
              <w:widowControl/>
              <w:spacing w:line="360" w:lineRule="auto"/>
              <w:rPr>
                <w:rFonts w:ascii="华文宋体" w:eastAsia="华文宋体" w:hAnsi="华文宋体"/>
              </w:rPr>
            </w:pPr>
            <w:r w:rsidRPr="00BD0A32">
              <w:rPr>
                <w:rFonts w:ascii="华文宋体" w:eastAsia="华文宋体" w:hAnsi="华文宋体" w:hint="eastAsia"/>
              </w:rPr>
              <w:t>根据具体要求同一报告可设置多种打印格式。打印报告格式可根据用户需求调整。</w:t>
            </w:r>
          </w:p>
          <w:p w:rsidR="00451BB5" w:rsidRPr="00BD0A32" w:rsidRDefault="00451BB5" w:rsidP="00BD0A32">
            <w:pPr>
              <w:widowControl/>
              <w:spacing w:line="360" w:lineRule="auto"/>
              <w:rPr>
                <w:rFonts w:ascii="华文宋体" w:eastAsia="华文宋体" w:hAnsi="华文宋体"/>
              </w:rPr>
            </w:pPr>
            <w:r w:rsidRPr="00BD0A32">
              <w:rPr>
                <w:rFonts w:ascii="华文宋体" w:eastAsia="华文宋体" w:hAnsi="华文宋体" w:hint="eastAsia"/>
              </w:rPr>
              <w:t>可根据报告类别、治疗日期、治疗医生等条件查询出一批报告批量打印。报告的状态应分为：初步报告、已审核、已打印、已发布。对于已审核和已打印报告，只有在可修改日期范围内由有权限的医生才可以修改。系统可以自动记录修改内容。对于已发布报告，所有医生都不能修改。报告权限可以由用户方便自行组合、配置。</w:t>
            </w:r>
          </w:p>
          <w:p w:rsidR="00451BB5" w:rsidRPr="00BD0A32" w:rsidRDefault="00451BB5" w:rsidP="00BD0A32">
            <w:pPr>
              <w:widowControl/>
              <w:spacing w:line="360" w:lineRule="auto"/>
              <w:rPr>
                <w:rFonts w:ascii="华文宋体" w:eastAsia="华文宋体" w:hAnsi="华文宋体"/>
              </w:rPr>
            </w:pPr>
            <w:r w:rsidRPr="00BD0A32">
              <w:rPr>
                <w:rFonts w:ascii="华文宋体" w:eastAsia="华文宋体" w:hAnsi="华文宋体" w:hint="eastAsia"/>
              </w:rPr>
              <w:t>可查看该病人以前所做治疗的历史报告。</w:t>
            </w:r>
          </w:p>
          <w:p w:rsidR="00451BB5" w:rsidRPr="00BD0A32" w:rsidRDefault="00451BB5" w:rsidP="00BD0A32">
            <w:pPr>
              <w:widowControl/>
              <w:spacing w:line="360" w:lineRule="auto"/>
              <w:rPr>
                <w:rFonts w:ascii="华文宋体" w:eastAsia="华文宋体" w:hAnsi="华文宋体"/>
              </w:rPr>
            </w:pPr>
            <w:r w:rsidRPr="00BD0A32">
              <w:rPr>
                <w:rFonts w:ascii="华文宋体" w:eastAsia="华文宋体" w:hAnsi="华文宋体" w:hint="eastAsia"/>
              </w:rPr>
              <w:t>支持查看其他医技检查科室发布的相关报告及图像，包括放射科、病理科、内镜科、心电、脑电、检验科等。</w:t>
            </w:r>
          </w:p>
        </w:tc>
      </w:tr>
      <w:tr w:rsidR="00C71C1B" w:rsidRPr="00451BB5" w:rsidTr="00451BB5">
        <w:tc>
          <w:tcPr>
            <w:tcW w:w="385" w:type="pct"/>
          </w:tcPr>
          <w:p w:rsidR="00C71C1B" w:rsidRPr="00947E68" w:rsidRDefault="00947E68" w:rsidP="00451BB5">
            <w:pPr>
              <w:spacing w:line="360" w:lineRule="auto"/>
              <w:rPr>
                <w:rFonts w:ascii="华文宋体" w:eastAsia="华文宋体" w:hAnsi="华文宋体"/>
                <w:highlight w:val="yellow"/>
              </w:rPr>
            </w:pPr>
            <w:r w:rsidRPr="00947E68">
              <w:rPr>
                <w:rFonts w:ascii="华文宋体" w:eastAsia="华文宋体" w:hAnsi="华文宋体" w:hint="eastAsia"/>
                <w:highlight w:val="yellow"/>
              </w:rPr>
              <w:lastRenderedPageBreak/>
              <w:t>4</w:t>
            </w:r>
          </w:p>
        </w:tc>
        <w:tc>
          <w:tcPr>
            <w:tcW w:w="692" w:type="pct"/>
          </w:tcPr>
          <w:p w:rsidR="00C71C1B" w:rsidRPr="00947E68" w:rsidRDefault="00C71C1B" w:rsidP="00451BB5">
            <w:pPr>
              <w:spacing w:line="360" w:lineRule="auto"/>
              <w:rPr>
                <w:rFonts w:ascii="华文宋体" w:eastAsia="华文宋体" w:hAnsi="华文宋体"/>
                <w:highlight w:val="yellow"/>
              </w:rPr>
            </w:pPr>
            <w:r w:rsidRPr="00947E68">
              <w:rPr>
                <w:rFonts w:ascii="华文宋体" w:eastAsia="华文宋体" w:hAnsi="华文宋体" w:hint="eastAsia"/>
                <w:highlight w:val="yellow"/>
              </w:rPr>
              <w:t>治疗项目</w:t>
            </w:r>
            <w:r w:rsidRPr="00947E68">
              <w:rPr>
                <w:rFonts w:ascii="华文宋体" w:eastAsia="华文宋体" w:hAnsi="华文宋体" w:hint="eastAsia"/>
                <w:highlight w:val="yellow"/>
              </w:rPr>
              <w:lastRenderedPageBreak/>
              <w:t>执行</w:t>
            </w:r>
          </w:p>
        </w:tc>
        <w:tc>
          <w:tcPr>
            <w:tcW w:w="3923" w:type="pct"/>
          </w:tcPr>
          <w:p w:rsidR="00C71C1B" w:rsidRPr="00947E68" w:rsidRDefault="00C71C1B" w:rsidP="00BD0A32">
            <w:pPr>
              <w:widowControl/>
              <w:spacing w:line="360" w:lineRule="auto"/>
              <w:rPr>
                <w:rFonts w:ascii="华文宋体" w:eastAsia="华文宋体" w:hAnsi="华文宋体"/>
                <w:highlight w:val="yellow"/>
              </w:rPr>
            </w:pPr>
            <w:r w:rsidRPr="00947E68">
              <w:rPr>
                <w:rFonts w:ascii="华文宋体" w:eastAsia="华文宋体" w:hAnsi="华文宋体" w:cs="Arial" w:hint="eastAsia"/>
                <w:color w:val="000000"/>
                <w:highlight w:val="yellow"/>
              </w:rPr>
              <w:lastRenderedPageBreak/>
              <w:t>系统提供治疗项目执行功能，并最大限度符合医护人员的执行</w:t>
            </w:r>
            <w:r w:rsidRPr="00947E68">
              <w:rPr>
                <w:rFonts w:ascii="华文宋体" w:eastAsia="华文宋体" w:hAnsi="华文宋体" w:cs="Arial" w:hint="eastAsia"/>
                <w:color w:val="000000"/>
                <w:highlight w:val="yellow"/>
              </w:rPr>
              <w:lastRenderedPageBreak/>
              <w:t>习惯，减少医护人员的执行工作量</w:t>
            </w:r>
          </w:p>
        </w:tc>
      </w:tr>
      <w:tr w:rsidR="006D332C" w:rsidRPr="00451BB5" w:rsidTr="00451BB5">
        <w:tc>
          <w:tcPr>
            <w:tcW w:w="385" w:type="pct"/>
          </w:tcPr>
          <w:p w:rsidR="006D332C" w:rsidRPr="00451BB5" w:rsidRDefault="00947E68" w:rsidP="00451BB5">
            <w:pPr>
              <w:spacing w:line="360" w:lineRule="auto"/>
              <w:rPr>
                <w:rFonts w:ascii="华文宋体" w:eastAsia="华文宋体" w:hAnsi="华文宋体"/>
              </w:rPr>
            </w:pPr>
            <w:r>
              <w:rPr>
                <w:rFonts w:ascii="华文宋体" w:eastAsia="华文宋体" w:hAnsi="华文宋体" w:hint="eastAsia"/>
              </w:rPr>
              <w:lastRenderedPageBreak/>
              <w:t>5</w:t>
            </w:r>
          </w:p>
        </w:tc>
        <w:tc>
          <w:tcPr>
            <w:tcW w:w="692" w:type="pct"/>
          </w:tcPr>
          <w:p w:rsidR="006D332C" w:rsidRPr="00451BB5" w:rsidRDefault="006D332C" w:rsidP="00451BB5">
            <w:pPr>
              <w:spacing w:line="360" w:lineRule="auto"/>
              <w:rPr>
                <w:rFonts w:ascii="华文宋体" w:eastAsia="华文宋体" w:hAnsi="华文宋体"/>
              </w:rPr>
            </w:pPr>
            <w:r w:rsidRPr="00451BB5">
              <w:rPr>
                <w:rFonts w:ascii="华文宋体" w:eastAsia="华文宋体" w:hAnsi="华文宋体" w:hint="eastAsia"/>
              </w:rPr>
              <w:t>统计查询</w:t>
            </w:r>
          </w:p>
        </w:tc>
        <w:tc>
          <w:tcPr>
            <w:tcW w:w="3923" w:type="pct"/>
          </w:tcPr>
          <w:p w:rsidR="006D332C" w:rsidRPr="00BD0A32" w:rsidRDefault="006D332C" w:rsidP="00BD0A32">
            <w:pPr>
              <w:widowControl/>
              <w:spacing w:line="360" w:lineRule="auto"/>
              <w:rPr>
                <w:rFonts w:ascii="华文宋体" w:eastAsia="华文宋体" w:hAnsi="华文宋体"/>
              </w:rPr>
            </w:pPr>
            <w:r w:rsidRPr="00BD0A32">
              <w:rPr>
                <w:rFonts w:ascii="华文宋体" w:eastAsia="华文宋体" w:hAnsi="华文宋体" w:cs="Arial" w:hint="eastAsia"/>
                <w:color w:val="000000"/>
              </w:rPr>
              <w:t>提供用户对治疗治疗活动进行数据查询；</w:t>
            </w:r>
          </w:p>
          <w:p w:rsidR="006D332C" w:rsidRDefault="006D332C" w:rsidP="00BD0A32">
            <w:pPr>
              <w:widowControl/>
              <w:spacing w:line="360" w:lineRule="auto"/>
              <w:rPr>
                <w:rFonts w:ascii="华文宋体" w:eastAsia="华文宋体" w:hAnsi="华文宋体" w:cs="Arial"/>
                <w:color w:val="000000"/>
              </w:rPr>
            </w:pPr>
            <w:r w:rsidRPr="00BD0A32">
              <w:rPr>
                <w:rFonts w:ascii="华文宋体" w:eastAsia="华文宋体" w:hAnsi="华文宋体" w:cs="Arial" w:hint="eastAsia"/>
                <w:color w:val="000000"/>
              </w:rPr>
              <w:t>提供对治疗业务进行数据统计的功能</w:t>
            </w:r>
            <w:r w:rsidR="00947E68">
              <w:rPr>
                <w:rFonts w:ascii="华文宋体" w:eastAsia="华文宋体" w:hAnsi="华文宋体" w:cs="Arial" w:hint="eastAsia"/>
                <w:color w:val="000000"/>
              </w:rPr>
              <w:t>；</w:t>
            </w:r>
          </w:p>
          <w:p w:rsidR="00947E68" w:rsidRPr="00947E68" w:rsidRDefault="00A63FC4" w:rsidP="00BD0A32">
            <w:pPr>
              <w:widowControl/>
              <w:spacing w:line="360" w:lineRule="auto"/>
              <w:rPr>
                <w:rFonts w:ascii="华文宋体" w:eastAsia="华文宋体" w:hAnsi="华文宋体"/>
              </w:rPr>
            </w:pPr>
            <w:r w:rsidRPr="00A63FC4">
              <w:rPr>
                <w:rFonts w:ascii="华文宋体" w:eastAsia="华文宋体" w:hAnsi="华文宋体" w:cs="Arial" w:hint="eastAsia"/>
                <w:color w:val="000000"/>
                <w:highlight w:val="yellow"/>
              </w:rPr>
              <w:t>相关执行报表符合财务成本核算要求。</w:t>
            </w:r>
          </w:p>
        </w:tc>
      </w:tr>
      <w:tr w:rsidR="006D332C" w:rsidRPr="00451BB5" w:rsidTr="00451BB5">
        <w:tc>
          <w:tcPr>
            <w:tcW w:w="385" w:type="pct"/>
          </w:tcPr>
          <w:p w:rsidR="006D332C" w:rsidRPr="00451BB5" w:rsidRDefault="00D24257" w:rsidP="00451BB5">
            <w:pPr>
              <w:spacing w:line="360" w:lineRule="auto"/>
              <w:rPr>
                <w:rFonts w:ascii="华文宋体" w:eastAsia="华文宋体" w:hAnsi="华文宋体"/>
              </w:rPr>
            </w:pPr>
            <w:r>
              <w:rPr>
                <w:rFonts w:ascii="华文宋体" w:eastAsia="华文宋体" w:hAnsi="华文宋体" w:hint="eastAsia"/>
              </w:rPr>
              <w:t>6</w:t>
            </w:r>
          </w:p>
        </w:tc>
        <w:tc>
          <w:tcPr>
            <w:tcW w:w="692" w:type="pct"/>
          </w:tcPr>
          <w:p w:rsidR="006D332C" w:rsidRPr="00451BB5" w:rsidRDefault="006D332C" w:rsidP="00451BB5">
            <w:pPr>
              <w:spacing w:line="360" w:lineRule="auto"/>
              <w:rPr>
                <w:rFonts w:ascii="华文宋体" w:eastAsia="华文宋体" w:hAnsi="华文宋体"/>
              </w:rPr>
            </w:pPr>
            <w:r w:rsidRPr="00451BB5">
              <w:rPr>
                <w:rFonts w:ascii="华文宋体" w:eastAsia="华文宋体" w:hAnsi="华文宋体" w:hint="eastAsia"/>
              </w:rPr>
              <w:t>系统维护</w:t>
            </w:r>
          </w:p>
        </w:tc>
        <w:tc>
          <w:tcPr>
            <w:tcW w:w="3923" w:type="pct"/>
          </w:tcPr>
          <w:p w:rsidR="006D332C" w:rsidRPr="00BD0A32" w:rsidRDefault="006D332C" w:rsidP="00BD0A32">
            <w:pPr>
              <w:widowControl/>
              <w:spacing w:line="360" w:lineRule="auto"/>
              <w:rPr>
                <w:rFonts w:ascii="华文宋体" w:eastAsia="华文宋体" w:hAnsi="华文宋体"/>
              </w:rPr>
            </w:pPr>
            <w:r w:rsidRPr="00BD0A32">
              <w:rPr>
                <w:rFonts w:ascii="华文宋体" w:eastAsia="华文宋体" w:hAnsi="华文宋体" w:cs="Arial" w:hint="eastAsia"/>
                <w:color w:val="000000"/>
              </w:rPr>
              <w:t>提供用户对治疗项目预先定义的功能，包含：项目类别、项目计划、项目费用等；</w:t>
            </w:r>
          </w:p>
          <w:p w:rsidR="006D332C" w:rsidRPr="00BD0A32" w:rsidRDefault="006D332C" w:rsidP="00BD0A32">
            <w:pPr>
              <w:widowControl/>
              <w:spacing w:line="360" w:lineRule="auto"/>
              <w:rPr>
                <w:rFonts w:ascii="华文宋体" w:eastAsia="华文宋体" w:hAnsi="华文宋体"/>
              </w:rPr>
            </w:pPr>
            <w:r w:rsidRPr="00BD0A32">
              <w:rPr>
                <w:rFonts w:ascii="华文宋体" w:eastAsia="华文宋体" w:hAnsi="华文宋体" w:cs="Arial" w:hint="eastAsia"/>
                <w:color w:val="000000"/>
              </w:rPr>
              <w:t>提供治疗组套的预定义，包含全院、个人级的组套项目。</w:t>
            </w:r>
          </w:p>
        </w:tc>
      </w:tr>
      <w:tr w:rsidR="00451BB5" w:rsidRPr="00451BB5" w:rsidTr="00451BB5">
        <w:tc>
          <w:tcPr>
            <w:tcW w:w="385" w:type="pct"/>
          </w:tcPr>
          <w:p w:rsidR="00451BB5" w:rsidRPr="00451BB5" w:rsidRDefault="00D24257" w:rsidP="00451BB5">
            <w:pPr>
              <w:spacing w:line="360" w:lineRule="auto"/>
              <w:rPr>
                <w:rFonts w:ascii="华文宋体" w:eastAsia="华文宋体" w:hAnsi="华文宋体"/>
              </w:rPr>
            </w:pPr>
            <w:r>
              <w:rPr>
                <w:rFonts w:ascii="华文宋体" w:eastAsia="华文宋体" w:hAnsi="华文宋体" w:hint="eastAsia"/>
              </w:rPr>
              <w:t>7</w:t>
            </w:r>
          </w:p>
        </w:tc>
        <w:tc>
          <w:tcPr>
            <w:tcW w:w="692" w:type="pct"/>
          </w:tcPr>
          <w:p w:rsidR="00451BB5" w:rsidRPr="00451BB5" w:rsidRDefault="00451BB5" w:rsidP="00451BB5">
            <w:pPr>
              <w:spacing w:line="360" w:lineRule="auto"/>
              <w:rPr>
                <w:rFonts w:ascii="华文宋体" w:eastAsia="华文宋体" w:hAnsi="华文宋体"/>
              </w:rPr>
            </w:pPr>
            <w:r w:rsidRPr="00451BB5">
              <w:rPr>
                <w:rFonts w:ascii="华文宋体" w:eastAsia="华文宋体" w:hAnsi="华文宋体" w:hint="eastAsia"/>
              </w:rPr>
              <w:t>接口管理</w:t>
            </w:r>
          </w:p>
        </w:tc>
        <w:tc>
          <w:tcPr>
            <w:tcW w:w="3923" w:type="pct"/>
          </w:tcPr>
          <w:p w:rsidR="00451BB5" w:rsidRPr="00BD0A32" w:rsidRDefault="00451BB5" w:rsidP="00BD0A32">
            <w:pPr>
              <w:widowControl/>
              <w:spacing w:line="360" w:lineRule="auto"/>
              <w:rPr>
                <w:rFonts w:ascii="华文宋体" w:eastAsia="华文宋体" w:hAnsi="华文宋体" w:cs="Arial"/>
                <w:color w:val="000000"/>
              </w:rPr>
            </w:pPr>
            <w:r w:rsidRPr="00BD0A32">
              <w:rPr>
                <w:rFonts w:ascii="华文宋体" w:eastAsia="华文宋体" w:hAnsi="华文宋体" w:cs="Arial" w:hint="eastAsia"/>
                <w:color w:val="000000"/>
              </w:rPr>
              <w:t>完成申请单接收、调阅病人信息、核对收费以及报告发布等。对接内容包括费用接口，医嘱信息，医嘱执行信息，治疗项目，住院门诊病人信息，科室，病区，频次，职工，门诊收费信息等。</w:t>
            </w:r>
          </w:p>
        </w:tc>
      </w:tr>
      <w:tr w:rsidR="00BC2393" w:rsidRPr="00451BB5" w:rsidTr="00451BB5">
        <w:tc>
          <w:tcPr>
            <w:tcW w:w="385" w:type="pct"/>
          </w:tcPr>
          <w:p w:rsidR="00BC2393" w:rsidRPr="000449B5" w:rsidRDefault="00BC2393" w:rsidP="00451BB5">
            <w:pPr>
              <w:spacing w:line="360" w:lineRule="auto"/>
              <w:rPr>
                <w:rFonts w:ascii="华文宋体" w:eastAsia="华文宋体" w:hAnsi="华文宋体"/>
                <w:highlight w:val="yellow"/>
              </w:rPr>
            </w:pPr>
            <w:r w:rsidRPr="000449B5">
              <w:rPr>
                <w:rFonts w:ascii="华文宋体" w:eastAsia="华文宋体" w:hAnsi="华文宋体" w:hint="eastAsia"/>
                <w:highlight w:val="yellow"/>
              </w:rPr>
              <w:t>8</w:t>
            </w:r>
          </w:p>
        </w:tc>
        <w:tc>
          <w:tcPr>
            <w:tcW w:w="692" w:type="pct"/>
          </w:tcPr>
          <w:p w:rsidR="00BC2393" w:rsidRPr="000449B5" w:rsidRDefault="00BC2393" w:rsidP="00451BB5">
            <w:pPr>
              <w:spacing w:line="360" w:lineRule="auto"/>
              <w:rPr>
                <w:rFonts w:ascii="华文宋体" w:eastAsia="华文宋体" w:hAnsi="华文宋体"/>
                <w:highlight w:val="yellow"/>
              </w:rPr>
            </w:pPr>
            <w:r w:rsidRPr="000449B5">
              <w:rPr>
                <w:rFonts w:ascii="华文宋体" w:eastAsia="华文宋体" w:hAnsi="华文宋体" w:hint="eastAsia"/>
                <w:highlight w:val="yellow"/>
              </w:rPr>
              <w:t>其他</w:t>
            </w:r>
          </w:p>
        </w:tc>
        <w:tc>
          <w:tcPr>
            <w:tcW w:w="3923" w:type="pct"/>
          </w:tcPr>
          <w:p w:rsidR="00BC2393" w:rsidRPr="000449B5" w:rsidRDefault="00BC2393" w:rsidP="00BD0A32">
            <w:pPr>
              <w:widowControl/>
              <w:spacing w:line="360" w:lineRule="auto"/>
              <w:rPr>
                <w:rFonts w:ascii="华文宋体" w:eastAsia="华文宋体" w:hAnsi="华文宋体" w:cs="Arial"/>
                <w:color w:val="000000"/>
                <w:highlight w:val="yellow"/>
              </w:rPr>
            </w:pPr>
            <w:r w:rsidRPr="000449B5">
              <w:rPr>
                <w:rFonts w:ascii="华文宋体" w:eastAsia="华文宋体" w:hAnsi="华文宋体" w:cs="Arial" w:hint="eastAsia"/>
                <w:color w:val="000000"/>
                <w:highlight w:val="yellow"/>
              </w:rPr>
              <w:t>本系统需与</w:t>
            </w:r>
            <w:r w:rsidR="000608F4">
              <w:rPr>
                <w:rFonts w:ascii="华文宋体" w:eastAsia="华文宋体" w:hAnsi="华文宋体" w:cs="Arial" w:hint="eastAsia"/>
                <w:color w:val="000000"/>
                <w:highlight w:val="yellow"/>
              </w:rPr>
              <w:t>医院信息系统无缝对接，如需接口费用，由中标供应商</w:t>
            </w:r>
            <w:r w:rsidRPr="000449B5">
              <w:rPr>
                <w:rFonts w:ascii="华文宋体" w:eastAsia="华文宋体" w:hAnsi="华文宋体" w:cs="Arial" w:hint="eastAsia"/>
                <w:color w:val="000000"/>
                <w:highlight w:val="yellow"/>
              </w:rPr>
              <w:t>承担。</w:t>
            </w:r>
          </w:p>
        </w:tc>
      </w:tr>
    </w:tbl>
    <w:p w:rsidR="00451BB5" w:rsidRPr="00451BB5" w:rsidRDefault="00451BB5" w:rsidP="00451BB5">
      <w:pPr>
        <w:pStyle w:val="a5"/>
        <w:numPr>
          <w:ilvl w:val="0"/>
          <w:numId w:val="9"/>
        </w:numPr>
        <w:snapToGrid w:val="0"/>
        <w:spacing w:before="240" w:line="360" w:lineRule="auto"/>
        <w:ind w:firstLineChars="0"/>
        <w:rPr>
          <w:rFonts w:ascii="华文宋体" w:eastAsia="华文宋体" w:hAnsi="华文宋体"/>
          <w:b/>
          <w:bCs/>
          <w:sz w:val="32"/>
        </w:rPr>
      </w:pPr>
      <w:r w:rsidRPr="00451BB5">
        <w:rPr>
          <w:rFonts w:ascii="华文宋体" w:eastAsia="华文宋体" w:hAnsi="华文宋体"/>
          <w:b/>
          <w:bCs/>
          <w:sz w:val="32"/>
        </w:rPr>
        <w:t>项目实施要求</w:t>
      </w:r>
    </w:p>
    <w:p w:rsidR="00451BB5" w:rsidRPr="00451BB5" w:rsidRDefault="00451BB5" w:rsidP="00451BB5">
      <w:pPr>
        <w:snapToGrid w:val="0"/>
        <w:spacing w:line="360" w:lineRule="auto"/>
        <w:ind w:firstLineChars="200" w:firstLine="480"/>
        <w:rPr>
          <w:rFonts w:ascii="华文宋体" w:eastAsia="华文宋体" w:hAnsi="华文宋体"/>
          <w:bCs/>
        </w:rPr>
      </w:pPr>
      <w:bookmarkStart w:id="19" w:name="_Hlk27748303"/>
      <w:r w:rsidRPr="00451BB5">
        <w:rPr>
          <w:rFonts w:ascii="华文宋体" w:eastAsia="华文宋体" w:hAnsi="华文宋体" w:hint="eastAsia"/>
          <w:bCs/>
        </w:rPr>
        <w:t>投标供应商应具备较强的行业经验、信息系统集成能力和质量管理体系，同时需要根据项目信息系统升级改造和扩展建设项目的建设内容和进度需要，派驻具有一定资质能力水平的成员组成项目小组对医院信息系统进行实施及服务。</w:t>
      </w:r>
    </w:p>
    <w:p w:rsidR="00451BB5" w:rsidRPr="00451BB5" w:rsidRDefault="00451BB5" w:rsidP="00451BB5">
      <w:pPr>
        <w:snapToGrid w:val="0"/>
        <w:spacing w:line="360" w:lineRule="auto"/>
        <w:ind w:firstLineChars="200" w:firstLine="480"/>
        <w:rPr>
          <w:rFonts w:ascii="华文宋体" w:eastAsia="华文宋体" w:hAnsi="华文宋体"/>
          <w:bCs/>
        </w:rPr>
      </w:pPr>
      <w:r w:rsidRPr="00451BB5">
        <w:rPr>
          <w:rFonts w:ascii="华文宋体" w:eastAsia="华文宋体" w:hAnsi="华文宋体" w:hint="eastAsia"/>
          <w:bCs/>
        </w:rPr>
        <w:t>期间可能由于采购人的需要及政策的变化而对系统进行相应的客户化修改，中标供应商必须满足。</w:t>
      </w:r>
    </w:p>
    <w:p w:rsidR="00451BB5" w:rsidRPr="00451BB5" w:rsidRDefault="00451BB5" w:rsidP="00451BB5">
      <w:pPr>
        <w:snapToGrid w:val="0"/>
        <w:spacing w:line="360" w:lineRule="auto"/>
        <w:ind w:firstLineChars="200" w:firstLine="480"/>
        <w:rPr>
          <w:rFonts w:ascii="华文宋体" w:eastAsia="华文宋体" w:hAnsi="华文宋体"/>
          <w:bCs/>
        </w:rPr>
      </w:pPr>
      <w:r w:rsidRPr="00451BB5">
        <w:rPr>
          <w:rFonts w:ascii="华文宋体" w:eastAsia="华文宋体" w:hAnsi="华文宋体" w:hint="eastAsia"/>
          <w:bCs/>
        </w:rPr>
        <w:t>本项目工期要求在合同签订后</w:t>
      </w:r>
      <w:r w:rsidRPr="00451BB5">
        <w:rPr>
          <w:rFonts w:ascii="华文宋体" w:eastAsia="华文宋体" w:hAnsi="华文宋体"/>
          <w:bCs/>
        </w:rPr>
        <w:t>3</w:t>
      </w:r>
      <w:r w:rsidRPr="00451BB5">
        <w:rPr>
          <w:rFonts w:ascii="华文宋体" w:eastAsia="华文宋体" w:hAnsi="华文宋体" w:hint="eastAsia"/>
          <w:bCs/>
        </w:rPr>
        <w:t>个月内完成。</w:t>
      </w:r>
    </w:p>
    <w:bookmarkEnd w:id="19"/>
    <w:p w:rsidR="00451BB5" w:rsidRPr="00451BB5" w:rsidRDefault="00451BB5" w:rsidP="00451BB5">
      <w:pPr>
        <w:pStyle w:val="a5"/>
        <w:numPr>
          <w:ilvl w:val="0"/>
          <w:numId w:val="9"/>
        </w:numPr>
        <w:snapToGrid w:val="0"/>
        <w:spacing w:before="240" w:line="360" w:lineRule="auto"/>
        <w:ind w:firstLineChars="0"/>
        <w:rPr>
          <w:rFonts w:ascii="华文宋体" w:eastAsia="华文宋体" w:hAnsi="华文宋体"/>
          <w:b/>
          <w:bCs/>
          <w:sz w:val="32"/>
        </w:rPr>
      </w:pPr>
      <w:r w:rsidRPr="00451BB5">
        <w:rPr>
          <w:rFonts w:ascii="华文宋体" w:eastAsia="华文宋体" w:hAnsi="华文宋体"/>
          <w:b/>
          <w:bCs/>
          <w:sz w:val="32"/>
        </w:rPr>
        <w:t>培训要求</w:t>
      </w:r>
    </w:p>
    <w:p w:rsidR="00451BB5" w:rsidRPr="00451BB5" w:rsidRDefault="00451BB5" w:rsidP="00451BB5">
      <w:pPr>
        <w:snapToGrid w:val="0"/>
        <w:spacing w:line="360" w:lineRule="auto"/>
        <w:ind w:firstLineChars="200" w:firstLine="480"/>
        <w:rPr>
          <w:rFonts w:ascii="华文宋体" w:eastAsia="华文宋体" w:hAnsi="华文宋体"/>
          <w:bCs/>
        </w:rPr>
      </w:pPr>
      <w:bookmarkStart w:id="20" w:name="_Hlk27748575"/>
      <w:r w:rsidRPr="00451BB5">
        <w:rPr>
          <w:rFonts w:ascii="华文宋体" w:eastAsia="华文宋体" w:hAnsi="华文宋体" w:hint="eastAsia"/>
          <w:bCs/>
        </w:rPr>
        <w:t>投标供应商须在采购人指定的地点提供操作及维护培训，投标供应商须在投</w:t>
      </w:r>
      <w:r w:rsidRPr="00451BB5">
        <w:rPr>
          <w:rFonts w:ascii="华文宋体" w:eastAsia="华文宋体" w:hAnsi="华文宋体" w:hint="eastAsia"/>
          <w:bCs/>
        </w:rPr>
        <w:lastRenderedPageBreak/>
        <w:t>标文件中提供详细的培训计划，包括培训内容、培训时间等。</w:t>
      </w:r>
    </w:p>
    <w:p w:rsidR="00451BB5" w:rsidRPr="00451BB5" w:rsidRDefault="00451BB5" w:rsidP="00451BB5">
      <w:pPr>
        <w:snapToGrid w:val="0"/>
        <w:spacing w:line="360" w:lineRule="auto"/>
        <w:ind w:firstLineChars="200" w:firstLine="480"/>
        <w:rPr>
          <w:rFonts w:ascii="华文宋体" w:eastAsia="华文宋体" w:hAnsi="华文宋体"/>
          <w:bCs/>
        </w:rPr>
      </w:pPr>
      <w:r w:rsidRPr="00451BB5">
        <w:rPr>
          <w:rFonts w:ascii="华文宋体" w:eastAsia="华文宋体" w:hAnsi="华文宋体" w:hint="eastAsia"/>
          <w:bCs/>
        </w:rPr>
        <w:t>投标供应商提供的负责培训的人员应具有相关应用系统开发</w:t>
      </w:r>
      <w:r w:rsidRPr="00451BB5">
        <w:rPr>
          <w:rFonts w:ascii="华文宋体" w:eastAsia="华文宋体" w:hAnsi="华文宋体"/>
          <w:bCs/>
        </w:rPr>
        <w:t>3年以上的经验。</w:t>
      </w:r>
    </w:p>
    <w:p w:rsidR="00451BB5" w:rsidRPr="00451BB5" w:rsidRDefault="00451BB5" w:rsidP="00451BB5">
      <w:pPr>
        <w:snapToGrid w:val="0"/>
        <w:spacing w:line="360" w:lineRule="auto"/>
        <w:ind w:firstLineChars="200" w:firstLine="480"/>
        <w:rPr>
          <w:rFonts w:ascii="华文宋体" w:eastAsia="华文宋体" w:hAnsi="华文宋体"/>
          <w:bCs/>
        </w:rPr>
      </w:pPr>
      <w:r w:rsidRPr="00451BB5">
        <w:rPr>
          <w:rFonts w:ascii="华文宋体" w:eastAsia="华文宋体" w:hAnsi="华文宋体" w:hint="eastAsia"/>
          <w:bCs/>
        </w:rPr>
        <w:t>技术培训费用应包含在投标总价中。</w:t>
      </w:r>
    </w:p>
    <w:p w:rsidR="00451BB5" w:rsidRPr="00451BB5" w:rsidRDefault="00451BB5" w:rsidP="00451BB5">
      <w:pPr>
        <w:pStyle w:val="a5"/>
        <w:numPr>
          <w:ilvl w:val="0"/>
          <w:numId w:val="9"/>
        </w:numPr>
        <w:snapToGrid w:val="0"/>
        <w:spacing w:before="240" w:line="360" w:lineRule="auto"/>
        <w:ind w:firstLineChars="0"/>
        <w:rPr>
          <w:rFonts w:ascii="华文宋体" w:eastAsia="华文宋体" w:hAnsi="华文宋体"/>
          <w:b/>
          <w:bCs/>
          <w:sz w:val="32"/>
        </w:rPr>
      </w:pPr>
      <w:r w:rsidRPr="00451BB5">
        <w:rPr>
          <w:rFonts w:ascii="华文宋体" w:eastAsia="华文宋体" w:hAnsi="华文宋体"/>
          <w:b/>
          <w:bCs/>
          <w:sz w:val="32"/>
        </w:rPr>
        <w:t>项目应提交的成果和电子文档</w:t>
      </w:r>
    </w:p>
    <w:p w:rsidR="00451BB5" w:rsidRPr="00451BB5" w:rsidRDefault="00451BB5" w:rsidP="00451BB5">
      <w:pPr>
        <w:snapToGrid w:val="0"/>
        <w:spacing w:line="360" w:lineRule="auto"/>
        <w:ind w:firstLineChars="200" w:firstLine="480"/>
        <w:rPr>
          <w:rFonts w:ascii="华文宋体" w:eastAsia="华文宋体" w:hAnsi="华文宋体"/>
          <w:bCs/>
        </w:rPr>
      </w:pPr>
      <w:bookmarkStart w:id="21" w:name="_Hlk27748727"/>
      <w:r w:rsidRPr="00451BB5">
        <w:rPr>
          <w:rFonts w:ascii="华文宋体" w:eastAsia="华文宋体" w:hAnsi="华文宋体" w:hint="eastAsia"/>
          <w:bCs/>
        </w:rPr>
        <w:t>项目应提交的成果和电子文档，包括但不限于：</w:t>
      </w:r>
    </w:p>
    <w:p w:rsidR="00451BB5" w:rsidRPr="00451BB5" w:rsidRDefault="00451BB5" w:rsidP="00451BB5">
      <w:pPr>
        <w:snapToGrid w:val="0"/>
        <w:spacing w:line="360" w:lineRule="auto"/>
        <w:ind w:firstLineChars="200" w:firstLine="480"/>
        <w:rPr>
          <w:rFonts w:ascii="华文宋体" w:eastAsia="华文宋体" w:hAnsi="华文宋体"/>
          <w:bCs/>
        </w:rPr>
      </w:pPr>
      <w:r w:rsidRPr="00451BB5">
        <w:rPr>
          <w:rFonts w:ascii="华文宋体" w:eastAsia="华文宋体" w:hAnsi="华文宋体" w:hint="eastAsia"/>
          <w:bCs/>
        </w:rPr>
        <w:t>需求分析报告；</w:t>
      </w:r>
    </w:p>
    <w:p w:rsidR="00451BB5" w:rsidRPr="00451BB5" w:rsidRDefault="00451BB5" w:rsidP="00451BB5">
      <w:pPr>
        <w:snapToGrid w:val="0"/>
        <w:spacing w:line="360" w:lineRule="auto"/>
        <w:ind w:firstLineChars="200" w:firstLine="480"/>
        <w:rPr>
          <w:rFonts w:ascii="华文宋体" w:eastAsia="华文宋体" w:hAnsi="华文宋体"/>
          <w:bCs/>
        </w:rPr>
      </w:pPr>
      <w:r w:rsidRPr="00451BB5">
        <w:rPr>
          <w:rFonts w:ascii="华文宋体" w:eastAsia="华文宋体" w:hAnsi="华文宋体" w:hint="eastAsia"/>
          <w:bCs/>
        </w:rPr>
        <w:t>安装维护手册；</w:t>
      </w:r>
    </w:p>
    <w:p w:rsidR="00451BB5" w:rsidRPr="00451BB5" w:rsidRDefault="00451BB5" w:rsidP="00451BB5">
      <w:pPr>
        <w:snapToGrid w:val="0"/>
        <w:spacing w:line="360" w:lineRule="auto"/>
        <w:ind w:firstLineChars="200" w:firstLine="480"/>
        <w:rPr>
          <w:rFonts w:ascii="华文宋体" w:eastAsia="华文宋体" w:hAnsi="华文宋体"/>
          <w:bCs/>
        </w:rPr>
      </w:pPr>
      <w:r w:rsidRPr="00451BB5">
        <w:rPr>
          <w:rFonts w:ascii="华文宋体" w:eastAsia="华文宋体" w:hAnsi="华文宋体" w:hint="eastAsia"/>
          <w:bCs/>
        </w:rPr>
        <w:t>使用操作手册；</w:t>
      </w:r>
    </w:p>
    <w:p w:rsidR="00451BB5" w:rsidRPr="00451BB5" w:rsidRDefault="00451BB5" w:rsidP="00451BB5">
      <w:pPr>
        <w:snapToGrid w:val="0"/>
        <w:spacing w:line="360" w:lineRule="auto"/>
        <w:ind w:firstLineChars="200" w:firstLine="480"/>
        <w:rPr>
          <w:rFonts w:ascii="华文宋体" w:eastAsia="华文宋体" w:hAnsi="华文宋体"/>
          <w:bCs/>
        </w:rPr>
      </w:pPr>
      <w:r w:rsidRPr="00451BB5">
        <w:rPr>
          <w:rFonts w:ascii="华文宋体" w:eastAsia="华文宋体" w:hAnsi="华文宋体" w:hint="eastAsia"/>
          <w:bCs/>
        </w:rPr>
        <w:t>培训资料；</w:t>
      </w:r>
    </w:p>
    <w:bookmarkEnd w:id="21"/>
    <w:p w:rsidR="00451BB5" w:rsidRPr="00451BB5" w:rsidRDefault="00451BB5" w:rsidP="00451BB5">
      <w:pPr>
        <w:pStyle w:val="a5"/>
        <w:numPr>
          <w:ilvl w:val="0"/>
          <w:numId w:val="9"/>
        </w:numPr>
        <w:snapToGrid w:val="0"/>
        <w:spacing w:before="240" w:line="360" w:lineRule="auto"/>
        <w:ind w:firstLineChars="0"/>
        <w:rPr>
          <w:rFonts w:ascii="华文宋体" w:eastAsia="华文宋体" w:hAnsi="华文宋体"/>
          <w:b/>
          <w:bCs/>
          <w:sz w:val="32"/>
        </w:rPr>
      </w:pPr>
      <w:r w:rsidRPr="00451BB5">
        <w:rPr>
          <w:rFonts w:ascii="华文宋体" w:eastAsia="华文宋体" w:hAnsi="华文宋体"/>
          <w:b/>
          <w:bCs/>
          <w:sz w:val="32"/>
        </w:rPr>
        <w:t>验收要求</w:t>
      </w:r>
    </w:p>
    <w:p w:rsidR="00451BB5" w:rsidRPr="00451BB5" w:rsidRDefault="00451BB5" w:rsidP="00451BB5">
      <w:pPr>
        <w:snapToGrid w:val="0"/>
        <w:spacing w:line="360" w:lineRule="auto"/>
        <w:ind w:firstLineChars="200" w:firstLine="480"/>
        <w:rPr>
          <w:rFonts w:ascii="华文宋体" w:eastAsia="华文宋体" w:hAnsi="华文宋体"/>
          <w:bCs/>
        </w:rPr>
      </w:pPr>
      <w:bookmarkStart w:id="22" w:name="_Hlk27748755"/>
      <w:r w:rsidRPr="00451BB5">
        <w:rPr>
          <w:rFonts w:ascii="华文宋体" w:eastAsia="华文宋体" w:hAnsi="华文宋体"/>
          <w:bCs/>
        </w:rPr>
        <w:t>1、验收方法：按招标文件要求所有系统完成后，进行项目总验收。验收工作由中标供应商提出，采购人组织相关可是组成评审组进行验收。</w:t>
      </w:r>
    </w:p>
    <w:p w:rsidR="00451BB5" w:rsidRPr="00451BB5" w:rsidRDefault="00451BB5" w:rsidP="00451BB5">
      <w:pPr>
        <w:snapToGrid w:val="0"/>
        <w:spacing w:line="360" w:lineRule="auto"/>
        <w:ind w:firstLineChars="200" w:firstLine="480"/>
        <w:rPr>
          <w:rFonts w:ascii="华文宋体" w:eastAsia="华文宋体" w:hAnsi="华文宋体"/>
          <w:bCs/>
        </w:rPr>
      </w:pPr>
      <w:r w:rsidRPr="00451BB5">
        <w:rPr>
          <w:rFonts w:ascii="华文宋体" w:eastAsia="华文宋体" w:hAnsi="华文宋体"/>
          <w:bCs/>
        </w:rPr>
        <w:t>2、验收时间：每个应用软件模块的产品安装、调试完毕，并稳定运用一个月后，由中标供应商提出验收申请，采购人应于中标供应商提出验收申请后十个工作日内组织验收。采购人验收合格后应当出具验收报告。</w:t>
      </w:r>
    </w:p>
    <w:p w:rsidR="00451BB5" w:rsidRPr="00451BB5" w:rsidRDefault="00451BB5" w:rsidP="00451BB5">
      <w:pPr>
        <w:snapToGrid w:val="0"/>
        <w:spacing w:line="360" w:lineRule="auto"/>
        <w:ind w:firstLineChars="200" w:firstLine="480"/>
        <w:rPr>
          <w:rFonts w:ascii="华文宋体" w:eastAsia="华文宋体" w:hAnsi="华文宋体"/>
          <w:bCs/>
        </w:rPr>
      </w:pPr>
      <w:r w:rsidRPr="00451BB5">
        <w:rPr>
          <w:rFonts w:ascii="华文宋体" w:eastAsia="华文宋体" w:hAnsi="华文宋体"/>
          <w:bCs/>
        </w:rPr>
        <w:t>3、验收内容：按照招标文件、响应文件、合同、相关承诺和相关补充文件的内容进行。</w:t>
      </w:r>
      <w:bookmarkEnd w:id="22"/>
    </w:p>
    <w:bookmarkEnd w:id="20"/>
    <w:p w:rsidR="00451BB5" w:rsidRPr="00451BB5" w:rsidRDefault="00451BB5" w:rsidP="00451BB5">
      <w:pPr>
        <w:pStyle w:val="a5"/>
        <w:numPr>
          <w:ilvl w:val="0"/>
          <w:numId w:val="9"/>
        </w:numPr>
        <w:snapToGrid w:val="0"/>
        <w:spacing w:before="240" w:line="360" w:lineRule="auto"/>
        <w:ind w:firstLineChars="0"/>
        <w:rPr>
          <w:rFonts w:ascii="华文宋体" w:eastAsia="华文宋体" w:hAnsi="华文宋体"/>
          <w:b/>
          <w:bCs/>
          <w:sz w:val="32"/>
        </w:rPr>
      </w:pPr>
      <w:r w:rsidRPr="00451BB5">
        <w:rPr>
          <w:rFonts w:ascii="华文宋体" w:eastAsia="华文宋体" w:hAnsi="华文宋体" w:hint="eastAsia"/>
          <w:b/>
          <w:bCs/>
          <w:sz w:val="32"/>
        </w:rPr>
        <w:t>售后服务要求</w:t>
      </w:r>
    </w:p>
    <w:p w:rsidR="00451BB5" w:rsidRPr="00451BB5" w:rsidRDefault="00451BB5" w:rsidP="00451BB5">
      <w:pPr>
        <w:snapToGrid w:val="0"/>
        <w:spacing w:line="360" w:lineRule="auto"/>
        <w:ind w:firstLineChars="200" w:firstLine="480"/>
        <w:rPr>
          <w:rFonts w:ascii="华文宋体" w:eastAsia="华文宋体" w:hAnsi="华文宋体"/>
          <w:bCs/>
        </w:rPr>
      </w:pPr>
      <w:bookmarkStart w:id="23" w:name="_Hlk27748627"/>
      <w:r w:rsidRPr="00451BB5">
        <w:rPr>
          <w:rFonts w:ascii="华文宋体" w:eastAsia="华文宋体" w:hAnsi="华文宋体" w:hint="eastAsia"/>
          <w:bCs/>
        </w:rPr>
        <w:t>中标供应商应专为本项目配备技术服务团队，并提供一年免费维保服务。</w:t>
      </w:r>
    </w:p>
    <w:p w:rsidR="00451BB5" w:rsidRPr="00451BB5" w:rsidRDefault="00451BB5" w:rsidP="00451BB5">
      <w:pPr>
        <w:snapToGrid w:val="0"/>
        <w:spacing w:line="360" w:lineRule="auto"/>
        <w:ind w:firstLineChars="200" w:firstLine="480"/>
        <w:rPr>
          <w:rFonts w:ascii="华文宋体" w:eastAsia="华文宋体" w:hAnsi="华文宋体"/>
          <w:bCs/>
        </w:rPr>
      </w:pPr>
      <w:r w:rsidRPr="00451BB5">
        <w:rPr>
          <w:rFonts w:ascii="华文宋体" w:eastAsia="华文宋体" w:hAnsi="华文宋体" w:hint="eastAsia"/>
          <w:bCs/>
        </w:rPr>
        <w:t>售后服务人员须在接到维修电话后</w:t>
      </w:r>
      <w:r w:rsidRPr="00451BB5">
        <w:rPr>
          <w:rFonts w:ascii="华文宋体" w:eastAsia="华文宋体" w:hAnsi="华文宋体"/>
          <w:bCs/>
        </w:rPr>
        <w:t>2</w:t>
      </w:r>
      <w:r w:rsidRPr="00451BB5">
        <w:rPr>
          <w:rFonts w:ascii="华文宋体" w:eastAsia="华文宋体" w:hAnsi="华文宋体" w:hint="eastAsia"/>
          <w:bCs/>
        </w:rPr>
        <w:t>小时</w:t>
      </w:r>
      <w:r w:rsidRPr="00451BB5">
        <w:rPr>
          <w:rFonts w:ascii="华文宋体" w:eastAsia="华文宋体" w:hAnsi="华文宋体"/>
          <w:bCs/>
        </w:rPr>
        <w:t>内进行技术响应，24小时内赶到现场，提供不间断的服务直到结束。</w:t>
      </w:r>
    </w:p>
    <w:p w:rsidR="00451BB5" w:rsidRPr="00451BB5" w:rsidRDefault="00451BB5" w:rsidP="00451BB5">
      <w:pPr>
        <w:snapToGrid w:val="0"/>
        <w:spacing w:line="360" w:lineRule="auto"/>
        <w:ind w:firstLineChars="200" w:firstLine="480"/>
        <w:rPr>
          <w:rFonts w:ascii="华文宋体" w:eastAsia="华文宋体" w:hAnsi="华文宋体"/>
          <w:bCs/>
        </w:rPr>
      </w:pPr>
      <w:r w:rsidRPr="00451BB5">
        <w:rPr>
          <w:rFonts w:ascii="华文宋体" w:eastAsia="华文宋体" w:hAnsi="华文宋体" w:hint="eastAsia"/>
          <w:bCs/>
        </w:rPr>
        <w:t>在本招标文件规定的产品质保期（免费维护期）内，中标供应商应免费维护和正常保养。</w:t>
      </w:r>
    </w:p>
    <w:p w:rsidR="006D332C" w:rsidRPr="00F02C92" w:rsidRDefault="00451BB5" w:rsidP="00F02C92">
      <w:pPr>
        <w:snapToGrid w:val="0"/>
        <w:spacing w:line="360" w:lineRule="auto"/>
        <w:ind w:firstLineChars="200" w:firstLine="480"/>
        <w:rPr>
          <w:rFonts w:ascii="华文宋体" w:eastAsia="华文宋体" w:hAnsi="华文宋体" w:hint="eastAsia"/>
          <w:bCs/>
        </w:rPr>
      </w:pPr>
      <w:r w:rsidRPr="00451BB5">
        <w:rPr>
          <w:rFonts w:ascii="华文宋体" w:eastAsia="华文宋体" w:hAnsi="华文宋体" w:hint="eastAsia"/>
          <w:bCs/>
        </w:rPr>
        <w:lastRenderedPageBreak/>
        <w:t>质保期内各类维护费用等均由中标供应商须自行承担。</w:t>
      </w:r>
      <w:bookmarkStart w:id="24" w:name="_GoBack"/>
      <w:bookmarkEnd w:id="23"/>
      <w:bookmarkEnd w:id="24"/>
    </w:p>
    <w:sectPr w:rsidR="006D332C" w:rsidRPr="00F02C92" w:rsidSect="008661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04C" w:rsidRDefault="00A8304C" w:rsidP="00700900">
      <w:r>
        <w:separator/>
      </w:r>
    </w:p>
  </w:endnote>
  <w:endnote w:type="continuationSeparator" w:id="0">
    <w:p w:rsidR="00A8304C" w:rsidRDefault="00A8304C" w:rsidP="00700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04C" w:rsidRDefault="00A8304C" w:rsidP="00700900">
      <w:r>
        <w:separator/>
      </w:r>
    </w:p>
  </w:footnote>
  <w:footnote w:type="continuationSeparator" w:id="0">
    <w:p w:rsidR="00A8304C" w:rsidRDefault="00A8304C" w:rsidP="007009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4B71"/>
    <w:multiLevelType w:val="hybridMultilevel"/>
    <w:tmpl w:val="F8B27F62"/>
    <w:lvl w:ilvl="0" w:tplc="C06C676E">
      <w:start w:val="1"/>
      <w:numFmt w:val="decimal"/>
      <w:lvlText w:val="%1."/>
      <w:lvlJc w:val="left"/>
      <w:pPr>
        <w:ind w:left="902" w:hanging="420"/>
      </w:pPr>
      <w:rPr>
        <w:rFonts w:hint="eastAsia"/>
        <w:color w:val="000000" w:themeColor="text1"/>
        <w:u w:val="none" w:color="FFFFFF" w:themeColor="background1"/>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1A9465D8"/>
    <w:multiLevelType w:val="multilevel"/>
    <w:tmpl w:val="1A9465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B46928"/>
    <w:multiLevelType w:val="hybridMultilevel"/>
    <w:tmpl w:val="181A031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3D3144D"/>
    <w:multiLevelType w:val="hybridMultilevel"/>
    <w:tmpl w:val="5E1CE322"/>
    <w:lvl w:ilvl="0" w:tplc="40742010">
      <w:start w:val="1"/>
      <w:numFmt w:val="decimal"/>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15:restartNumberingAfterBreak="0">
    <w:nsid w:val="3A8D7519"/>
    <w:multiLevelType w:val="hybridMultilevel"/>
    <w:tmpl w:val="181A031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3740B8A"/>
    <w:multiLevelType w:val="multilevel"/>
    <w:tmpl w:val="7D140CC2"/>
    <w:lvl w:ilvl="0">
      <w:start w:val="1"/>
      <w:numFmt w:val="chineseCountingThousand"/>
      <w:pStyle w:val="1"/>
      <w:suff w:val="space"/>
      <w:lvlText w:val="第%1章"/>
      <w:lvlJc w:val="left"/>
      <w:pPr>
        <w:ind w:left="0" w:firstLine="0"/>
      </w:pPr>
      <w:rPr>
        <w:rFonts w:ascii="Times New Roman" w:eastAsia="宋体" w:hAnsi="Times New Roman" w:hint="default"/>
        <w:b/>
        <w:i w:val="0"/>
        <w:sz w:val="36"/>
      </w:rPr>
    </w:lvl>
    <w:lvl w:ilvl="1">
      <w:start w:val="1"/>
      <w:numFmt w:val="decimal"/>
      <w:pStyle w:val="2"/>
      <w:isLgl/>
      <w:suff w:val="space"/>
      <w:lvlText w:val="%1.%2."/>
      <w:lvlJc w:val="left"/>
      <w:pPr>
        <w:ind w:left="0" w:firstLine="0"/>
      </w:pPr>
      <w:rPr>
        <w:rFonts w:ascii="Times New Roman" w:eastAsia="宋体" w:hAnsi="Times New Roman" w:hint="default"/>
        <w:b/>
        <w:i w:val="0"/>
        <w:sz w:val="28"/>
      </w:rPr>
    </w:lvl>
    <w:lvl w:ilvl="2">
      <w:start w:val="1"/>
      <w:numFmt w:val="decimal"/>
      <w:pStyle w:val="3"/>
      <w:isLgl/>
      <w:suff w:val="space"/>
      <w:lvlText w:val="%1.%2.%3."/>
      <w:lvlJc w:val="left"/>
      <w:pPr>
        <w:ind w:left="0" w:firstLine="0"/>
      </w:pPr>
      <w:rPr>
        <w:rFonts w:ascii="Times New Roman" w:eastAsia="宋体" w:hAnsi="Times New Roman" w:hint="default"/>
        <w:b/>
        <w:i w:val="0"/>
        <w:sz w:val="28"/>
      </w:rPr>
    </w:lvl>
    <w:lvl w:ilvl="3">
      <w:start w:val="1"/>
      <w:numFmt w:val="decimal"/>
      <w:pStyle w:val="4"/>
      <w:isLgl/>
      <w:suff w:val="space"/>
      <w:lvlText w:val="%1.%2.%3.%4."/>
      <w:lvlJc w:val="left"/>
      <w:pPr>
        <w:ind w:left="0" w:firstLine="0"/>
      </w:pPr>
      <w:rPr>
        <w:rFonts w:ascii="Times New Roman" w:eastAsia="宋体" w:hAnsi="Times New Roman" w:hint="default"/>
        <w:b/>
        <w:i w:val="0"/>
        <w:sz w:val="24"/>
      </w:rPr>
    </w:lvl>
    <w:lvl w:ilvl="4">
      <w:start w:val="1"/>
      <w:numFmt w:val="decimal"/>
      <w:pStyle w:val="5"/>
      <w:isLgl/>
      <w:suff w:val="space"/>
      <w:lvlText w:val="%1.%2.%3.%4.%5."/>
      <w:lvlJc w:val="left"/>
      <w:pPr>
        <w:ind w:left="0" w:firstLine="0"/>
      </w:pPr>
      <w:rPr>
        <w:rFonts w:ascii="Times New Roman" w:eastAsia="宋体" w:hAnsi="Times New Roman" w:hint="default"/>
        <w:b/>
        <w:i w:val="0"/>
        <w:sz w:val="24"/>
      </w:rPr>
    </w:lvl>
    <w:lvl w:ilvl="5">
      <w:start w:val="1"/>
      <w:numFmt w:val="decimal"/>
      <w:pStyle w:val="6"/>
      <w:isLgl/>
      <w:suff w:val="space"/>
      <w:lvlText w:val="%1.%2.%3.%4.%5.%6."/>
      <w:lvlJc w:val="left"/>
      <w:pPr>
        <w:ind w:left="0" w:firstLine="0"/>
      </w:pPr>
      <w:rPr>
        <w:rFonts w:ascii="Times New Roman" w:eastAsia="宋体" w:hAnsi="Times New Roman" w:hint="default"/>
        <w:b/>
        <w:i w:val="0"/>
        <w:sz w:val="24"/>
      </w:rPr>
    </w:lvl>
    <w:lvl w:ilvl="6">
      <w:start w:val="1"/>
      <w:numFmt w:val="decimal"/>
      <w:pStyle w:val="7"/>
      <w:isLgl/>
      <w:suff w:val="space"/>
      <w:lvlText w:val="%1.%2.%3.%4.%5.%6.%7."/>
      <w:lvlJc w:val="left"/>
      <w:pPr>
        <w:ind w:left="0" w:firstLine="0"/>
      </w:pPr>
      <w:rPr>
        <w:rFonts w:ascii="Times New Roman" w:eastAsia="宋体" w:hAnsi="Times New Roman" w:hint="default"/>
        <w:b/>
        <w:i w:val="0"/>
        <w:sz w:val="24"/>
      </w:rPr>
    </w:lvl>
    <w:lvl w:ilvl="7">
      <w:start w:val="1"/>
      <w:numFmt w:val="decimal"/>
      <w:pStyle w:val="8"/>
      <w:isLgl/>
      <w:suff w:val="space"/>
      <w:lvlText w:val="%1.%2.%3.%4.%5.%6.%7.%8."/>
      <w:lvlJc w:val="left"/>
      <w:pPr>
        <w:ind w:left="0" w:firstLine="0"/>
      </w:pPr>
      <w:rPr>
        <w:rFonts w:ascii="Times New Roman" w:eastAsia="宋体" w:hAnsi="Times New Roman" w:hint="default"/>
        <w:b/>
        <w:i w:val="0"/>
        <w:sz w:val="24"/>
      </w:rPr>
    </w:lvl>
    <w:lvl w:ilvl="8">
      <w:start w:val="1"/>
      <w:numFmt w:val="decimal"/>
      <w:pStyle w:val="9"/>
      <w:isLgl/>
      <w:suff w:val="space"/>
      <w:lvlText w:val="%1.%2.%3.%4.%5.%6.%7.%8.%9."/>
      <w:lvlJc w:val="left"/>
      <w:pPr>
        <w:ind w:left="0" w:firstLine="0"/>
      </w:pPr>
      <w:rPr>
        <w:rFonts w:ascii="Times New Roman" w:eastAsia="宋体" w:hAnsi="Times New Roman" w:hint="default"/>
        <w:b/>
        <w:i w:val="0"/>
        <w:sz w:val="24"/>
      </w:rPr>
    </w:lvl>
  </w:abstractNum>
  <w:abstractNum w:abstractNumId="6" w15:restartNumberingAfterBreak="0">
    <w:nsid w:val="48AF1C2C"/>
    <w:multiLevelType w:val="hybridMultilevel"/>
    <w:tmpl w:val="F5FC57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6E83763"/>
    <w:multiLevelType w:val="hybridMultilevel"/>
    <w:tmpl w:val="2D708B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8F31821"/>
    <w:multiLevelType w:val="hybridMultilevel"/>
    <w:tmpl w:val="FA288DF8"/>
    <w:lvl w:ilvl="0" w:tplc="170A20F0">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65B050C0"/>
    <w:multiLevelType w:val="hybridMultilevel"/>
    <w:tmpl w:val="5414E5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8733346"/>
    <w:multiLevelType w:val="hybridMultilevel"/>
    <w:tmpl w:val="181A031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7FBB01B8"/>
    <w:multiLevelType w:val="hybridMultilevel"/>
    <w:tmpl w:val="5E1CE322"/>
    <w:lvl w:ilvl="0" w:tplc="40742010">
      <w:start w:val="1"/>
      <w:numFmt w:val="decimal"/>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abstractNumId w:val="11"/>
  </w:num>
  <w:num w:numId="2">
    <w:abstractNumId w:val="4"/>
  </w:num>
  <w:num w:numId="3">
    <w:abstractNumId w:val="10"/>
  </w:num>
  <w:num w:numId="4">
    <w:abstractNumId w:val="2"/>
  </w:num>
  <w:num w:numId="5">
    <w:abstractNumId w:val="6"/>
  </w:num>
  <w:num w:numId="6">
    <w:abstractNumId w:val="3"/>
  </w:num>
  <w:num w:numId="7">
    <w:abstractNumId w:val="7"/>
  </w:num>
  <w:num w:numId="8">
    <w:abstractNumId w:val="1"/>
  </w:num>
  <w:num w:numId="9">
    <w:abstractNumId w:val="0"/>
  </w:num>
  <w:num w:numId="10">
    <w:abstractNumId w:val="8"/>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7132"/>
    <w:rsid w:val="000449B5"/>
    <w:rsid w:val="000608F4"/>
    <w:rsid w:val="0006233F"/>
    <w:rsid w:val="00174E7D"/>
    <w:rsid w:val="00451BB5"/>
    <w:rsid w:val="004B7046"/>
    <w:rsid w:val="00501D0A"/>
    <w:rsid w:val="0067565E"/>
    <w:rsid w:val="006D332C"/>
    <w:rsid w:val="00700900"/>
    <w:rsid w:val="007B7132"/>
    <w:rsid w:val="0086616C"/>
    <w:rsid w:val="00947E68"/>
    <w:rsid w:val="00A63FC4"/>
    <w:rsid w:val="00A8304C"/>
    <w:rsid w:val="00AB4186"/>
    <w:rsid w:val="00BC2393"/>
    <w:rsid w:val="00BD0A32"/>
    <w:rsid w:val="00C71C1B"/>
    <w:rsid w:val="00D24257"/>
    <w:rsid w:val="00DE04A4"/>
    <w:rsid w:val="00F02C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60000"/>
  <w15:docId w15:val="{D20E286F-A722-441C-843D-89A11D42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D0A"/>
    <w:pPr>
      <w:widowControl w:val="0"/>
      <w:jc w:val="both"/>
    </w:pPr>
    <w:rPr>
      <w:rFonts w:ascii="Times New Roman" w:eastAsia="宋体" w:hAnsi="Times New Roman"/>
      <w:sz w:val="24"/>
      <w:szCs w:val="24"/>
    </w:rPr>
  </w:style>
  <w:style w:type="paragraph" w:styleId="10">
    <w:name w:val="heading 1"/>
    <w:basedOn w:val="a"/>
    <w:next w:val="a"/>
    <w:link w:val="11"/>
    <w:uiPriority w:val="9"/>
    <w:qFormat/>
    <w:rsid w:val="00501D0A"/>
    <w:pPr>
      <w:keepNext/>
      <w:keepLines/>
      <w:spacing w:before="340" w:after="330" w:line="578" w:lineRule="auto"/>
      <w:outlineLvl w:val="0"/>
    </w:pPr>
    <w:rPr>
      <w:rFonts w:cs="Times New Roman"/>
      <w:b/>
      <w:bCs/>
      <w:kern w:val="44"/>
      <w:sz w:val="44"/>
      <w:szCs w:val="44"/>
    </w:rPr>
  </w:style>
  <w:style w:type="paragraph" w:styleId="20">
    <w:name w:val="heading 2"/>
    <w:basedOn w:val="a"/>
    <w:next w:val="a"/>
    <w:link w:val="21"/>
    <w:uiPriority w:val="9"/>
    <w:unhideWhenUsed/>
    <w:qFormat/>
    <w:rsid w:val="00501D0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
    <w:next w:val="a"/>
    <w:link w:val="31"/>
    <w:uiPriority w:val="9"/>
    <w:unhideWhenUsed/>
    <w:qFormat/>
    <w:rsid w:val="00501D0A"/>
    <w:pPr>
      <w:keepNext/>
      <w:keepLines/>
      <w:spacing w:before="260" w:after="260" w:line="416" w:lineRule="auto"/>
      <w:outlineLvl w:val="2"/>
    </w:pPr>
    <w:rPr>
      <w:rFonts w:cs="Times New Roman"/>
      <w:b/>
      <w:bCs/>
      <w:sz w:val="32"/>
      <w:szCs w:val="32"/>
    </w:rPr>
  </w:style>
  <w:style w:type="paragraph" w:styleId="40">
    <w:name w:val="heading 4"/>
    <w:basedOn w:val="a"/>
    <w:next w:val="a"/>
    <w:link w:val="41"/>
    <w:uiPriority w:val="9"/>
    <w:unhideWhenUsed/>
    <w:qFormat/>
    <w:rsid w:val="00501D0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
    <w:next w:val="a"/>
    <w:link w:val="51"/>
    <w:uiPriority w:val="9"/>
    <w:unhideWhenUsed/>
    <w:qFormat/>
    <w:rsid w:val="00501D0A"/>
    <w:pPr>
      <w:keepNext/>
      <w:keepLines/>
      <w:spacing w:before="280" w:after="290" w:line="376" w:lineRule="auto"/>
      <w:outlineLvl w:val="4"/>
    </w:pPr>
    <w:rPr>
      <w:rFonts w:cs="Times New Roman"/>
      <w:b/>
      <w:bCs/>
      <w:sz w:val="28"/>
      <w:szCs w:val="28"/>
    </w:rPr>
  </w:style>
  <w:style w:type="paragraph" w:styleId="60">
    <w:name w:val="heading 6"/>
    <w:basedOn w:val="a"/>
    <w:next w:val="a"/>
    <w:link w:val="61"/>
    <w:uiPriority w:val="9"/>
    <w:unhideWhenUsed/>
    <w:qFormat/>
    <w:rsid w:val="00501D0A"/>
    <w:pPr>
      <w:keepNext/>
      <w:keepLines/>
      <w:spacing w:before="240" w:after="64" w:line="320" w:lineRule="auto"/>
      <w:outlineLvl w:val="5"/>
    </w:pPr>
    <w:rPr>
      <w:rFonts w:asciiTheme="majorHAnsi" w:eastAsiaTheme="majorEastAsia"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
    <w:rsid w:val="00501D0A"/>
    <w:rPr>
      <w:rFonts w:ascii="Times New Roman" w:eastAsia="宋体" w:hAnsi="Times New Roman" w:cs="Times New Roman"/>
      <w:b/>
      <w:bCs/>
      <w:kern w:val="44"/>
      <w:sz w:val="44"/>
      <w:szCs w:val="44"/>
    </w:rPr>
  </w:style>
  <w:style w:type="character" w:customStyle="1" w:styleId="21">
    <w:name w:val="标题 2 字符"/>
    <w:basedOn w:val="a0"/>
    <w:link w:val="20"/>
    <w:uiPriority w:val="9"/>
    <w:rsid w:val="00501D0A"/>
    <w:rPr>
      <w:rFonts w:asciiTheme="majorHAnsi" w:eastAsiaTheme="majorEastAsia" w:hAnsiTheme="majorHAnsi" w:cstheme="majorBidi"/>
      <w:b/>
      <w:bCs/>
      <w:sz w:val="32"/>
      <w:szCs w:val="32"/>
    </w:rPr>
  </w:style>
  <w:style w:type="character" w:customStyle="1" w:styleId="31">
    <w:name w:val="标题 3 字符"/>
    <w:basedOn w:val="a0"/>
    <w:link w:val="30"/>
    <w:uiPriority w:val="9"/>
    <w:rsid w:val="00501D0A"/>
    <w:rPr>
      <w:rFonts w:ascii="Times New Roman" w:eastAsia="宋体" w:hAnsi="Times New Roman" w:cs="Times New Roman"/>
      <w:b/>
      <w:bCs/>
      <w:sz w:val="32"/>
      <w:szCs w:val="32"/>
    </w:rPr>
  </w:style>
  <w:style w:type="character" w:customStyle="1" w:styleId="41">
    <w:name w:val="标题 4 字符"/>
    <w:basedOn w:val="a0"/>
    <w:link w:val="40"/>
    <w:uiPriority w:val="9"/>
    <w:rsid w:val="00501D0A"/>
    <w:rPr>
      <w:rFonts w:asciiTheme="majorHAnsi" w:eastAsiaTheme="majorEastAsia" w:hAnsiTheme="majorHAnsi" w:cstheme="majorBidi"/>
      <w:b/>
      <w:bCs/>
      <w:sz w:val="28"/>
      <w:szCs w:val="28"/>
    </w:rPr>
  </w:style>
  <w:style w:type="character" w:customStyle="1" w:styleId="51">
    <w:name w:val="标题 5 字符"/>
    <w:basedOn w:val="a0"/>
    <w:link w:val="50"/>
    <w:uiPriority w:val="9"/>
    <w:rsid w:val="00501D0A"/>
    <w:rPr>
      <w:rFonts w:ascii="Times New Roman" w:eastAsia="宋体" w:hAnsi="Times New Roman" w:cs="Times New Roman"/>
      <w:b/>
      <w:bCs/>
      <w:sz w:val="28"/>
      <w:szCs w:val="28"/>
    </w:rPr>
  </w:style>
  <w:style w:type="character" w:customStyle="1" w:styleId="61">
    <w:name w:val="标题 6 字符"/>
    <w:basedOn w:val="a0"/>
    <w:link w:val="60"/>
    <w:uiPriority w:val="9"/>
    <w:rsid w:val="00501D0A"/>
    <w:rPr>
      <w:rFonts w:asciiTheme="majorHAnsi" w:eastAsiaTheme="majorEastAsia" w:hAnsiTheme="majorHAnsi" w:cstheme="majorBidi"/>
      <w:b/>
      <w:bCs/>
      <w:sz w:val="24"/>
      <w:szCs w:val="24"/>
    </w:rPr>
  </w:style>
  <w:style w:type="paragraph" w:styleId="a3">
    <w:name w:val="Body Text"/>
    <w:basedOn w:val="a"/>
    <w:link w:val="a4"/>
    <w:uiPriority w:val="1"/>
    <w:qFormat/>
    <w:rsid w:val="00501D0A"/>
    <w:pPr>
      <w:autoSpaceDE w:val="0"/>
      <w:autoSpaceDN w:val="0"/>
      <w:jc w:val="left"/>
    </w:pPr>
    <w:rPr>
      <w:rFonts w:ascii="宋体" w:eastAsiaTheme="minorEastAsia" w:hAnsi="宋体" w:cs="宋体"/>
      <w:lang w:val="zh-CN" w:bidi="zh-CN"/>
    </w:rPr>
  </w:style>
  <w:style w:type="character" w:customStyle="1" w:styleId="a4">
    <w:name w:val="正文文本 字符"/>
    <w:link w:val="a3"/>
    <w:uiPriority w:val="1"/>
    <w:rsid w:val="00501D0A"/>
    <w:rPr>
      <w:rFonts w:ascii="宋体" w:hAnsi="宋体" w:cs="宋体"/>
      <w:sz w:val="24"/>
      <w:szCs w:val="24"/>
      <w:lang w:val="zh-CN" w:bidi="zh-CN"/>
    </w:rPr>
  </w:style>
  <w:style w:type="paragraph" w:styleId="a5">
    <w:name w:val="List Paragraph"/>
    <w:basedOn w:val="a"/>
    <w:link w:val="a6"/>
    <w:uiPriority w:val="34"/>
    <w:qFormat/>
    <w:rsid w:val="00501D0A"/>
    <w:pPr>
      <w:ind w:firstLineChars="200" w:firstLine="420"/>
    </w:pPr>
    <w:rPr>
      <w:rFonts w:cs="Times New Roman"/>
    </w:rPr>
  </w:style>
  <w:style w:type="table" w:styleId="a7">
    <w:name w:val="Table Grid"/>
    <w:basedOn w:val="a1"/>
    <w:uiPriority w:val="39"/>
    <w:qFormat/>
    <w:rsid w:val="006D332C"/>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列出段落 字符"/>
    <w:link w:val="a5"/>
    <w:uiPriority w:val="34"/>
    <w:qFormat/>
    <w:locked/>
    <w:rsid w:val="006D332C"/>
    <w:rPr>
      <w:rFonts w:ascii="Times New Roman" w:eastAsia="宋体" w:hAnsi="Times New Roman" w:cs="Times New Roman"/>
      <w:sz w:val="24"/>
      <w:szCs w:val="24"/>
    </w:rPr>
  </w:style>
  <w:style w:type="paragraph" w:customStyle="1" w:styleId="1">
    <w:name w:val="_标题1"/>
    <w:basedOn w:val="a"/>
    <w:next w:val="a"/>
    <w:link w:val="1Char"/>
    <w:qFormat/>
    <w:rsid w:val="00451BB5"/>
    <w:pPr>
      <w:numPr>
        <w:numId w:val="11"/>
      </w:numPr>
      <w:spacing w:beforeLines="50" w:afterLines="50" w:line="360" w:lineRule="auto"/>
      <w:jc w:val="left"/>
      <w:outlineLvl w:val="0"/>
    </w:pPr>
    <w:rPr>
      <w:rFonts w:ascii="Calibri" w:hAnsi="Calibri" w:cs="Times New Roman"/>
      <w:b/>
      <w:sz w:val="36"/>
      <w:szCs w:val="21"/>
    </w:rPr>
  </w:style>
  <w:style w:type="paragraph" w:customStyle="1" w:styleId="2">
    <w:name w:val="_标题2"/>
    <w:basedOn w:val="a"/>
    <w:next w:val="a"/>
    <w:qFormat/>
    <w:rsid w:val="00451BB5"/>
    <w:pPr>
      <w:numPr>
        <w:ilvl w:val="1"/>
        <w:numId w:val="11"/>
      </w:numPr>
      <w:spacing w:beforeLines="50" w:afterLines="50" w:line="360" w:lineRule="auto"/>
      <w:jc w:val="left"/>
      <w:outlineLvl w:val="1"/>
    </w:pPr>
    <w:rPr>
      <w:rFonts w:ascii="Calibri" w:hAnsi="Calibri" w:cs="Times New Roman"/>
      <w:b/>
      <w:sz w:val="28"/>
      <w:szCs w:val="21"/>
    </w:rPr>
  </w:style>
  <w:style w:type="paragraph" w:customStyle="1" w:styleId="3">
    <w:name w:val="_标题3"/>
    <w:basedOn w:val="a"/>
    <w:next w:val="a"/>
    <w:qFormat/>
    <w:rsid w:val="00451BB5"/>
    <w:pPr>
      <w:numPr>
        <w:ilvl w:val="2"/>
        <w:numId w:val="11"/>
      </w:numPr>
      <w:spacing w:beforeLines="50" w:afterLines="50" w:line="360" w:lineRule="auto"/>
      <w:jc w:val="left"/>
      <w:outlineLvl w:val="2"/>
    </w:pPr>
    <w:rPr>
      <w:rFonts w:ascii="Calibri" w:hAnsi="Calibri" w:cs="Times New Roman"/>
      <w:b/>
      <w:sz w:val="28"/>
      <w:szCs w:val="21"/>
    </w:rPr>
  </w:style>
  <w:style w:type="paragraph" w:customStyle="1" w:styleId="4">
    <w:name w:val="_标题4"/>
    <w:basedOn w:val="a"/>
    <w:next w:val="a"/>
    <w:qFormat/>
    <w:rsid w:val="00451BB5"/>
    <w:pPr>
      <w:numPr>
        <w:ilvl w:val="3"/>
        <w:numId w:val="11"/>
      </w:numPr>
      <w:spacing w:line="360" w:lineRule="auto"/>
      <w:jc w:val="left"/>
      <w:outlineLvl w:val="3"/>
    </w:pPr>
    <w:rPr>
      <w:rFonts w:ascii="Calibri" w:hAnsi="Calibri" w:cs="Times New Roman"/>
      <w:b/>
      <w:szCs w:val="21"/>
    </w:rPr>
  </w:style>
  <w:style w:type="paragraph" w:customStyle="1" w:styleId="5">
    <w:name w:val="_标题5"/>
    <w:basedOn w:val="a"/>
    <w:next w:val="a"/>
    <w:qFormat/>
    <w:rsid w:val="00451BB5"/>
    <w:pPr>
      <w:widowControl/>
      <w:numPr>
        <w:ilvl w:val="4"/>
        <w:numId w:val="11"/>
      </w:numPr>
      <w:spacing w:line="360" w:lineRule="auto"/>
      <w:ind w:left="426"/>
      <w:jc w:val="left"/>
      <w:outlineLvl w:val="4"/>
    </w:pPr>
    <w:rPr>
      <w:rFonts w:ascii="Calibri" w:hAnsi="Calibri" w:cs="Times New Roman"/>
      <w:b/>
      <w:szCs w:val="21"/>
    </w:rPr>
  </w:style>
  <w:style w:type="paragraph" w:customStyle="1" w:styleId="6">
    <w:name w:val="_标题6"/>
    <w:basedOn w:val="a"/>
    <w:next w:val="a"/>
    <w:qFormat/>
    <w:rsid w:val="00451BB5"/>
    <w:pPr>
      <w:widowControl/>
      <w:numPr>
        <w:ilvl w:val="5"/>
        <w:numId w:val="11"/>
      </w:numPr>
      <w:spacing w:beforeLines="50" w:afterLines="50" w:line="360" w:lineRule="auto"/>
      <w:jc w:val="left"/>
      <w:outlineLvl w:val="5"/>
    </w:pPr>
    <w:rPr>
      <w:rFonts w:ascii="Calibri" w:hAnsi="Calibri" w:cs="Times New Roman"/>
      <w:b/>
      <w:sz w:val="28"/>
      <w:szCs w:val="21"/>
    </w:rPr>
  </w:style>
  <w:style w:type="paragraph" w:customStyle="1" w:styleId="7">
    <w:name w:val="_标题7"/>
    <w:basedOn w:val="a"/>
    <w:next w:val="a"/>
    <w:qFormat/>
    <w:rsid w:val="00451BB5"/>
    <w:pPr>
      <w:widowControl/>
      <w:numPr>
        <w:ilvl w:val="6"/>
        <w:numId w:val="11"/>
      </w:numPr>
      <w:spacing w:beforeLines="50" w:afterLines="50" w:line="360" w:lineRule="auto"/>
      <w:jc w:val="left"/>
      <w:outlineLvl w:val="6"/>
    </w:pPr>
    <w:rPr>
      <w:rFonts w:ascii="Calibri" w:hAnsi="Calibri" w:cs="Times New Roman"/>
      <w:b/>
      <w:szCs w:val="21"/>
    </w:rPr>
  </w:style>
  <w:style w:type="paragraph" w:customStyle="1" w:styleId="8">
    <w:name w:val="_标题8"/>
    <w:basedOn w:val="a"/>
    <w:next w:val="a"/>
    <w:qFormat/>
    <w:rsid w:val="00451BB5"/>
    <w:pPr>
      <w:widowControl/>
      <w:numPr>
        <w:ilvl w:val="7"/>
        <w:numId w:val="11"/>
      </w:numPr>
      <w:spacing w:beforeLines="50" w:afterLines="50" w:line="360" w:lineRule="auto"/>
      <w:jc w:val="left"/>
      <w:outlineLvl w:val="7"/>
    </w:pPr>
    <w:rPr>
      <w:rFonts w:ascii="Calibri" w:hAnsi="Calibri" w:cs="Times New Roman"/>
      <w:b/>
      <w:szCs w:val="21"/>
    </w:rPr>
  </w:style>
  <w:style w:type="paragraph" w:customStyle="1" w:styleId="9">
    <w:name w:val="_标题9"/>
    <w:basedOn w:val="a"/>
    <w:next w:val="a"/>
    <w:qFormat/>
    <w:rsid w:val="00451BB5"/>
    <w:pPr>
      <w:widowControl/>
      <w:numPr>
        <w:ilvl w:val="8"/>
        <w:numId w:val="11"/>
      </w:numPr>
      <w:spacing w:beforeLines="50" w:afterLines="50" w:line="360" w:lineRule="auto"/>
      <w:jc w:val="left"/>
      <w:outlineLvl w:val="8"/>
    </w:pPr>
    <w:rPr>
      <w:rFonts w:ascii="Calibri" w:hAnsi="Calibri" w:cs="Times New Roman"/>
      <w:szCs w:val="21"/>
    </w:rPr>
  </w:style>
  <w:style w:type="character" w:customStyle="1" w:styleId="1Char">
    <w:name w:val="_标题1 Char"/>
    <w:link w:val="1"/>
    <w:qFormat/>
    <w:rsid w:val="00451BB5"/>
    <w:rPr>
      <w:rFonts w:ascii="Calibri" w:eastAsia="宋体" w:hAnsi="Calibri" w:cs="Times New Roman"/>
      <w:b/>
      <w:sz w:val="36"/>
      <w:szCs w:val="21"/>
    </w:rPr>
  </w:style>
  <w:style w:type="paragraph" w:styleId="a8">
    <w:name w:val="Body Text Indent"/>
    <w:basedOn w:val="a"/>
    <w:link w:val="a9"/>
    <w:qFormat/>
    <w:rsid w:val="00451BB5"/>
    <w:pPr>
      <w:spacing w:after="120"/>
      <w:ind w:leftChars="200" w:left="420"/>
    </w:pPr>
    <w:rPr>
      <w:rFonts w:cs="Times New Roman"/>
      <w:szCs w:val="20"/>
    </w:rPr>
  </w:style>
  <w:style w:type="character" w:customStyle="1" w:styleId="Char">
    <w:name w:val="正文文本缩进 Char"/>
    <w:basedOn w:val="a0"/>
    <w:uiPriority w:val="99"/>
    <w:semiHidden/>
    <w:rsid w:val="00451BB5"/>
    <w:rPr>
      <w:rFonts w:ascii="Times New Roman" w:eastAsia="宋体" w:hAnsi="Times New Roman"/>
      <w:sz w:val="24"/>
      <w:szCs w:val="24"/>
    </w:rPr>
  </w:style>
  <w:style w:type="character" w:customStyle="1" w:styleId="a9">
    <w:name w:val="正文文本缩进 字符"/>
    <w:link w:val="a8"/>
    <w:qFormat/>
    <w:rsid w:val="00451BB5"/>
    <w:rPr>
      <w:rFonts w:ascii="Times New Roman" w:eastAsia="宋体" w:hAnsi="Times New Roman" w:cs="Times New Roman"/>
      <w:sz w:val="24"/>
      <w:szCs w:val="20"/>
    </w:rPr>
  </w:style>
  <w:style w:type="paragraph" w:customStyle="1" w:styleId="aa">
    <w:name w:val="表内文字"/>
    <w:basedOn w:val="a"/>
    <w:rsid w:val="00451BB5"/>
    <w:pPr>
      <w:jc w:val="center"/>
    </w:pPr>
    <w:rPr>
      <w:rFonts w:cs="Times New Roman"/>
      <w:color w:val="FF0000"/>
      <w:kern w:val="0"/>
    </w:rPr>
  </w:style>
  <w:style w:type="paragraph" w:styleId="ab">
    <w:name w:val="header"/>
    <w:basedOn w:val="a"/>
    <w:link w:val="ac"/>
    <w:uiPriority w:val="99"/>
    <w:semiHidden/>
    <w:unhideWhenUsed/>
    <w:rsid w:val="0070090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semiHidden/>
    <w:rsid w:val="00700900"/>
    <w:rPr>
      <w:rFonts w:ascii="Times New Roman" w:eastAsia="宋体" w:hAnsi="Times New Roman"/>
      <w:sz w:val="18"/>
      <w:szCs w:val="18"/>
    </w:rPr>
  </w:style>
  <w:style w:type="paragraph" w:styleId="ad">
    <w:name w:val="footer"/>
    <w:basedOn w:val="a"/>
    <w:link w:val="ae"/>
    <w:uiPriority w:val="99"/>
    <w:semiHidden/>
    <w:unhideWhenUsed/>
    <w:rsid w:val="00700900"/>
    <w:pPr>
      <w:tabs>
        <w:tab w:val="center" w:pos="4153"/>
        <w:tab w:val="right" w:pos="8306"/>
      </w:tabs>
      <w:snapToGrid w:val="0"/>
      <w:jc w:val="left"/>
    </w:pPr>
    <w:rPr>
      <w:sz w:val="18"/>
      <w:szCs w:val="18"/>
    </w:rPr>
  </w:style>
  <w:style w:type="character" w:customStyle="1" w:styleId="ae">
    <w:name w:val="页脚 字符"/>
    <w:basedOn w:val="a0"/>
    <w:link w:val="ad"/>
    <w:uiPriority w:val="99"/>
    <w:semiHidden/>
    <w:rsid w:val="00700900"/>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1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zyy</cp:lastModifiedBy>
  <cp:revision>13</cp:revision>
  <dcterms:created xsi:type="dcterms:W3CDTF">2020-09-30T06:28:00Z</dcterms:created>
  <dcterms:modified xsi:type="dcterms:W3CDTF">2020-10-08T00:50:00Z</dcterms:modified>
</cp:coreProperties>
</file>