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388" w:rsidRDefault="00E50388" w:rsidP="00E50388">
      <w:r>
        <w:rPr>
          <w:rFonts w:hint="eastAsia"/>
        </w:rPr>
        <w:t xml:space="preserve">与省视联网平台接入 </w:t>
      </w:r>
      <w:r>
        <w:t xml:space="preserve"> </w:t>
      </w:r>
      <w:r>
        <w:rPr>
          <w:rFonts w:hint="eastAsia"/>
        </w:rPr>
        <w:t xml:space="preserve">视联网 一套 </w:t>
      </w:r>
      <w:r>
        <w:t xml:space="preserve">                       </w:t>
      </w:r>
      <w:r>
        <w:rPr>
          <w:rFonts w:hint="eastAsia"/>
        </w:rPr>
        <w:t>预算6.4万</w:t>
      </w:r>
    </w:p>
    <w:p w:rsidR="00E50388" w:rsidRDefault="00E50388" w:rsidP="00E50388"/>
    <w:p w:rsidR="00E50388" w:rsidRDefault="00E50388" w:rsidP="00E50388">
      <w:r>
        <w:rPr>
          <w:rFonts w:hint="eastAsia"/>
        </w:rPr>
        <w:t>横向单位接入</w:t>
      </w:r>
    </w:p>
    <w:p w:rsidR="00E50388" w:rsidRDefault="00E50388" w:rsidP="00E50388">
      <w:r>
        <w:rPr>
          <w:rFonts w:hint="eastAsia"/>
        </w:rPr>
        <w:t>一、</w:t>
      </w:r>
      <w:r>
        <w:t>视联网终端配置和技术要求</w:t>
      </w:r>
    </w:p>
    <w:p w:rsidR="00E50388" w:rsidRDefault="00E50388" w:rsidP="00E50388">
      <w:r>
        <w:rPr>
          <w:rFonts w:hint="eastAsia"/>
        </w:rPr>
        <w:t>（</w:t>
      </w:r>
      <w:r>
        <w:t>1）架构要求：必需与视联网核心视频服务器同一品牌，分体式视联网终端，非Windows；非PC架构，非工控机架构，嵌入式操作系统。</w:t>
      </w:r>
    </w:p>
    <w:p w:rsidR="00E50388" w:rsidRDefault="00E50388" w:rsidP="00E50388">
      <w:r>
        <w:rPr>
          <w:rFonts w:hint="eastAsia"/>
        </w:rPr>
        <w:t>（</w:t>
      </w:r>
      <w:r>
        <w:t>2）协议标准：符合视联网协议，并兼容IP/ H.323标准，应支持以太网标准(标准802.3)，实现大规模高清高效实时传输，具有强大的兼容能力。</w:t>
      </w:r>
    </w:p>
    <w:p w:rsidR="00E50388" w:rsidRDefault="00E50388" w:rsidP="00E50388">
      <w:r>
        <w:rPr>
          <w:rFonts w:hint="eastAsia"/>
        </w:rPr>
        <w:t>（</w:t>
      </w:r>
      <w:r>
        <w:t>3）视频特性：视频支持H.264BP/HP/MP图像编码协议，图像格式支持1080P 30/60（双向编解码）、720P 30/60、4CIF，CIF。</w:t>
      </w:r>
    </w:p>
    <w:p w:rsidR="00E50388" w:rsidRDefault="00E50388" w:rsidP="00E50388">
      <w:r>
        <w:rPr>
          <w:rFonts w:hint="eastAsia"/>
        </w:rPr>
        <w:t>（</w:t>
      </w:r>
      <w:r>
        <w:t>4）音频标准：音频支持G.711/722，G.728/729系列，并且支持AAC宽频音频标准，支持双声道立体声功能。</w:t>
      </w:r>
    </w:p>
    <w:p w:rsidR="00E50388" w:rsidRDefault="00E50388" w:rsidP="00E50388">
      <w:r>
        <w:rPr>
          <w:rFonts w:hint="eastAsia"/>
        </w:rPr>
        <w:t>（</w:t>
      </w:r>
      <w:r>
        <w:t>5）网络速率：必需支持512Kps-8Mbps及以上呼叫带宽。</w:t>
      </w:r>
    </w:p>
    <w:p w:rsidR="00E50388" w:rsidRDefault="00E50388" w:rsidP="00E50388">
      <w:r>
        <w:rPr>
          <w:rFonts w:hint="eastAsia"/>
        </w:rPr>
        <w:t>（</w:t>
      </w:r>
      <w:r>
        <w:t>6）网络接口：10M/1000M以太网接口。</w:t>
      </w:r>
    </w:p>
    <w:p w:rsidR="00E50388" w:rsidRDefault="00E50388" w:rsidP="00E50388">
      <w:r>
        <w:rPr>
          <w:rFonts w:hint="eastAsia"/>
        </w:rPr>
        <w:t>（</w:t>
      </w:r>
      <w:r>
        <w:t>7）具备2路高清视频输入，至少具备2路高清视频输出接口，接口具备DVI-I/HDMI类型。</w:t>
      </w:r>
    </w:p>
    <w:p w:rsidR="00E50388" w:rsidRDefault="00E50388" w:rsidP="00E50388">
      <w:r>
        <w:rPr>
          <w:rFonts w:hint="eastAsia"/>
        </w:rPr>
        <w:t>（</w:t>
      </w:r>
      <w:r>
        <w:t>8）具备5路音频输入和2路音频输出接口，具有标准的卡</w:t>
      </w:r>
      <w:proofErr w:type="gramStart"/>
      <w:r>
        <w:t>侬</w:t>
      </w:r>
      <w:proofErr w:type="gramEnd"/>
      <w:r>
        <w:t>头麦克风接口；视联网终端支持不少于两路摄像机控制接口，不少于两路12V电源输出口。</w:t>
      </w:r>
    </w:p>
    <w:p w:rsidR="00E50388" w:rsidRDefault="00E50388" w:rsidP="00E50388">
      <w:r>
        <w:rPr>
          <w:rFonts w:hint="eastAsia"/>
        </w:rPr>
        <w:t>（</w:t>
      </w:r>
      <w:r>
        <w:t>9）实现1080P60全真双流、双</w:t>
      </w:r>
      <w:proofErr w:type="gramStart"/>
      <w:r>
        <w:t>屏独立</w:t>
      </w:r>
      <w:proofErr w:type="gramEnd"/>
      <w:r>
        <w:t>输出显示；</w:t>
      </w:r>
      <w:proofErr w:type="gramStart"/>
      <w:r>
        <w:t>支持单视联网</w:t>
      </w:r>
      <w:proofErr w:type="gramEnd"/>
      <w:r>
        <w:t>终端不少于24通道独立选择视频组合。支持辅流（双流）收发，</w:t>
      </w:r>
      <w:proofErr w:type="gramStart"/>
      <w:r>
        <w:t>辅流</w:t>
      </w:r>
      <w:proofErr w:type="gramEnd"/>
      <w:r>
        <w:t>PC桌面数据输入输出都能达到1080P分辨率。</w:t>
      </w:r>
    </w:p>
    <w:p w:rsidR="00E50388" w:rsidRDefault="00E50388" w:rsidP="00E50388">
      <w:r>
        <w:rPr>
          <w:rFonts w:hint="eastAsia"/>
        </w:rPr>
        <w:t>（</w:t>
      </w:r>
      <w:r>
        <w:t>10）支持视联网终端自主多画面功能：在一组会议中的</w:t>
      </w:r>
      <w:proofErr w:type="gramStart"/>
      <w:r>
        <w:t>任意有</w:t>
      </w:r>
      <w:proofErr w:type="gramEnd"/>
      <w:r>
        <w:t>权限的视联网终端可根据自己的权限自主的切换分屏模式和画面路数，单台设备最大支持不少于24独立通道，支持画中</w:t>
      </w:r>
      <w:proofErr w:type="gramStart"/>
      <w:r>
        <w:t>画实现</w:t>
      </w:r>
      <w:proofErr w:type="gramEnd"/>
      <w:r>
        <w:t>不少于16路任意画面独立显示。</w:t>
      </w:r>
    </w:p>
    <w:p w:rsidR="00E50388" w:rsidRDefault="00E50388" w:rsidP="00E50388">
      <w:r>
        <w:rPr>
          <w:rFonts w:hint="eastAsia"/>
        </w:rPr>
        <w:t>（</w:t>
      </w:r>
      <w:r>
        <w:t>11）系统重载丢包率小于百万分之一；双向视频传输延时小于1秒；具有结构性安全，保证会议安全。</w:t>
      </w:r>
    </w:p>
    <w:p w:rsidR="00E50388" w:rsidRDefault="00E50388" w:rsidP="00E50388">
      <w:r>
        <w:rPr>
          <w:rFonts w:hint="eastAsia"/>
        </w:rPr>
        <w:t>（</w:t>
      </w:r>
      <w:r>
        <w:t>12）在</w:t>
      </w:r>
      <w:proofErr w:type="gramStart"/>
      <w:r>
        <w:t>同一视联网</w:t>
      </w:r>
      <w:proofErr w:type="gramEnd"/>
      <w:r>
        <w:t>终端上可实现1080P60高清视频会议、多方视频通话、视频监控、视频点播、多媒体信息发布、应急指挥、电视直播、延时电视、自办频道、现场直播、智能录播等多项多功能视联网业务。</w:t>
      </w:r>
    </w:p>
    <w:p w:rsidR="00596D72" w:rsidRDefault="00E50388" w:rsidP="00E50388">
      <w:r>
        <w:rPr>
          <w:rFonts w:hint="eastAsia"/>
        </w:rPr>
        <w:t>（</w:t>
      </w:r>
      <w:r>
        <w:t>13）在同一画面上可以显示会议、监控、桌面、手机等单屏或组合。</w:t>
      </w:r>
    </w:p>
    <w:p w:rsidR="00E50388" w:rsidRDefault="00E50388" w:rsidP="00E50388"/>
    <w:p w:rsidR="00E50388" w:rsidRDefault="00E50388" w:rsidP="00E50388">
      <w:pPr>
        <w:rPr>
          <w:rFonts w:hint="eastAsia"/>
        </w:rPr>
      </w:pPr>
      <w:r>
        <w:rPr>
          <w:rFonts w:hint="eastAsia"/>
        </w:rPr>
        <w:t>二、保修期为五年</w:t>
      </w:r>
      <w:bookmarkStart w:id="0" w:name="_GoBack"/>
      <w:bookmarkEnd w:id="0"/>
    </w:p>
    <w:sectPr w:rsidR="00E503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388"/>
    <w:rsid w:val="00596D72"/>
    <w:rsid w:val="00E50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1A61"/>
  <w15:chartTrackingRefBased/>
  <w15:docId w15:val="{4F63A8C1-1826-4C8D-B27B-D1D7B1D8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134</Words>
  <Characters>765</Characters>
  <Application>Microsoft Office Word</Application>
  <DocSecurity>0</DocSecurity>
  <Lines>6</Lines>
  <Paragraphs>1</Paragraphs>
  <ScaleCrop>false</ScaleCrop>
  <Company>温州市中医院</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zyy</dc:creator>
  <cp:keywords/>
  <dc:description/>
  <cp:lastModifiedBy>zyy</cp:lastModifiedBy>
  <cp:revision>1</cp:revision>
  <dcterms:created xsi:type="dcterms:W3CDTF">2020-10-08T00:53:00Z</dcterms:created>
  <dcterms:modified xsi:type="dcterms:W3CDTF">2020-10-08T00:58:00Z</dcterms:modified>
</cp:coreProperties>
</file>