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2" w:rsidRDefault="00664331" w:rsidP="00C51782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="00C51782">
        <w:rPr>
          <w:rFonts w:hint="eastAsia"/>
          <w:b/>
          <w:sz w:val="24"/>
        </w:rPr>
        <w:t>预算：</w:t>
      </w:r>
      <w:r w:rsidR="00C51782">
        <w:rPr>
          <w:rFonts w:hint="eastAsia"/>
          <w:b/>
          <w:sz w:val="24"/>
        </w:rPr>
        <w:t>3.5</w:t>
      </w:r>
      <w:r w:rsidR="00C51782">
        <w:rPr>
          <w:rFonts w:hint="eastAsia"/>
          <w:b/>
          <w:sz w:val="24"/>
        </w:rPr>
        <w:t>万元，服务期内满意，可续签一年</w:t>
      </w:r>
    </w:p>
    <w:p w:rsidR="00C51782" w:rsidRDefault="00664331" w:rsidP="00C51782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二、</w:t>
      </w:r>
      <w:r w:rsidR="00C51782">
        <w:rPr>
          <w:rFonts w:hint="eastAsia"/>
          <w:b/>
          <w:sz w:val="24"/>
        </w:rPr>
        <w:t>服务供应商资质要求</w:t>
      </w:r>
    </w:p>
    <w:p w:rsidR="00C51782" w:rsidRDefault="00C51782" w:rsidP="00C51782">
      <w:pPr>
        <w:spacing w:line="360" w:lineRule="auto"/>
        <w:jc w:val="left"/>
      </w:pPr>
      <w:r>
        <w:rPr>
          <w:rFonts w:hint="eastAsia"/>
        </w:rPr>
        <w:t>1</w:t>
      </w:r>
      <w:r w:rsidR="00664331">
        <w:rPr>
          <w:rFonts w:hint="eastAsia"/>
        </w:rPr>
        <w:t>.</w:t>
      </w:r>
      <w:r>
        <w:rPr>
          <w:rFonts w:hint="eastAsia"/>
        </w:rPr>
        <w:t>供应商须为</w:t>
      </w:r>
      <w:r>
        <w:rPr>
          <w:rFonts w:hint="eastAsia"/>
        </w:rPr>
        <w:t>CommVault</w:t>
      </w:r>
      <w:r>
        <w:rPr>
          <w:rFonts w:hint="eastAsia"/>
        </w:rPr>
        <w:t>产品认证代理商。</w:t>
      </w:r>
      <w:bookmarkStart w:id="0" w:name="_GoBack"/>
      <w:bookmarkEnd w:id="0"/>
    </w:p>
    <w:p w:rsidR="00C51782" w:rsidRDefault="00C51782" w:rsidP="00C51782">
      <w:pPr>
        <w:spacing w:line="360" w:lineRule="auto"/>
        <w:jc w:val="left"/>
      </w:pPr>
      <w:r>
        <w:rPr>
          <w:rFonts w:hint="eastAsia"/>
        </w:rPr>
        <w:t>2</w:t>
      </w:r>
      <w:r w:rsidR="00664331">
        <w:rPr>
          <w:rFonts w:hint="eastAsia"/>
        </w:rPr>
        <w:t>.</w:t>
      </w:r>
      <w:r>
        <w:rPr>
          <w:rFonts w:hint="eastAsia"/>
        </w:rPr>
        <w:t>运维工程师需具备</w:t>
      </w:r>
      <w:r>
        <w:rPr>
          <w:rFonts w:hint="eastAsia"/>
        </w:rPr>
        <w:t>CommVault</w:t>
      </w:r>
      <w:r>
        <w:rPr>
          <w:rFonts w:hint="eastAsia"/>
        </w:rPr>
        <w:t>备份软件认证证书</w:t>
      </w:r>
      <w:r>
        <w:rPr>
          <w:rFonts w:hint="eastAsia"/>
        </w:rPr>
        <w:t>(</w:t>
      </w:r>
      <w:r>
        <w:rPr>
          <w:rFonts w:hint="eastAsia"/>
        </w:rPr>
        <w:t>提供</w:t>
      </w:r>
      <w:r>
        <w:rPr>
          <w:rFonts w:hint="eastAsia"/>
        </w:rPr>
        <w:t>2</w:t>
      </w:r>
      <w:r>
        <w:rPr>
          <w:rFonts w:hint="eastAsia"/>
        </w:rPr>
        <w:t>个及以上原厂认证证书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51782" w:rsidRPr="00C247CF" w:rsidRDefault="00C51782" w:rsidP="00C247CF">
      <w:pPr>
        <w:spacing w:line="360" w:lineRule="auto"/>
        <w:jc w:val="left"/>
      </w:pPr>
      <w:r>
        <w:rPr>
          <w:rFonts w:hint="eastAsia"/>
        </w:rPr>
        <w:t>3</w:t>
      </w:r>
      <w:r w:rsidR="00664331">
        <w:rPr>
          <w:rFonts w:hint="eastAsia"/>
        </w:rPr>
        <w:t>.</w:t>
      </w:r>
      <w:r>
        <w:rPr>
          <w:rFonts w:hint="eastAsia"/>
        </w:rPr>
        <w:t>运维工程师具备</w:t>
      </w:r>
      <w:r>
        <w:rPr>
          <w:rFonts w:hint="eastAsia"/>
        </w:rPr>
        <w:t>3</w:t>
      </w:r>
      <w:r w:rsidR="00664331">
        <w:rPr>
          <w:rFonts w:hint="eastAsia"/>
        </w:rPr>
        <w:t>年以上产品服务经验</w:t>
      </w:r>
      <w:r w:rsidR="00664331">
        <w:rPr>
          <w:rFonts w:hint="eastAsia"/>
        </w:rPr>
        <w:t>,</w:t>
      </w:r>
      <w:r>
        <w:rPr>
          <w:rFonts w:hint="eastAsia"/>
        </w:rPr>
        <w:t>2</w:t>
      </w:r>
      <w:r>
        <w:rPr>
          <w:rFonts w:hint="eastAsia"/>
        </w:rPr>
        <w:t>个以上同类型项目服务经验（提供合同复印件）。</w:t>
      </w:r>
    </w:p>
    <w:p w:rsidR="00C51782" w:rsidRDefault="00664331" w:rsidP="00C51782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C51782">
        <w:rPr>
          <w:b/>
          <w:sz w:val="24"/>
        </w:rPr>
        <w:t>、</w:t>
      </w:r>
      <w:r w:rsidR="00C51782">
        <w:rPr>
          <w:rFonts w:hint="eastAsia"/>
          <w:b/>
          <w:sz w:val="24"/>
        </w:rPr>
        <w:t>采购清单</w:t>
      </w:r>
      <w:r w:rsidR="00C51782">
        <w:rPr>
          <w:b/>
          <w:sz w:val="24"/>
        </w:rPr>
        <w:t>一览表</w:t>
      </w:r>
    </w:p>
    <w:tbl>
      <w:tblPr>
        <w:tblW w:w="844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20"/>
        <w:gridCol w:w="2903"/>
        <w:gridCol w:w="960"/>
        <w:gridCol w:w="2077"/>
        <w:gridCol w:w="1786"/>
      </w:tblGrid>
      <w:tr w:rsidR="00C51782" w:rsidTr="00FE3361">
        <w:trPr>
          <w:cantSplit/>
          <w:trHeight w:val="510"/>
          <w:jc w:val="center"/>
        </w:trPr>
        <w:tc>
          <w:tcPr>
            <w:tcW w:w="720" w:type="dxa"/>
            <w:vAlign w:val="center"/>
          </w:tcPr>
          <w:p w:rsidR="00C51782" w:rsidRDefault="00C51782" w:rsidP="00FE3361">
            <w:pPr>
              <w:jc w:val="center"/>
              <w:rPr>
                <w:caps/>
              </w:rPr>
            </w:pPr>
            <w:r>
              <w:rPr>
                <w:caps/>
              </w:rPr>
              <w:t>序号</w:t>
            </w:r>
          </w:p>
        </w:tc>
        <w:tc>
          <w:tcPr>
            <w:tcW w:w="2903" w:type="dxa"/>
            <w:vAlign w:val="center"/>
          </w:tcPr>
          <w:p w:rsidR="00C51782" w:rsidRDefault="00C51782" w:rsidP="00FE3361">
            <w:pPr>
              <w:jc w:val="center"/>
              <w:rPr>
                <w:caps/>
              </w:rPr>
            </w:pPr>
            <w:r>
              <w:rPr>
                <w:caps/>
              </w:rPr>
              <w:t>货物名称</w:t>
            </w:r>
          </w:p>
        </w:tc>
        <w:tc>
          <w:tcPr>
            <w:tcW w:w="960" w:type="dxa"/>
            <w:vAlign w:val="center"/>
          </w:tcPr>
          <w:p w:rsidR="00C51782" w:rsidRDefault="00C51782" w:rsidP="00FE3361">
            <w:pPr>
              <w:jc w:val="center"/>
              <w:rPr>
                <w:caps/>
              </w:rPr>
            </w:pPr>
            <w:r>
              <w:rPr>
                <w:caps/>
              </w:rPr>
              <w:t>数量</w:t>
            </w:r>
          </w:p>
        </w:tc>
        <w:tc>
          <w:tcPr>
            <w:tcW w:w="2077" w:type="dxa"/>
            <w:vAlign w:val="center"/>
          </w:tcPr>
          <w:p w:rsidR="00C51782" w:rsidRDefault="00C51782" w:rsidP="00FE336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服务时间</w:t>
            </w:r>
          </w:p>
        </w:tc>
        <w:tc>
          <w:tcPr>
            <w:tcW w:w="1786" w:type="dxa"/>
            <w:vAlign w:val="center"/>
          </w:tcPr>
          <w:p w:rsidR="00C51782" w:rsidRDefault="00C51782" w:rsidP="00FE3361">
            <w:pPr>
              <w:jc w:val="center"/>
              <w:rPr>
                <w:caps/>
              </w:rPr>
            </w:pPr>
            <w:r>
              <w:rPr>
                <w:caps/>
              </w:rPr>
              <w:t>目的地</w:t>
            </w:r>
          </w:p>
        </w:tc>
      </w:tr>
      <w:tr w:rsidR="00C51782" w:rsidTr="00FE3361">
        <w:trPr>
          <w:cantSplit/>
          <w:trHeight w:val="510"/>
          <w:jc w:val="center"/>
        </w:trPr>
        <w:tc>
          <w:tcPr>
            <w:tcW w:w="720" w:type="dxa"/>
            <w:vAlign w:val="center"/>
          </w:tcPr>
          <w:p w:rsidR="00C51782" w:rsidRDefault="00C51782" w:rsidP="00FE3361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903" w:type="dxa"/>
            <w:vAlign w:val="center"/>
          </w:tcPr>
          <w:p w:rsidR="00C51782" w:rsidRDefault="00C51782" w:rsidP="00FE3361">
            <w:pPr>
              <w:jc w:val="center"/>
              <w:rPr>
                <w:szCs w:val="21"/>
              </w:rPr>
            </w:pPr>
            <w:r>
              <w:t>Commvault</w:t>
            </w:r>
            <w:r>
              <w:rPr>
                <w:rFonts w:hint="eastAsia"/>
              </w:rPr>
              <w:t>备份软件运维服务</w:t>
            </w:r>
          </w:p>
        </w:tc>
        <w:tc>
          <w:tcPr>
            <w:tcW w:w="960" w:type="dxa"/>
            <w:vAlign w:val="center"/>
          </w:tcPr>
          <w:p w:rsidR="00C51782" w:rsidRDefault="00C51782" w:rsidP="00FE3361">
            <w:pPr>
              <w:jc w:val="center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1</w:t>
            </w:r>
          </w:p>
        </w:tc>
        <w:tc>
          <w:tcPr>
            <w:tcW w:w="2077" w:type="dxa"/>
            <w:vAlign w:val="center"/>
          </w:tcPr>
          <w:p w:rsidR="00C51782" w:rsidRDefault="00C51782" w:rsidP="00FE33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noProof/>
              </w:rPr>
              <w:t>（起止时间在合同中约定）</w:t>
            </w:r>
          </w:p>
        </w:tc>
        <w:tc>
          <w:tcPr>
            <w:tcW w:w="1786" w:type="dxa"/>
            <w:vAlign w:val="center"/>
          </w:tcPr>
          <w:p w:rsidR="00C51782" w:rsidRDefault="00C51782" w:rsidP="00FE3361">
            <w:pPr>
              <w:jc w:val="center"/>
            </w:pPr>
            <w:r>
              <w:t>温州市</w:t>
            </w:r>
            <w:r>
              <w:rPr>
                <w:rFonts w:hint="eastAsia"/>
              </w:rPr>
              <w:t>中医院</w:t>
            </w:r>
          </w:p>
        </w:tc>
      </w:tr>
    </w:tbl>
    <w:p w:rsidR="00C51782" w:rsidRDefault="00C51782" w:rsidP="00C51782">
      <w:pPr>
        <w:spacing w:line="360" w:lineRule="auto"/>
        <w:jc w:val="center"/>
        <w:rPr>
          <w:b/>
          <w:sz w:val="24"/>
        </w:rPr>
      </w:pPr>
    </w:p>
    <w:p w:rsidR="00C51782" w:rsidRDefault="00664331" w:rsidP="00C51782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C51782">
        <w:rPr>
          <w:b/>
          <w:sz w:val="24"/>
        </w:rPr>
        <w:t>、</w:t>
      </w:r>
      <w:r w:rsidR="00C51782">
        <w:rPr>
          <w:rFonts w:hint="eastAsia"/>
          <w:b/>
          <w:sz w:val="24"/>
        </w:rPr>
        <w:t>服务内容及要求</w:t>
      </w:r>
    </w:p>
    <w:tbl>
      <w:tblPr>
        <w:tblW w:w="86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4"/>
        <w:gridCol w:w="1935"/>
        <w:gridCol w:w="5987"/>
      </w:tblGrid>
      <w:tr w:rsidR="00C51782" w:rsidTr="00FE3361">
        <w:trPr>
          <w:cantSplit/>
          <w:jc w:val="center"/>
        </w:trPr>
        <w:tc>
          <w:tcPr>
            <w:tcW w:w="724" w:type="dxa"/>
            <w:vAlign w:val="center"/>
          </w:tcPr>
          <w:p w:rsidR="00C51782" w:rsidRDefault="00C51782" w:rsidP="00FE336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35" w:type="dxa"/>
            <w:vAlign w:val="center"/>
          </w:tcPr>
          <w:p w:rsidR="00C51782" w:rsidRDefault="00C51782" w:rsidP="00FE3361">
            <w:pPr>
              <w:spacing w:line="360" w:lineRule="auto"/>
              <w:jc w:val="center"/>
            </w:pPr>
            <w:r>
              <w:rPr>
                <w:rFonts w:hint="eastAsia"/>
              </w:rPr>
              <w:t>指标项</w:t>
            </w:r>
          </w:p>
        </w:tc>
        <w:tc>
          <w:tcPr>
            <w:tcW w:w="5987" w:type="dxa"/>
            <w:vAlign w:val="center"/>
          </w:tcPr>
          <w:p w:rsidR="00C51782" w:rsidRDefault="00C51782" w:rsidP="00FE3361">
            <w:pPr>
              <w:spacing w:line="360" w:lineRule="auto"/>
              <w:jc w:val="center"/>
            </w:pPr>
            <w:r>
              <w:rPr>
                <w:rFonts w:hint="eastAsia"/>
              </w:rPr>
              <w:t>技术性能要求</w:t>
            </w:r>
          </w:p>
        </w:tc>
      </w:tr>
      <w:tr w:rsidR="00C51782" w:rsidTr="00FE3361">
        <w:trPr>
          <w:cantSplit/>
          <w:jc w:val="center"/>
        </w:trPr>
        <w:tc>
          <w:tcPr>
            <w:tcW w:w="724" w:type="dxa"/>
            <w:vAlign w:val="center"/>
          </w:tcPr>
          <w:p w:rsidR="00C51782" w:rsidRDefault="00C51782" w:rsidP="00FE3361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 w:rsidR="00C51782" w:rsidRDefault="00C51782" w:rsidP="00FE3361">
            <w:pPr>
              <w:spacing w:line="360" w:lineRule="auto"/>
            </w:pPr>
            <w:r>
              <w:t>Commvault</w:t>
            </w:r>
            <w:r>
              <w:rPr>
                <w:rFonts w:hint="eastAsia"/>
              </w:rPr>
              <w:t>备份软件现场技术服务</w:t>
            </w:r>
          </w:p>
        </w:tc>
        <w:tc>
          <w:tcPr>
            <w:tcW w:w="5987" w:type="dxa"/>
            <w:vAlign w:val="center"/>
          </w:tcPr>
          <w:p w:rsidR="00C51782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提供如下服务： </w:t>
            </w:r>
          </w:p>
          <w:p w:rsidR="00C51782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1.提供1年技术服务，包括日常作业报告的主动跟踪处理、基本故障的诊断与排除、故障的排除总结与报告的提交（电话、远程服务及现场服务）；</w:t>
            </w:r>
          </w:p>
          <w:p w:rsidR="00C51782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2.至少提供1年4人天的现场技术服务（包括日常巡检服务）；</w:t>
            </w:r>
          </w:p>
          <w:p w:rsidR="00C51782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3.提供半年一次的备份系统健康度分析报告及服务维护总结汇报；</w:t>
            </w:r>
          </w:p>
          <w:p w:rsidR="00C51782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4.至少提供为期2人天的工程师运维操作培训； </w:t>
            </w:r>
          </w:p>
          <w:p w:rsidR="00C51782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5.服务形式：</w:t>
            </w:r>
          </w:p>
          <w:p w:rsidR="00C51782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电话及远程服务、邮件、现场支持。</w:t>
            </w:r>
          </w:p>
          <w:p w:rsidR="00FB59F8" w:rsidRDefault="00C51782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6.运维服务响应：在出现备份系统重大故障时，如需工程师现场服务时，在接到甲方现场服务通知后，半小时内响应，8小时内到达用户现场，做好重大故障应急处理。</w:t>
            </w:r>
          </w:p>
          <w:p w:rsidR="00C51782" w:rsidRDefault="00FB59F8" w:rsidP="00FE336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7．甲方每年如需做年度备份应急演练，乙方应负责组织工作，并做好相应记录。</w:t>
            </w:r>
            <w:r w:rsidR="00C51782">
              <w:rPr>
                <w:rFonts w:ascii="宋体" w:hAnsi="宋体" w:cs="宋体" w:hint="eastAsia"/>
                <w:szCs w:val="21"/>
              </w:rPr>
              <w:t xml:space="preserve">    </w:t>
            </w:r>
          </w:p>
        </w:tc>
      </w:tr>
    </w:tbl>
    <w:p w:rsidR="003A63F1" w:rsidRPr="00C51782" w:rsidRDefault="003A63F1"/>
    <w:sectPr w:rsidR="003A63F1" w:rsidRPr="00C51782" w:rsidSect="003B1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F98" w:rsidRDefault="00433F98" w:rsidP="00C51782">
      <w:r>
        <w:separator/>
      </w:r>
    </w:p>
  </w:endnote>
  <w:endnote w:type="continuationSeparator" w:id="1">
    <w:p w:rsidR="00433F98" w:rsidRDefault="00433F98" w:rsidP="00C5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F98" w:rsidRDefault="00433F98" w:rsidP="00C51782">
      <w:r>
        <w:separator/>
      </w:r>
    </w:p>
  </w:footnote>
  <w:footnote w:type="continuationSeparator" w:id="1">
    <w:p w:rsidR="00433F98" w:rsidRDefault="00433F98" w:rsidP="00C51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782"/>
    <w:rsid w:val="00103C7E"/>
    <w:rsid w:val="003A63F1"/>
    <w:rsid w:val="003B1AD6"/>
    <w:rsid w:val="00433F98"/>
    <w:rsid w:val="00664331"/>
    <w:rsid w:val="00C247CF"/>
    <w:rsid w:val="00C51782"/>
    <w:rsid w:val="00E546C7"/>
    <w:rsid w:val="00FB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7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782"/>
    <w:rPr>
      <w:sz w:val="18"/>
      <w:szCs w:val="18"/>
    </w:rPr>
  </w:style>
  <w:style w:type="paragraph" w:styleId="a5">
    <w:name w:val="Body Text"/>
    <w:basedOn w:val="a"/>
    <w:link w:val="Char1"/>
    <w:qFormat/>
    <w:rsid w:val="00C51782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character" w:customStyle="1" w:styleId="Char1">
    <w:name w:val="正文文本 Char"/>
    <w:basedOn w:val="a0"/>
    <w:link w:val="a5"/>
    <w:rsid w:val="00C51782"/>
    <w:rPr>
      <w:rFonts w:ascii="仿宋_GB2312" w:eastAsia="仿宋_GB2312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2020-09-16T07:04:00Z</dcterms:created>
  <dcterms:modified xsi:type="dcterms:W3CDTF">2020-09-16T07:17:00Z</dcterms:modified>
</cp:coreProperties>
</file>