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C6812" w:rsidP="00BC6812">
      <w:pPr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  <w:r w:rsidRPr="00BC6812">
        <w:rPr>
          <w:rFonts w:asciiTheme="majorEastAsia" w:eastAsiaTheme="majorEastAsia" w:hAnsiTheme="majorEastAsia" w:hint="eastAsia"/>
          <w:b/>
          <w:sz w:val="32"/>
          <w:szCs w:val="32"/>
        </w:rPr>
        <w:t>19寸诊间屏</w:t>
      </w:r>
    </w:p>
    <w:p w:rsidR="00BC6812" w:rsidRPr="00A81DE5" w:rsidRDefault="00BC6812" w:rsidP="00BC6812">
      <w:pPr>
        <w:rPr>
          <w:rFonts w:asciiTheme="majorEastAsia" w:eastAsiaTheme="majorEastAsia" w:hAnsiTheme="majorEastAsia" w:hint="eastAsia"/>
          <w:b/>
          <w:szCs w:val="21"/>
        </w:rPr>
      </w:pPr>
      <w:r w:rsidRPr="00A81DE5">
        <w:rPr>
          <w:rFonts w:asciiTheme="majorEastAsia" w:eastAsiaTheme="majorEastAsia" w:hAnsiTheme="majorEastAsia" w:hint="eastAsia"/>
          <w:b/>
          <w:szCs w:val="21"/>
        </w:rPr>
        <w:t>一、预算：3.2万</w:t>
      </w:r>
    </w:p>
    <w:p w:rsidR="00BC6812" w:rsidRPr="00A81DE5" w:rsidRDefault="00BC6812" w:rsidP="00BC6812">
      <w:pPr>
        <w:rPr>
          <w:rFonts w:asciiTheme="majorEastAsia" w:eastAsiaTheme="majorEastAsia" w:hAnsiTheme="majorEastAsia" w:hint="eastAsia"/>
          <w:b/>
          <w:szCs w:val="21"/>
        </w:rPr>
      </w:pPr>
      <w:r w:rsidRPr="00A81DE5">
        <w:rPr>
          <w:rFonts w:asciiTheme="majorEastAsia" w:eastAsiaTheme="majorEastAsia" w:hAnsiTheme="majorEastAsia" w:hint="eastAsia"/>
          <w:b/>
          <w:szCs w:val="21"/>
        </w:rPr>
        <w:t>二、数量：10台</w:t>
      </w:r>
    </w:p>
    <w:p w:rsidR="00BC6812" w:rsidRPr="00A81DE5" w:rsidRDefault="00BC6812" w:rsidP="00BC6812">
      <w:pPr>
        <w:rPr>
          <w:rFonts w:asciiTheme="majorEastAsia" w:eastAsiaTheme="majorEastAsia" w:hAnsiTheme="majorEastAsia" w:hint="eastAsia"/>
          <w:b/>
          <w:szCs w:val="21"/>
        </w:rPr>
      </w:pPr>
      <w:r w:rsidRPr="00A81DE5">
        <w:rPr>
          <w:rFonts w:asciiTheme="majorEastAsia" w:eastAsiaTheme="majorEastAsia" w:hAnsiTheme="majorEastAsia" w:hint="eastAsia"/>
          <w:b/>
          <w:szCs w:val="21"/>
        </w:rPr>
        <w:t>三、具体配置如下：</w:t>
      </w:r>
    </w:p>
    <w:tbl>
      <w:tblPr>
        <w:tblpPr w:leftFromText="180" w:rightFromText="180" w:vertAnchor="page" w:horzAnchor="margin" w:tblpY="3111"/>
        <w:tblW w:w="9620" w:type="dxa"/>
        <w:tblLook w:val="04A0"/>
      </w:tblPr>
      <w:tblGrid>
        <w:gridCol w:w="1220"/>
        <w:gridCol w:w="5980"/>
        <w:gridCol w:w="2420"/>
      </w:tblGrid>
      <w:tr w:rsidR="00A81DE5" w:rsidRPr="00BC6812" w:rsidTr="00A81DE5">
        <w:trPr>
          <w:trHeight w:val="36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C681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C681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规格参数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C681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81DE5" w:rsidRPr="00BC6812" w:rsidTr="00A81DE5">
        <w:trPr>
          <w:trHeight w:val="270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基本参数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6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材质：塑胶外框/五金后壳/前置钢化玻璃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1DE5" w:rsidRPr="00BC6812" w:rsidTr="00A81DE5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6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安装：壁挂/竖挂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6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标准壁挂架</w:t>
            </w:r>
          </w:p>
        </w:tc>
      </w:tr>
      <w:tr w:rsidR="00A81DE5" w:rsidRPr="00BC6812" w:rsidTr="00A81DE5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6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标配：黑色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6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可定制</w:t>
            </w:r>
          </w:p>
        </w:tc>
      </w:tr>
      <w:tr w:rsidR="00A81DE5" w:rsidRPr="00BC6812" w:rsidTr="00A81DE5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6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后部出线（口）：RJ45网络接口/220V三相电源接口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1DE5" w:rsidRPr="00BC6812" w:rsidTr="00A81DE5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6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开关：船型开关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1DE5" w:rsidRPr="00BC6812" w:rsidTr="00A81DE5">
        <w:trPr>
          <w:trHeight w:val="270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主板参数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6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CPU：4核ARM 64位 Cortex-A53 1.3GHZ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6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A64-P</w:t>
            </w:r>
          </w:p>
        </w:tc>
      </w:tr>
      <w:tr w:rsidR="00A81DE5" w:rsidRPr="00BC6812" w:rsidTr="00A81DE5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6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GPU：4核Mali400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1DE5" w:rsidRPr="00BC6812" w:rsidTr="00A81DE5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6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内存：1GB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1DE5" w:rsidRPr="00BC6812" w:rsidTr="00A81DE5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6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显示驱动：LVDS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1DE5" w:rsidRPr="00BC6812" w:rsidTr="00A81DE5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6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EMMC：8GB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1DE5" w:rsidRPr="00BC6812" w:rsidTr="00A81DE5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6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定时控制：RTC时钟控制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1DE5" w:rsidRPr="00BC6812" w:rsidTr="00A81DE5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6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系统：Android 6.0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1DE5" w:rsidRPr="00BC6812" w:rsidTr="00A81DE5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1DE5" w:rsidRPr="00BC6812" w:rsidTr="00A81DE5">
        <w:trPr>
          <w:trHeight w:val="270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屏参数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6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尺寸：19吋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1DE5" w:rsidRPr="00BC6812" w:rsidTr="00A81DE5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6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屏显比例：16：9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1DE5" w:rsidRPr="00BC6812" w:rsidTr="00A81DE5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6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分辨率：1366*768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1DE5" w:rsidRPr="00BC6812" w:rsidTr="00A81DE5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6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背光类型：LED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1DE5" w:rsidRPr="00BC6812" w:rsidTr="00A81DE5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6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亮度：300cd/m</w:t>
            </w:r>
            <w:r w:rsidRPr="00BC6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1DE5" w:rsidRPr="00BC6812" w:rsidTr="00A81DE5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6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视角：U/D/R/L(CR＞10)：89/89/89/89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1DE5" w:rsidRPr="00BC6812" w:rsidTr="00A81DE5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6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屏寿命：30000小时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1DE5" w:rsidRPr="00BC6812" w:rsidTr="00A81DE5">
        <w:trPr>
          <w:trHeight w:val="270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I/O接口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6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喇叭：8Ω/2W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1DE5" w:rsidRPr="00BC6812" w:rsidTr="00A81DE5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6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视频接口：HDMI-out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1DE5" w:rsidRPr="00BC6812" w:rsidTr="00A81DE5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6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音频接口：Line-out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1DE5" w:rsidRPr="00BC6812" w:rsidTr="00A81DE5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6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通信接口：10/100Mbps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6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扩展(WIFI/4G)/蓝牙</w:t>
            </w:r>
          </w:p>
        </w:tc>
      </w:tr>
      <w:tr w:rsidR="00A81DE5" w:rsidRPr="00BC6812" w:rsidTr="00A81DE5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6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数据接口：USB*2/IR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1DE5" w:rsidRPr="00BC6812" w:rsidTr="00A81DE5">
        <w:trPr>
          <w:trHeight w:val="270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支持格式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6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音频格式：MP3/WMA/WAV/AAC/AC-3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1DE5" w:rsidRPr="00BC6812" w:rsidTr="00A81DE5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6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高清视频格式：RMVB/AVI/MPG/MKV/VOB/MP4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1DE5" w:rsidRPr="00BC6812" w:rsidTr="00A81DE5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6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图片格式：JPEG/BMP/PNG/GIF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1DE5" w:rsidRPr="00BC6812" w:rsidTr="00A81DE5">
        <w:trPr>
          <w:trHeight w:val="270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功率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6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整机额定功率：≤25W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1DE5" w:rsidRPr="00BC6812" w:rsidTr="00A81DE5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6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待机功率：≤1W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1DE5" w:rsidRPr="00BC6812" w:rsidTr="00A81DE5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6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工作电压：AC 220V 50Hz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5" w:rsidRPr="00BC6812" w:rsidRDefault="00A81DE5" w:rsidP="00A81D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C6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A81DE5" w:rsidRDefault="00A81DE5" w:rsidP="00BC6812">
      <w:pPr>
        <w:rPr>
          <w:rFonts w:asciiTheme="majorEastAsia" w:eastAsiaTheme="majorEastAsia" w:hAnsiTheme="majorEastAsia" w:hint="eastAsia"/>
          <w:b/>
          <w:szCs w:val="21"/>
        </w:rPr>
      </w:pPr>
    </w:p>
    <w:p w:rsidR="00BC6812" w:rsidRPr="00313065" w:rsidRDefault="00A81DE5" w:rsidP="00BC6812">
      <w:pPr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四</w:t>
      </w:r>
      <w:r w:rsidR="00313065" w:rsidRPr="00313065">
        <w:rPr>
          <w:rFonts w:asciiTheme="majorEastAsia" w:eastAsiaTheme="majorEastAsia" w:hAnsiTheme="majorEastAsia" w:hint="eastAsia"/>
          <w:b/>
          <w:szCs w:val="21"/>
        </w:rPr>
        <w:t>：本次采购设备需与医院现有分诊系统无缝对接，如需产生费用由中标人承担。</w:t>
      </w:r>
    </w:p>
    <w:sectPr w:rsidR="00BC6812" w:rsidRPr="00313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777" w:rsidRDefault="00657777" w:rsidP="00BC6812">
      <w:r>
        <w:separator/>
      </w:r>
    </w:p>
  </w:endnote>
  <w:endnote w:type="continuationSeparator" w:id="1">
    <w:p w:rsidR="00657777" w:rsidRDefault="00657777" w:rsidP="00BC6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777" w:rsidRDefault="00657777" w:rsidP="00BC6812">
      <w:r>
        <w:separator/>
      </w:r>
    </w:p>
  </w:footnote>
  <w:footnote w:type="continuationSeparator" w:id="1">
    <w:p w:rsidR="00657777" w:rsidRDefault="00657777" w:rsidP="00BC68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6812"/>
    <w:rsid w:val="00313065"/>
    <w:rsid w:val="00657777"/>
    <w:rsid w:val="00A81DE5"/>
    <w:rsid w:val="00BC6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6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68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6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68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2019-07-26T02:34:00Z</dcterms:created>
  <dcterms:modified xsi:type="dcterms:W3CDTF">2019-07-26T02:41:00Z</dcterms:modified>
</cp:coreProperties>
</file>