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99" w:rsidRDefault="00E91946" w:rsidP="00875799">
      <w:pPr>
        <w:pStyle w:val="a6"/>
        <w:snapToGrid w:val="0"/>
        <w:spacing w:beforeLines="0" w:afterLines="0" w:line="360" w:lineRule="auto"/>
        <w:jc w:val="center"/>
        <w:rPr>
          <w:rFonts w:ascii="Times New Roman" w:hAnsi="Times New Roman"/>
          <w:sz w:val="30"/>
          <w:szCs w:val="30"/>
        </w:rPr>
      </w:pPr>
      <w:r>
        <w:rPr>
          <w:rFonts w:ascii="Times New Roman" w:hAnsi="Times New Roman" w:hint="eastAsia"/>
          <w:sz w:val="30"/>
          <w:szCs w:val="30"/>
        </w:rPr>
        <w:t>腹</w:t>
      </w:r>
      <w:proofErr w:type="gramStart"/>
      <w:r>
        <w:rPr>
          <w:rFonts w:ascii="Times New Roman" w:hAnsi="Times New Roman" w:hint="eastAsia"/>
          <w:sz w:val="30"/>
          <w:szCs w:val="30"/>
        </w:rPr>
        <w:t>透管理</w:t>
      </w:r>
      <w:proofErr w:type="gramEnd"/>
      <w:r>
        <w:rPr>
          <w:rFonts w:ascii="Times New Roman" w:hAnsi="Times New Roman" w:hint="eastAsia"/>
          <w:sz w:val="30"/>
          <w:szCs w:val="30"/>
        </w:rPr>
        <w:t>软件招标参数</w:t>
      </w:r>
    </w:p>
    <w:p w:rsidR="00E91946" w:rsidRDefault="00E91946" w:rsidP="00E91946">
      <w:pPr>
        <w:pStyle w:val="a6"/>
        <w:snapToGrid w:val="0"/>
        <w:spacing w:beforeLines="0" w:afterLines="0" w:line="360" w:lineRule="auto"/>
        <w:jc w:val="left"/>
        <w:rPr>
          <w:rFonts w:ascii="Times New Roman" w:hAnsi="Times New Roman"/>
          <w:szCs w:val="21"/>
        </w:rPr>
      </w:pPr>
      <w:r>
        <w:rPr>
          <w:rFonts w:ascii="Times New Roman" w:hAnsi="Times New Roman" w:hint="eastAsia"/>
          <w:sz w:val="30"/>
          <w:szCs w:val="30"/>
        </w:rPr>
        <w:t>预算</w:t>
      </w:r>
      <w:r>
        <w:rPr>
          <w:rFonts w:ascii="Times New Roman" w:hAnsi="Times New Roman" w:hint="eastAsia"/>
          <w:sz w:val="30"/>
          <w:szCs w:val="30"/>
        </w:rPr>
        <w:t xml:space="preserve"> 6</w:t>
      </w:r>
      <w:r>
        <w:rPr>
          <w:rFonts w:ascii="Times New Roman" w:hAnsi="Times New Roman" w:hint="eastAsia"/>
          <w:sz w:val="30"/>
          <w:szCs w:val="30"/>
        </w:rPr>
        <w:t>万元</w:t>
      </w:r>
      <w:r>
        <w:rPr>
          <w:rFonts w:ascii="Times New Roman" w:hAnsi="Times New Roman" w:hint="eastAsia"/>
          <w:sz w:val="30"/>
          <w:szCs w:val="30"/>
        </w:rPr>
        <w:t xml:space="preserve"> </w:t>
      </w:r>
      <w:r>
        <w:rPr>
          <w:rFonts w:ascii="Times New Roman" w:hAnsi="Times New Roman" w:hint="eastAsia"/>
          <w:sz w:val="30"/>
          <w:szCs w:val="30"/>
        </w:rPr>
        <w:t>一套</w:t>
      </w:r>
    </w:p>
    <w:p w:rsidR="00875799" w:rsidRDefault="00875799" w:rsidP="00875799">
      <w:pPr>
        <w:spacing w:line="360" w:lineRule="auto"/>
        <w:rPr>
          <w:b/>
          <w:bCs/>
          <w:sz w:val="24"/>
        </w:rPr>
      </w:pPr>
      <w:r>
        <w:rPr>
          <w:b/>
          <w:bCs/>
          <w:sz w:val="24"/>
        </w:rPr>
        <w:t>一、背景</w:t>
      </w:r>
    </w:p>
    <w:p w:rsidR="00875799" w:rsidRDefault="00875799" w:rsidP="00875799">
      <w:pPr>
        <w:snapToGrid w:val="0"/>
        <w:spacing w:line="360" w:lineRule="auto"/>
        <w:ind w:firstLineChars="200" w:firstLine="480"/>
        <w:rPr>
          <w:sz w:val="30"/>
          <w:szCs w:val="30"/>
        </w:rPr>
      </w:pPr>
      <w:r>
        <w:rPr>
          <w:sz w:val="24"/>
        </w:rPr>
        <w:t>随着腹膜透析技术日趋成熟，采用腹膜透析的病人日渐增多。而腹透的信息化还相对较弱。由于缺少专业的腹</w:t>
      </w:r>
      <w:proofErr w:type="gramStart"/>
      <w:r>
        <w:rPr>
          <w:sz w:val="24"/>
        </w:rPr>
        <w:t>透管理</w:t>
      </w:r>
      <w:proofErr w:type="gramEnd"/>
      <w:r>
        <w:rPr>
          <w:sz w:val="24"/>
        </w:rPr>
        <w:t>软件，</w:t>
      </w:r>
      <w:proofErr w:type="gramStart"/>
      <w:r>
        <w:rPr>
          <w:sz w:val="24"/>
        </w:rPr>
        <w:t>很多腹透病人</w:t>
      </w:r>
      <w:proofErr w:type="gramEnd"/>
      <w:r>
        <w:rPr>
          <w:sz w:val="24"/>
        </w:rPr>
        <w:t>是腹透门诊过程中，不能及时查到检验检查项目的异常数据，需要手工录入检验单数据，工作量大，错误率高。我院现有腹</w:t>
      </w:r>
      <w:proofErr w:type="gramStart"/>
      <w:r>
        <w:rPr>
          <w:sz w:val="24"/>
        </w:rPr>
        <w:t>透病人</w:t>
      </w:r>
      <w:proofErr w:type="gramEnd"/>
      <w:r>
        <w:rPr>
          <w:sz w:val="24"/>
        </w:rPr>
        <w:t xml:space="preserve"> 100 </w:t>
      </w:r>
      <w:r>
        <w:rPr>
          <w:sz w:val="24"/>
        </w:rPr>
        <w:t>多人，目前采用手工管理模式。由于人数较多，没有辅助的管理工具，所以管理难度极大，效率低下。通过实施腹透信息管理系统，建立数字化的血液净化中心，从而提升医疗质量、提高工作效率、整体提高血液净化中心的管理水平、更好的服务于临床病人，显得尤为迫切和重要</w:t>
      </w:r>
      <w:r>
        <w:t>。</w:t>
      </w:r>
    </w:p>
    <w:p w:rsidR="00875799" w:rsidRDefault="00875799" w:rsidP="00875799">
      <w:pPr>
        <w:rPr>
          <w:b/>
          <w:bCs/>
          <w:sz w:val="24"/>
        </w:rPr>
      </w:pPr>
    </w:p>
    <w:p w:rsidR="00875799" w:rsidRDefault="00875799" w:rsidP="00875799">
      <w:pPr>
        <w:spacing w:line="360" w:lineRule="auto"/>
        <w:rPr>
          <w:b/>
          <w:bCs/>
          <w:sz w:val="24"/>
        </w:rPr>
      </w:pPr>
      <w:r>
        <w:rPr>
          <w:b/>
          <w:bCs/>
          <w:sz w:val="24"/>
        </w:rPr>
        <w:t>二、建设目标</w:t>
      </w:r>
    </w:p>
    <w:p w:rsidR="00875799" w:rsidRDefault="00875799" w:rsidP="00875799">
      <w:pPr>
        <w:pStyle w:val="a6"/>
        <w:snapToGrid w:val="0"/>
        <w:spacing w:beforeLines="0" w:afterLines="0" w:line="360" w:lineRule="auto"/>
        <w:rPr>
          <w:rFonts w:ascii="Times New Roman" w:hAnsi="Times New Roman"/>
        </w:rPr>
      </w:pPr>
      <w:r>
        <w:rPr>
          <w:rFonts w:ascii="Times New Roman" w:hAnsi="Times New Roman"/>
        </w:rPr>
        <w:t>腹透管理信息系统严格按照《实用腹膜透析操作教程（</w:t>
      </w:r>
      <w:r>
        <w:rPr>
          <w:rFonts w:ascii="Times New Roman" w:hAnsi="Times New Roman"/>
        </w:rPr>
        <w:t xml:space="preserve">2013 </w:t>
      </w:r>
      <w:r>
        <w:rPr>
          <w:rFonts w:ascii="Times New Roman" w:hAnsi="Times New Roman"/>
        </w:rPr>
        <w:t>版）》，结合慢性肾脏病（</w:t>
      </w:r>
      <w:r>
        <w:rPr>
          <w:rFonts w:ascii="Times New Roman" w:hAnsi="Times New Roman"/>
        </w:rPr>
        <w:t>CKD</w:t>
      </w:r>
      <w:r>
        <w:rPr>
          <w:rFonts w:ascii="Times New Roman" w:hAnsi="Times New Roman"/>
        </w:rPr>
        <w:t>）病人的管理思想，对我院腹</w:t>
      </w:r>
      <w:proofErr w:type="gramStart"/>
      <w:r>
        <w:rPr>
          <w:rFonts w:ascii="Times New Roman" w:hAnsi="Times New Roman"/>
        </w:rPr>
        <w:t>透患者</w:t>
      </w:r>
      <w:proofErr w:type="gramEnd"/>
      <w:r>
        <w:rPr>
          <w:rFonts w:ascii="Times New Roman" w:hAnsi="Times New Roman"/>
        </w:rPr>
        <w:t>档案、随访、营养、指标、评估、社会回归等进行全面管理，实现与我院其它系统（</w:t>
      </w:r>
      <w:r>
        <w:rPr>
          <w:rFonts w:ascii="Times New Roman" w:hAnsi="Times New Roman"/>
        </w:rPr>
        <w:t>HIS</w:t>
      </w:r>
      <w:r>
        <w:rPr>
          <w:rFonts w:ascii="Times New Roman" w:hAnsi="Times New Roman"/>
        </w:rPr>
        <w:t>、</w:t>
      </w:r>
      <w:r>
        <w:rPr>
          <w:rFonts w:ascii="Times New Roman" w:hAnsi="Times New Roman"/>
        </w:rPr>
        <w:t>LIS</w:t>
      </w:r>
      <w:r>
        <w:rPr>
          <w:rFonts w:ascii="Times New Roman" w:hAnsi="Times New Roman"/>
        </w:rPr>
        <w:t>等）等的对接，紧紧围绕着腹</w:t>
      </w:r>
      <w:proofErr w:type="gramStart"/>
      <w:r>
        <w:rPr>
          <w:rFonts w:ascii="Times New Roman" w:hAnsi="Times New Roman"/>
        </w:rPr>
        <w:t>透业务</w:t>
      </w:r>
      <w:proofErr w:type="gramEnd"/>
      <w:r>
        <w:rPr>
          <w:rFonts w:ascii="Times New Roman" w:hAnsi="Times New Roman"/>
        </w:rPr>
        <w:t>的特点和难点，提出了全面的解决方案。有利于提高我院腹</w:t>
      </w:r>
      <w:proofErr w:type="gramStart"/>
      <w:r>
        <w:rPr>
          <w:rFonts w:ascii="Times New Roman" w:hAnsi="Times New Roman"/>
        </w:rPr>
        <w:t>透中心</w:t>
      </w:r>
      <w:proofErr w:type="gramEnd"/>
      <w:r>
        <w:rPr>
          <w:rFonts w:ascii="Times New Roman" w:hAnsi="Times New Roman"/>
        </w:rPr>
        <w:t>的管理水平，降低腹</w:t>
      </w:r>
      <w:proofErr w:type="gramStart"/>
      <w:r>
        <w:rPr>
          <w:rFonts w:ascii="Times New Roman" w:hAnsi="Times New Roman"/>
        </w:rPr>
        <w:t>透患者</w:t>
      </w:r>
      <w:proofErr w:type="gramEnd"/>
      <w:r>
        <w:rPr>
          <w:rFonts w:ascii="Times New Roman" w:hAnsi="Times New Roman"/>
        </w:rPr>
        <w:t>的掉队率，提高腹</w:t>
      </w:r>
      <w:proofErr w:type="gramStart"/>
      <w:r>
        <w:rPr>
          <w:rFonts w:ascii="Times New Roman" w:hAnsi="Times New Roman"/>
        </w:rPr>
        <w:t>透患者</w:t>
      </w:r>
      <w:proofErr w:type="gramEnd"/>
      <w:r>
        <w:rPr>
          <w:rFonts w:ascii="Times New Roman" w:hAnsi="Times New Roman"/>
        </w:rPr>
        <w:t>的存活率。</w:t>
      </w:r>
    </w:p>
    <w:p w:rsidR="00875799" w:rsidRDefault="00875799" w:rsidP="00875799">
      <w:pPr>
        <w:spacing w:line="360" w:lineRule="auto"/>
        <w:rPr>
          <w:b/>
          <w:bCs/>
          <w:sz w:val="24"/>
        </w:rPr>
      </w:pPr>
      <w:r>
        <w:t>三、</w:t>
      </w:r>
      <w:r>
        <w:rPr>
          <w:b/>
          <w:bCs/>
          <w:sz w:val="24"/>
        </w:rPr>
        <w:t>设计原则</w:t>
      </w:r>
    </w:p>
    <w:p w:rsidR="00875799" w:rsidRDefault="00875799" w:rsidP="00875799">
      <w:pPr>
        <w:spacing w:line="360" w:lineRule="auto"/>
        <w:rPr>
          <w:b/>
          <w:bCs/>
        </w:rPr>
      </w:pPr>
      <w:r>
        <w:rPr>
          <w:b/>
          <w:bCs/>
        </w:rPr>
        <w:t>1</w:t>
      </w:r>
      <w:r>
        <w:rPr>
          <w:b/>
          <w:bCs/>
        </w:rPr>
        <w:t>、标准化原则</w:t>
      </w:r>
    </w:p>
    <w:p w:rsidR="00875799" w:rsidRDefault="00875799" w:rsidP="00875799">
      <w:pPr>
        <w:spacing w:line="360" w:lineRule="auto"/>
        <w:ind w:firstLineChars="200" w:firstLine="420"/>
      </w:pPr>
      <w:r>
        <w:t>系统按照国家卫生部</w:t>
      </w:r>
      <w:r>
        <w:t xml:space="preserve"> 2002 </w:t>
      </w:r>
      <w:r>
        <w:t>年发布的《医院信息管理系统规范》的要求以及国家信息管理的标准开发。遵循</w:t>
      </w:r>
      <w:r>
        <w:t>ICD10</w:t>
      </w:r>
      <w:r>
        <w:t>、</w:t>
      </w:r>
      <w:r>
        <w:t>DICOM</w:t>
      </w:r>
      <w:r>
        <w:t>、</w:t>
      </w:r>
      <w:r>
        <w:t xml:space="preserve">HL7 </w:t>
      </w:r>
      <w:r>
        <w:t>等国际标准并制定相应的技术接口，支持以集成平台进行应用集成的技术标准，实现较高的标准化要求，以达到统一管理，统一标准，互联互通的要求。</w:t>
      </w:r>
    </w:p>
    <w:p w:rsidR="00875799" w:rsidRDefault="00875799" w:rsidP="00875799">
      <w:pPr>
        <w:spacing w:line="360" w:lineRule="auto"/>
        <w:rPr>
          <w:b/>
          <w:bCs/>
        </w:rPr>
      </w:pPr>
      <w:r>
        <w:rPr>
          <w:b/>
          <w:bCs/>
        </w:rPr>
        <w:t>2</w:t>
      </w:r>
      <w:r>
        <w:rPr>
          <w:b/>
          <w:bCs/>
        </w:rPr>
        <w:t>、实用性原则</w:t>
      </w:r>
    </w:p>
    <w:p w:rsidR="00875799" w:rsidRDefault="00875799" w:rsidP="00875799">
      <w:pPr>
        <w:spacing w:line="360" w:lineRule="auto"/>
        <w:ind w:firstLineChars="200" w:firstLine="420"/>
      </w:pPr>
      <w:r>
        <w:t>系统符合现行腹</w:t>
      </w:r>
      <w:proofErr w:type="gramStart"/>
      <w:r>
        <w:t>透中心</w:t>
      </w:r>
      <w:proofErr w:type="gramEnd"/>
      <w:r>
        <w:t>管理模式和运作程序，能满足腹</w:t>
      </w:r>
      <w:proofErr w:type="gramStart"/>
      <w:r>
        <w:t>透中心</w:t>
      </w:r>
      <w:proofErr w:type="gramEnd"/>
      <w:r>
        <w:t>较长时期内对信息化的需求。支持医院及科室领导对腹</w:t>
      </w:r>
      <w:proofErr w:type="gramStart"/>
      <w:r>
        <w:t>透中心</w:t>
      </w:r>
      <w:proofErr w:type="gramEnd"/>
      <w:r>
        <w:t>医疗动态与医疗质量的监督与控制</w:t>
      </w:r>
      <w:r>
        <w:t>;</w:t>
      </w:r>
      <w:r>
        <w:t>能帮助提高腹</w:t>
      </w:r>
      <w:proofErr w:type="gramStart"/>
      <w:r>
        <w:t>透中心</w:t>
      </w:r>
      <w:proofErr w:type="gramEnd"/>
      <w:r>
        <w:t>医疗服务质量，工作效率，管理水平，并带来一定的经济效益和社会效益。</w:t>
      </w:r>
    </w:p>
    <w:p w:rsidR="00875799" w:rsidRDefault="00875799" w:rsidP="00875799">
      <w:pPr>
        <w:spacing w:line="360" w:lineRule="auto"/>
        <w:rPr>
          <w:b/>
          <w:bCs/>
        </w:rPr>
      </w:pPr>
      <w:r>
        <w:rPr>
          <w:b/>
          <w:bCs/>
        </w:rPr>
        <w:t>3</w:t>
      </w:r>
      <w:r>
        <w:rPr>
          <w:b/>
          <w:bCs/>
        </w:rPr>
        <w:t>、安全性原则</w:t>
      </w:r>
    </w:p>
    <w:p w:rsidR="00875799" w:rsidRDefault="00875799" w:rsidP="00875799">
      <w:pPr>
        <w:spacing w:line="360" w:lineRule="auto"/>
        <w:ind w:firstLineChars="200" w:firstLine="420"/>
      </w:pPr>
      <w:r>
        <w:t>系统具有高可靠性和多种应急解决方案，易于维护。设置有多种内部网络设置层级授权机制，设定系统内部终端和访问者的权限。可实现长期连续安全运行，如血透机数据采集系统、自助服务程序均已实现</w:t>
      </w:r>
      <w:r>
        <w:t xml:space="preserve">7×24h </w:t>
      </w:r>
      <w:r>
        <w:t>连续运行。</w:t>
      </w:r>
    </w:p>
    <w:p w:rsidR="00875799" w:rsidRDefault="00875799" w:rsidP="00875799">
      <w:pPr>
        <w:spacing w:line="360" w:lineRule="auto"/>
        <w:rPr>
          <w:b/>
          <w:bCs/>
        </w:rPr>
      </w:pPr>
      <w:r>
        <w:rPr>
          <w:b/>
          <w:bCs/>
        </w:rPr>
        <w:t>4</w:t>
      </w:r>
      <w:r>
        <w:rPr>
          <w:b/>
          <w:bCs/>
        </w:rPr>
        <w:t>、先进性原则</w:t>
      </w:r>
    </w:p>
    <w:p w:rsidR="00875799" w:rsidRDefault="00875799" w:rsidP="00875799">
      <w:pPr>
        <w:spacing w:line="360" w:lineRule="auto"/>
        <w:ind w:firstLineChars="200" w:firstLine="420"/>
      </w:pPr>
      <w:r>
        <w:t>参考国际前沿应用，具有国内领先的水平，并在可持续发展性上要具有较大的发展空间。应用软件前台</w:t>
      </w:r>
      <w:r>
        <w:lastRenderedPageBreak/>
        <w:t>开发工具为</w:t>
      </w:r>
      <w:r>
        <w:t xml:space="preserve">Visual </w:t>
      </w:r>
      <w:proofErr w:type="spellStart"/>
      <w:r>
        <w:t>c++</w:t>
      </w:r>
      <w:proofErr w:type="spellEnd"/>
      <w:r>
        <w:t>、</w:t>
      </w:r>
      <w:r>
        <w:t>C#</w:t>
      </w:r>
      <w:r>
        <w:t>、</w:t>
      </w:r>
      <w:r>
        <w:t>Java</w:t>
      </w:r>
      <w:r>
        <w:t>、</w:t>
      </w:r>
      <w:r>
        <w:t>Object C</w:t>
      </w:r>
      <w:r>
        <w:t>、</w:t>
      </w:r>
      <w:proofErr w:type="spellStart"/>
      <w:r>
        <w:t>Powerbulider</w:t>
      </w:r>
      <w:proofErr w:type="spellEnd"/>
      <w:r>
        <w:t>等面向对象的可视化编程语言，用户界面易学、易用、易维护，整个系统的工作站客户端有良好的、规范的、统一的人机界面，支持多窗口、无级缩放、最大最小化按钮、菜单操作等，图形界面全部汉化。</w:t>
      </w:r>
    </w:p>
    <w:p w:rsidR="00875799" w:rsidRDefault="00875799" w:rsidP="00875799">
      <w:pPr>
        <w:numPr>
          <w:ilvl w:val="0"/>
          <w:numId w:val="2"/>
        </w:numPr>
        <w:spacing w:line="360" w:lineRule="auto"/>
        <w:rPr>
          <w:b/>
          <w:bCs/>
        </w:rPr>
      </w:pPr>
      <w:r>
        <w:rPr>
          <w:b/>
          <w:bCs/>
        </w:rPr>
        <w:t>合法性原则</w:t>
      </w:r>
    </w:p>
    <w:p w:rsidR="00875799" w:rsidRDefault="00875799" w:rsidP="00875799">
      <w:pPr>
        <w:spacing w:line="360" w:lineRule="auto"/>
        <w:ind w:firstLineChars="200" w:firstLine="420"/>
      </w:pPr>
      <w:r>
        <w:t>软件功能与国家有关部委制定的法律、法规全部一致。满足医院和各级卫生行政部门对血液净化中心的管理要求，满足浙江省血液净化质控中心上报的要求。</w:t>
      </w:r>
    </w:p>
    <w:p w:rsidR="00875799" w:rsidRDefault="00875799" w:rsidP="00875799">
      <w:pPr>
        <w:spacing w:line="360" w:lineRule="auto"/>
        <w:ind w:firstLineChars="200" w:firstLine="420"/>
      </w:pPr>
    </w:p>
    <w:p w:rsidR="00875799" w:rsidRDefault="00875799" w:rsidP="00875799">
      <w:pPr>
        <w:spacing w:line="360" w:lineRule="auto"/>
        <w:rPr>
          <w:b/>
          <w:bCs/>
          <w:sz w:val="24"/>
        </w:rPr>
      </w:pPr>
      <w:r>
        <w:rPr>
          <w:b/>
          <w:bCs/>
          <w:sz w:val="24"/>
        </w:rPr>
        <w:t>四、功能需求</w:t>
      </w:r>
    </w:p>
    <w:p w:rsidR="00F34CD0" w:rsidRPr="001F598D" w:rsidRDefault="00F34CD0" w:rsidP="00F34CD0">
      <w:pPr>
        <w:spacing w:line="360" w:lineRule="auto"/>
        <w:ind w:left="423" w:firstLineChars="150" w:firstLine="360"/>
        <w:rPr>
          <w:rFonts w:asciiTheme="minorEastAsia" w:hAnsiTheme="minorEastAsia"/>
          <w:sz w:val="24"/>
          <w:szCs w:val="24"/>
        </w:rPr>
      </w:pPr>
      <w:r>
        <w:rPr>
          <w:rFonts w:asciiTheme="minorEastAsia" w:hAnsiTheme="minorEastAsia" w:hint="eastAsia"/>
          <w:sz w:val="24"/>
          <w:szCs w:val="24"/>
        </w:rPr>
        <w:t>腹</w:t>
      </w:r>
      <w:r w:rsidRPr="001F598D">
        <w:rPr>
          <w:rFonts w:asciiTheme="minorEastAsia" w:hAnsiTheme="minorEastAsia" w:hint="eastAsia"/>
          <w:sz w:val="24"/>
          <w:szCs w:val="24"/>
        </w:rPr>
        <w:t>透管理信息系统由</w:t>
      </w:r>
      <w:r>
        <w:rPr>
          <w:rFonts w:asciiTheme="minorEastAsia" w:hAnsiTheme="minorEastAsia" w:hint="eastAsia"/>
          <w:sz w:val="24"/>
          <w:szCs w:val="24"/>
        </w:rPr>
        <w:t>病人管理、临床管理、随访管理、综合评估、统计查询、检验接口、检查接口、HIS门诊接口、质控上报接口</w:t>
      </w:r>
      <w:r w:rsidRPr="001F598D">
        <w:rPr>
          <w:rFonts w:asciiTheme="minorEastAsia" w:hAnsiTheme="minorEastAsia" w:hint="eastAsia"/>
          <w:sz w:val="24"/>
          <w:szCs w:val="24"/>
        </w:rPr>
        <w:t>等几个子系统组成。</w:t>
      </w:r>
    </w:p>
    <w:tbl>
      <w:tblPr>
        <w:tblStyle w:val="10"/>
        <w:tblW w:w="8359" w:type="dxa"/>
        <w:jc w:val="center"/>
        <w:tblLook w:val="04A0" w:firstRow="1" w:lastRow="0" w:firstColumn="1" w:lastColumn="0" w:noHBand="0" w:noVBand="1"/>
      </w:tblPr>
      <w:tblGrid>
        <w:gridCol w:w="813"/>
        <w:gridCol w:w="2306"/>
        <w:gridCol w:w="5240"/>
      </w:tblGrid>
      <w:tr w:rsidR="00F34CD0" w:rsidRPr="00653FCF" w:rsidTr="00F34CD0">
        <w:trPr>
          <w:jc w:val="center"/>
        </w:trPr>
        <w:tc>
          <w:tcPr>
            <w:tcW w:w="813" w:type="dxa"/>
            <w:vAlign w:val="center"/>
          </w:tcPr>
          <w:p w:rsidR="00F34CD0" w:rsidRPr="00653FCF" w:rsidRDefault="00F34CD0" w:rsidP="00A3426D">
            <w:pPr>
              <w:spacing w:line="360" w:lineRule="auto"/>
              <w:jc w:val="center"/>
              <w:rPr>
                <w:rFonts w:ascii="Arial" w:hAnsi="Arial" w:cs="Arial"/>
                <w:b/>
                <w:color w:val="333333"/>
                <w:sz w:val="21"/>
                <w:szCs w:val="21"/>
              </w:rPr>
            </w:pPr>
            <w:r w:rsidRPr="00653FCF">
              <w:rPr>
                <w:rFonts w:ascii="Arial" w:hAnsi="Arial" w:cs="Arial" w:hint="eastAsia"/>
                <w:b/>
                <w:color w:val="333333"/>
                <w:sz w:val="21"/>
                <w:szCs w:val="21"/>
              </w:rPr>
              <w:t>序号</w:t>
            </w:r>
          </w:p>
        </w:tc>
        <w:tc>
          <w:tcPr>
            <w:tcW w:w="2306" w:type="dxa"/>
            <w:vAlign w:val="center"/>
          </w:tcPr>
          <w:p w:rsidR="00F34CD0" w:rsidRPr="00653FCF" w:rsidRDefault="00F34CD0" w:rsidP="00A3426D">
            <w:pPr>
              <w:spacing w:line="360" w:lineRule="auto"/>
              <w:jc w:val="center"/>
              <w:rPr>
                <w:rFonts w:ascii="Arial" w:hAnsi="Arial" w:cs="Arial"/>
                <w:b/>
                <w:color w:val="333333"/>
                <w:sz w:val="21"/>
                <w:szCs w:val="21"/>
              </w:rPr>
            </w:pPr>
            <w:r>
              <w:rPr>
                <w:rFonts w:ascii="Arial" w:hAnsi="Arial" w:cs="Arial" w:hint="eastAsia"/>
                <w:b/>
                <w:color w:val="333333"/>
                <w:sz w:val="21"/>
                <w:szCs w:val="21"/>
              </w:rPr>
              <w:t>功能模块</w:t>
            </w:r>
          </w:p>
        </w:tc>
        <w:tc>
          <w:tcPr>
            <w:tcW w:w="5240" w:type="dxa"/>
            <w:vAlign w:val="center"/>
          </w:tcPr>
          <w:p w:rsidR="00F34CD0" w:rsidRPr="00653FCF" w:rsidRDefault="00F34CD0" w:rsidP="00A3426D">
            <w:pPr>
              <w:spacing w:line="360" w:lineRule="auto"/>
              <w:jc w:val="center"/>
              <w:rPr>
                <w:rFonts w:ascii="Arial" w:hAnsi="Arial" w:cs="Arial"/>
                <w:b/>
                <w:color w:val="333333"/>
                <w:sz w:val="21"/>
                <w:szCs w:val="21"/>
              </w:rPr>
            </w:pPr>
            <w:r w:rsidRPr="00653FCF">
              <w:rPr>
                <w:rFonts w:ascii="Arial" w:hAnsi="Arial" w:cs="Arial" w:hint="eastAsia"/>
                <w:b/>
                <w:color w:val="333333"/>
                <w:sz w:val="21"/>
                <w:szCs w:val="21"/>
              </w:rPr>
              <w:t>说明</w:t>
            </w:r>
          </w:p>
        </w:tc>
      </w:tr>
      <w:tr w:rsidR="00F34CD0" w:rsidRPr="00653FCF" w:rsidTr="00F34CD0">
        <w:trPr>
          <w:jc w:val="center"/>
        </w:trPr>
        <w:tc>
          <w:tcPr>
            <w:tcW w:w="813"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sidRPr="00653FCF">
              <w:rPr>
                <w:rFonts w:ascii="微软雅黑" w:eastAsia="微软雅黑" w:hAnsi="微软雅黑" w:cs="Arial" w:hint="eastAsia"/>
                <w:color w:val="333333"/>
                <w:sz w:val="21"/>
                <w:szCs w:val="21"/>
              </w:rPr>
              <w:t>1</w:t>
            </w:r>
          </w:p>
        </w:tc>
        <w:tc>
          <w:tcPr>
            <w:tcW w:w="2306"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sidRPr="00D378F2">
              <w:rPr>
                <w:rFonts w:ascii="微软雅黑" w:eastAsia="微软雅黑" w:hAnsi="微软雅黑" w:cs="Arial" w:hint="eastAsia"/>
                <w:color w:val="333333"/>
                <w:sz w:val="21"/>
                <w:szCs w:val="21"/>
              </w:rPr>
              <w:t>病人管理</w:t>
            </w:r>
          </w:p>
        </w:tc>
        <w:tc>
          <w:tcPr>
            <w:tcW w:w="5240"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sidRPr="00D378F2">
              <w:rPr>
                <w:rFonts w:ascii="微软雅黑" w:eastAsia="微软雅黑" w:hAnsi="微软雅黑" w:cs="Arial" w:hint="eastAsia"/>
                <w:color w:val="333333"/>
                <w:sz w:val="21"/>
                <w:szCs w:val="21"/>
              </w:rPr>
              <w:t>病人信息，建立导管信息，制定透析方案，进行病人转归操作等</w:t>
            </w:r>
          </w:p>
        </w:tc>
      </w:tr>
      <w:tr w:rsidR="00F34CD0" w:rsidRPr="00653FCF" w:rsidTr="00F34CD0">
        <w:trPr>
          <w:jc w:val="center"/>
        </w:trPr>
        <w:tc>
          <w:tcPr>
            <w:tcW w:w="813" w:type="dxa"/>
            <w:vAlign w:val="center"/>
          </w:tcPr>
          <w:p w:rsidR="00F34CD0" w:rsidRPr="00653FCF" w:rsidRDefault="00F34CD0" w:rsidP="00A3426D">
            <w:pPr>
              <w:spacing w:line="360" w:lineRule="auto"/>
              <w:rPr>
                <w:rFonts w:ascii="微软雅黑" w:eastAsia="微软雅黑" w:hAnsi="微软雅黑" w:cs="Arial"/>
                <w:color w:val="333333"/>
                <w:szCs w:val="21"/>
              </w:rPr>
            </w:pPr>
            <w:r>
              <w:rPr>
                <w:rFonts w:ascii="微软雅黑" w:eastAsia="微软雅黑" w:hAnsi="微软雅黑" w:cs="Arial" w:hint="eastAsia"/>
                <w:color w:val="333333"/>
                <w:szCs w:val="21"/>
              </w:rPr>
              <w:t>2</w:t>
            </w:r>
          </w:p>
        </w:tc>
        <w:tc>
          <w:tcPr>
            <w:tcW w:w="2306" w:type="dxa"/>
            <w:vAlign w:val="center"/>
          </w:tcPr>
          <w:p w:rsidR="00F34CD0" w:rsidRPr="00D378F2" w:rsidRDefault="00F34CD0" w:rsidP="00A3426D">
            <w:pPr>
              <w:spacing w:line="360" w:lineRule="auto"/>
              <w:rPr>
                <w:rFonts w:ascii="微软雅黑" w:eastAsia="微软雅黑" w:hAnsi="微软雅黑" w:cs="Arial"/>
                <w:color w:val="333333"/>
                <w:szCs w:val="21"/>
              </w:rPr>
            </w:pPr>
            <w:r>
              <w:rPr>
                <w:rFonts w:ascii="微软雅黑" w:eastAsia="微软雅黑" w:hAnsi="微软雅黑" w:cs="Arial" w:hint="eastAsia"/>
                <w:color w:val="333333"/>
                <w:szCs w:val="21"/>
              </w:rPr>
              <w:t>档案管理</w:t>
            </w:r>
          </w:p>
        </w:tc>
        <w:tc>
          <w:tcPr>
            <w:tcW w:w="5240" w:type="dxa"/>
            <w:vAlign w:val="center"/>
          </w:tcPr>
          <w:p w:rsidR="00F34CD0" w:rsidRPr="00D378F2" w:rsidRDefault="00F34CD0" w:rsidP="00A3426D">
            <w:pPr>
              <w:spacing w:line="360" w:lineRule="auto"/>
              <w:rPr>
                <w:rFonts w:ascii="微软雅黑" w:eastAsia="微软雅黑" w:hAnsi="微软雅黑" w:cs="Arial"/>
                <w:color w:val="333333"/>
                <w:szCs w:val="21"/>
              </w:rPr>
            </w:pPr>
            <w:r>
              <w:rPr>
                <w:rFonts w:ascii="微软雅黑" w:eastAsia="微软雅黑" w:hAnsi="微软雅黑" w:cs="Arial"/>
                <w:color w:val="333333"/>
                <w:szCs w:val="21"/>
              </w:rPr>
              <w:t>符合省质</w:t>
            </w:r>
            <w:proofErr w:type="gramStart"/>
            <w:r>
              <w:rPr>
                <w:rFonts w:ascii="微软雅黑" w:eastAsia="微软雅黑" w:hAnsi="微软雅黑" w:cs="Arial"/>
                <w:color w:val="333333"/>
                <w:szCs w:val="21"/>
              </w:rPr>
              <w:t>控要求</w:t>
            </w:r>
            <w:proofErr w:type="gramEnd"/>
            <w:r>
              <w:rPr>
                <w:rFonts w:ascii="微软雅黑" w:eastAsia="微软雅黑" w:hAnsi="微软雅黑" w:cs="Arial"/>
                <w:color w:val="333333"/>
                <w:szCs w:val="21"/>
              </w:rPr>
              <w:t>的腹</w:t>
            </w:r>
            <w:proofErr w:type="gramStart"/>
            <w:r>
              <w:rPr>
                <w:rFonts w:ascii="微软雅黑" w:eastAsia="微软雅黑" w:hAnsi="微软雅黑" w:cs="Arial"/>
                <w:color w:val="333333"/>
                <w:szCs w:val="21"/>
              </w:rPr>
              <w:t>透患者</w:t>
            </w:r>
            <w:proofErr w:type="gramEnd"/>
            <w:r>
              <w:rPr>
                <w:rFonts w:ascii="微软雅黑" w:eastAsia="微软雅黑" w:hAnsi="微软雅黑" w:cs="Arial"/>
                <w:color w:val="333333"/>
                <w:szCs w:val="21"/>
              </w:rPr>
              <w:t>档案资料的电子化管理。方便检索与查找，实现按需打印。</w:t>
            </w:r>
          </w:p>
        </w:tc>
      </w:tr>
      <w:tr w:rsidR="00F34CD0" w:rsidRPr="00653FCF" w:rsidTr="00F34CD0">
        <w:trPr>
          <w:jc w:val="center"/>
        </w:trPr>
        <w:tc>
          <w:tcPr>
            <w:tcW w:w="813"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Pr>
                <w:rFonts w:ascii="微软雅黑" w:eastAsia="微软雅黑" w:hAnsi="微软雅黑" w:cs="Arial"/>
                <w:color w:val="333333"/>
                <w:sz w:val="21"/>
                <w:szCs w:val="21"/>
              </w:rPr>
              <w:t>3</w:t>
            </w:r>
          </w:p>
        </w:tc>
        <w:tc>
          <w:tcPr>
            <w:tcW w:w="2306"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Pr>
                <w:rFonts w:ascii="微软雅黑" w:eastAsia="微软雅黑" w:hAnsi="微软雅黑" w:cs="Arial"/>
                <w:color w:val="333333"/>
                <w:sz w:val="21"/>
                <w:szCs w:val="21"/>
              </w:rPr>
              <w:t>临床管理</w:t>
            </w:r>
          </w:p>
        </w:tc>
        <w:tc>
          <w:tcPr>
            <w:tcW w:w="5240"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sidRPr="00D378F2">
              <w:rPr>
                <w:rFonts w:ascii="微软雅黑" w:eastAsia="微软雅黑" w:hAnsi="微软雅黑" w:cs="Arial" w:hint="eastAsia"/>
                <w:color w:val="333333"/>
                <w:sz w:val="21"/>
                <w:szCs w:val="21"/>
              </w:rPr>
              <w:t>制定诊断记录，腹膜炎记录，EPO药品记录，检验检查记录等</w:t>
            </w:r>
          </w:p>
        </w:tc>
      </w:tr>
      <w:tr w:rsidR="00F34CD0" w:rsidRPr="00653FCF" w:rsidTr="00F34CD0">
        <w:trPr>
          <w:jc w:val="center"/>
        </w:trPr>
        <w:tc>
          <w:tcPr>
            <w:tcW w:w="813"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Pr>
                <w:rFonts w:ascii="微软雅黑" w:eastAsia="微软雅黑" w:hAnsi="微软雅黑" w:cs="Arial"/>
                <w:color w:val="333333"/>
                <w:sz w:val="21"/>
                <w:szCs w:val="21"/>
              </w:rPr>
              <w:t>4</w:t>
            </w:r>
          </w:p>
        </w:tc>
        <w:tc>
          <w:tcPr>
            <w:tcW w:w="2306"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Pr>
                <w:rFonts w:ascii="微软雅黑" w:eastAsia="微软雅黑" w:hAnsi="微软雅黑" w:cs="Arial"/>
                <w:color w:val="333333"/>
                <w:sz w:val="21"/>
                <w:szCs w:val="21"/>
              </w:rPr>
              <w:t>随访管理</w:t>
            </w:r>
          </w:p>
        </w:tc>
        <w:tc>
          <w:tcPr>
            <w:tcW w:w="5240"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sidRPr="00D378F2">
              <w:rPr>
                <w:rFonts w:ascii="微软雅黑" w:eastAsia="微软雅黑" w:hAnsi="微软雅黑" w:cs="Arial" w:hint="eastAsia"/>
                <w:color w:val="333333"/>
                <w:sz w:val="21"/>
                <w:szCs w:val="21"/>
              </w:rPr>
              <w:t>制定随访计划，生成随访记录</w:t>
            </w:r>
            <w:r>
              <w:rPr>
                <w:rFonts w:ascii="微软雅黑" w:eastAsia="微软雅黑" w:hAnsi="微软雅黑" w:cs="Arial" w:hint="eastAsia"/>
                <w:color w:val="333333"/>
                <w:sz w:val="21"/>
                <w:szCs w:val="21"/>
              </w:rPr>
              <w:t>，随访提醒，按期进行随访</w:t>
            </w:r>
            <w:r w:rsidRPr="00653FCF">
              <w:rPr>
                <w:rFonts w:ascii="微软雅黑" w:eastAsia="微软雅黑" w:hAnsi="微软雅黑" w:cs="Arial" w:hint="eastAsia"/>
                <w:color w:val="333333"/>
                <w:sz w:val="21"/>
                <w:szCs w:val="21"/>
              </w:rPr>
              <w:t>；</w:t>
            </w:r>
          </w:p>
        </w:tc>
      </w:tr>
      <w:tr w:rsidR="00F34CD0" w:rsidRPr="00653FCF" w:rsidTr="00F34CD0">
        <w:trPr>
          <w:jc w:val="center"/>
        </w:trPr>
        <w:tc>
          <w:tcPr>
            <w:tcW w:w="813"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Pr>
                <w:rFonts w:ascii="微软雅黑" w:eastAsia="微软雅黑" w:hAnsi="微软雅黑" w:cs="Arial"/>
                <w:color w:val="333333"/>
                <w:sz w:val="21"/>
                <w:szCs w:val="21"/>
              </w:rPr>
              <w:t>5</w:t>
            </w:r>
          </w:p>
        </w:tc>
        <w:tc>
          <w:tcPr>
            <w:tcW w:w="2306"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Pr>
                <w:rFonts w:ascii="微软雅黑" w:eastAsia="微软雅黑" w:hAnsi="微软雅黑" w:cs="Arial" w:hint="eastAsia"/>
                <w:color w:val="333333"/>
                <w:sz w:val="21"/>
                <w:szCs w:val="21"/>
              </w:rPr>
              <w:t>综合评估</w:t>
            </w:r>
          </w:p>
        </w:tc>
        <w:tc>
          <w:tcPr>
            <w:tcW w:w="5240"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sidRPr="00D378F2">
              <w:rPr>
                <w:rFonts w:ascii="微软雅黑" w:eastAsia="微软雅黑" w:hAnsi="微软雅黑" w:cs="Arial" w:hint="eastAsia"/>
                <w:color w:val="333333"/>
                <w:sz w:val="21"/>
                <w:szCs w:val="21"/>
              </w:rPr>
              <w:t>质量评估，特殊检验评估，腹膜功能评估，营养评估等</w:t>
            </w:r>
            <w:r>
              <w:rPr>
                <w:rFonts w:ascii="微软雅黑" w:eastAsia="微软雅黑" w:hAnsi="微软雅黑" w:cs="Arial" w:hint="eastAsia"/>
                <w:color w:val="333333"/>
                <w:sz w:val="21"/>
                <w:szCs w:val="21"/>
              </w:rPr>
              <w:t>各类评估管理</w:t>
            </w:r>
            <w:r w:rsidRPr="00653FCF">
              <w:rPr>
                <w:rFonts w:ascii="微软雅黑" w:eastAsia="微软雅黑" w:hAnsi="微软雅黑" w:cs="Arial" w:hint="eastAsia"/>
                <w:color w:val="333333"/>
                <w:sz w:val="21"/>
                <w:szCs w:val="21"/>
              </w:rPr>
              <w:t>；</w:t>
            </w:r>
          </w:p>
        </w:tc>
      </w:tr>
      <w:tr w:rsidR="00F34CD0" w:rsidRPr="00653FCF" w:rsidTr="00F34CD0">
        <w:trPr>
          <w:jc w:val="center"/>
        </w:trPr>
        <w:tc>
          <w:tcPr>
            <w:tcW w:w="813"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Pr>
                <w:rFonts w:ascii="微软雅黑" w:eastAsia="微软雅黑" w:hAnsi="微软雅黑" w:cs="Arial"/>
                <w:color w:val="333333"/>
                <w:sz w:val="21"/>
                <w:szCs w:val="21"/>
              </w:rPr>
              <w:t>6</w:t>
            </w:r>
          </w:p>
        </w:tc>
        <w:tc>
          <w:tcPr>
            <w:tcW w:w="2306"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sidRPr="00653FCF">
              <w:rPr>
                <w:rFonts w:ascii="微软雅黑" w:eastAsia="微软雅黑" w:hAnsi="微软雅黑" w:cs="Arial" w:hint="eastAsia"/>
                <w:color w:val="333333"/>
                <w:sz w:val="21"/>
                <w:szCs w:val="21"/>
              </w:rPr>
              <w:t>系统</w:t>
            </w:r>
            <w:r w:rsidRPr="00653FCF">
              <w:rPr>
                <w:rFonts w:ascii="微软雅黑" w:eastAsia="微软雅黑" w:hAnsi="微软雅黑" w:cs="Arial"/>
                <w:color w:val="333333"/>
                <w:sz w:val="21"/>
                <w:szCs w:val="21"/>
              </w:rPr>
              <w:t>接口</w:t>
            </w:r>
          </w:p>
        </w:tc>
        <w:tc>
          <w:tcPr>
            <w:tcW w:w="5240"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sidRPr="00653FCF">
              <w:rPr>
                <w:rFonts w:ascii="微软雅黑" w:eastAsia="微软雅黑" w:hAnsi="微软雅黑" w:cs="Arial" w:hint="eastAsia"/>
                <w:color w:val="333333"/>
                <w:sz w:val="21"/>
                <w:szCs w:val="21"/>
              </w:rPr>
              <w:t>HIS系统</w:t>
            </w:r>
            <w:r w:rsidRPr="00653FCF">
              <w:rPr>
                <w:rFonts w:ascii="微软雅黑" w:eastAsia="微软雅黑" w:hAnsi="微软雅黑" w:cs="Arial"/>
                <w:color w:val="333333"/>
                <w:sz w:val="21"/>
                <w:szCs w:val="21"/>
              </w:rPr>
              <w:t>、</w:t>
            </w:r>
            <w:r w:rsidRPr="00653FCF">
              <w:rPr>
                <w:rFonts w:ascii="微软雅黑" w:eastAsia="微软雅黑" w:hAnsi="微软雅黑" w:cs="Arial" w:hint="eastAsia"/>
                <w:color w:val="333333"/>
                <w:sz w:val="21"/>
                <w:szCs w:val="21"/>
              </w:rPr>
              <w:t>LIS系统</w:t>
            </w:r>
            <w:r w:rsidRPr="00653FCF">
              <w:rPr>
                <w:rFonts w:ascii="微软雅黑" w:eastAsia="微软雅黑" w:hAnsi="微软雅黑" w:cs="Arial"/>
                <w:color w:val="333333"/>
                <w:sz w:val="21"/>
                <w:szCs w:val="21"/>
              </w:rPr>
              <w:t>、</w:t>
            </w:r>
            <w:r w:rsidRPr="00653FCF">
              <w:rPr>
                <w:rFonts w:ascii="微软雅黑" w:eastAsia="微软雅黑" w:hAnsi="微软雅黑" w:cs="Arial" w:hint="eastAsia"/>
                <w:color w:val="333333"/>
                <w:sz w:val="21"/>
                <w:szCs w:val="21"/>
              </w:rPr>
              <w:t>RIS系统接</w:t>
            </w:r>
            <w:r w:rsidRPr="00653FCF">
              <w:rPr>
                <w:rFonts w:ascii="微软雅黑" w:eastAsia="微软雅黑" w:hAnsi="微软雅黑" w:cs="Arial"/>
                <w:color w:val="333333"/>
                <w:sz w:val="21"/>
                <w:szCs w:val="21"/>
              </w:rPr>
              <w:t>口</w:t>
            </w:r>
            <w:r w:rsidRPr="00653FCF">
              <w:rPr>
                <w:rFonts w:ascii="微软雅黑" w:eastAsia="微软雅黑" w:hAnsi="微软雅黑" w:cs="Arial" w:hint="eastAsia"/>
                <w:color w:val="333333"/>
                <w:sz w:val="21"/>
                <w:szCs w:val="21"/>
              </w:rPr>
              <w:t>；完</w:t>
            </w:r>
            <w:r w:rsidRPr="00653FCF">
              <w:rPr>
                <w:rFonts w:ascii="微软雅黑" w:eastAsia="微软雅黑" w:hAnsi="微软雅黑" w:cs="Arial"/>
                <w:color w:val="333333"/>
                <w:sz w:val="21"/>
                <w:szCs w:val="21"/>
              </w:rPr>
              <w:t>成业务相关数据的对接；（</w:t>
            </w:r>
            <w:r w:rsidRPr="00653FCF">
              <w:rPr>
                <w:rFonts w:ascii="微软雅黑" w:eastAsia="微软雅黑" w:hAnsi="微软雅黑" w:cs="Arial" w:hint="eastAsia"/>
                <w:color w:val="333333"/>
                <w:sz w:val="21"/>
                <w:szCs w:val="21"/>
              </w:rPr>
              <w:t>需</w:t>
            </w:r>
            <w:r w:rsidRPr="00653FCF">
              <w:rPr>
                <w:rFonts w:ascii="微软雅黑" w:eastAsia="微软雅黑" w:hAnsi="微软雅黑" w:cs="Arial"/>
                <w:color w:val="333333"/>
                <w:sz w:val="21"/>
                <w:szCs w:val="21"/>
              </w:rPr>
              <w:t>对方系统厂</w:t>
            </w:r>
            <w:r w:rsidRPr="00653FCF">
              <w:rPr>
                <w:rFonts w:ascii="微软雅黑" w:eastAsia="微软雅黑" w:hAnsi="微软雅黑" w:cs="Arial" w:hint="eastAsia"/>
                <w:color w:val="333333"/>
                <w:sz w:val="21"/>
                <w:szCs w:val="21"/>
              </w:rPr>
              <w:t>商</w:t>
            </w:r>
            <w:r w:rsidRPr="00653FCF">
              <w:rPr>
                <w:rFonts w:ascii="微软雅黑" w:eastAsia="微软雅黑" w:hAnsi="微软雅黑" w:cs="Arial"/>
                <w:color w:val="333333"/>
                <w:sz w:val="21"/>
                <w:szCs w:val="21"/>
              </w:rPr>
              <w:t>配合）</w:t>
            </w:r>
            <w:r w:rsidRPr="00653FCF">
              <w:rPr>
                <w:rFonts w:ascii="微软雅黑" w:eastAsia="微软雅黑" w:hAnsi="微软雅黑" w:cs="Arial" w:hint="eastAsia"/>
                <w:color w:val="333333"/>
                <w:sz w:val="21"/>
                <w:szCs w:val="21"/>
              </w:rPr>
              <w:t>；</w:t>
            </w:r>
          </w:p>
        </w:tc>
      </w:tr>
      <w:tr w:rsidR="00F34CD0" w:rsidRPr="00653FCF" w:rsidTr="00F34CD0">
        <w:trPr>
          <w:jc w:val="center"/>
        </w:trPr>
        <w:tc>
          <w:tcPr>
            <w:tcW w:w="813"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Pr>
                <w:rFonts w:ascii="微软雅黑" w:eastAsia="微软雅黑" w:hAnsi="微软雅黑" w:cs="Arial"/>
                <w:color w:val="333333"/>
                <w:sz w:val="21"/>
                <w:szCs w:val="21"/>
              </w:rPr>
              <w:t>7</w:t>
            </w:r>
          </w:p>
        </w:tc>
        <w:tc>
          <w:tcPr>
            <w:tcW w:w="2306"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sidRPr="00653FCF">
              <w:rPr>
                <w:rFonts w:ascii="微软雅黑" w:eastAsia="微软雅黑" w:hAnsi="微软雅黑" w:cs="Arial" w:hint="eastAsia"/>
                <w:color w:val="333333"/>
                <w:sz w:val="21"/>
                <w:szCs w:val="21"/>
              </w:rPr>
              <w:t>质</w:t>
            </w:r>
            <w:r w:rsidRPr="00653FCF">
              <w:rPr>
                <w:rFonts w:ascii="微软雅黑" w:eastAsia="微软雅黑" w:hAnsi="微软雅黑" w:cs="Arial"/>
                <w:color w:val="333333"/>
                <w:sz w:val="21"/>
                <w:szCs w:val="21"/>
              </w:rPr>
              <w:t>控上报</w:t>
            </w:r>
            <w:r w:rsidRPr="00653FCF">
              <w:rPr>
                <w:rFonts w:ascii="微软雅黑" w:eastAsia="微软雅黑" w:hAnsi="微软雅黑" w:cs="Arial" w:hint="eastAsia"/>
                <w:color w:val="333333"/>
                <w:sz w:val="21"/>
                <w:szCs w:val="21"/>
              </w:rPr>
              <w:t>系</w:t>
            </w:r>
            <w:r w:rsidRPr="00653FCF">
              <w:rPr>
                <w:rFonts w:ascii="微软雅黑" w:eastAsia="微软雅黑" w:hAnsi="微软雅黑" w:cs="Arial"/>
                <w:color w:val="333333"/>
                <w:sz w:val="21"/>
                <w:szCs w:val="21"/>
              </w:rPr>
              <w:t>统</w:t>
            </w:r>
          </w:p>
        </w:tc>
        <w:tc>
          <w:tcPr>
            <w:tcW w:w="5240"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sidRPr="00653FCF">
              <w:rPr>
                <w:rFonts w:ascii="微软雅黑" w:eastAsia="微软雅黑" w:hAnsi="微软雅黑" w:cs="Arial" w:hint="eastAsia"/>
                <w:color w:val="333333"/>
                <w:sz w:val="21"/>
                <w:szCs w:val="21"/>
              </w:rPr>
              <w:t>完成与浙江省质控数据的上报接口，能自动生成上报所需的数据并直接上报到浙江省质控平台；</w:t>
            </w:r>
          </w:p>
        </w:tc>
      </w:tr>
      <w:tr w:rsidR="00F34CD0" w:rsidRPr="00653FCF" w:rsidTr="00F34CD0">
        <w:trPr>
          <w:jc w:val="center"/>
        </w:trPr>
        <w:tc>
          <w:tcPr>
            <w:tcW w:w="813" w:type="dxa"/>
            <w:vAlign w:val="center"/>
          </w:tcPr>
          <w:p w:rsidR="00F34CD0" w:rsidRPr="00653FCF" w:rsidRDefault="00F34CD0" w:rsidP="00A3426D">
            <w:pPr>
              <w:spacing w:line="360" w:lineRule="auto"/>
              <w:rPr>
                <w:rFonts w:ascii="微软雅黑" w:eastAsia="微软雅黑" w:hAnsi="微软雅黑" w:cs="Arial"/>
                <w:color w:val="333333"/>
                <w:szCs w:val="21"/>
              </w:rPr>
            </w:pPr>
            <w:r>
              <w:rPr>
                <w:rFonts w:ascii="微软雅黑" w:eastAsia="微软雅黑" w:hAnsi="微软雅黑" w:cs="Arial" w:hint="eastAsia"/>
                <w:color w:val="333333"/>
                <w:szCs w:val="21"/>
              </w:rPr>
              <w:t>8</w:t>
            </w:r>
          </w:p>
        </w:tc>
        <w:tc>
          <w:tcPr>
            <w:tcW w:w="2306" w:type="dxa"/>
            <w:vAlign w:val="center"/>
          </w:tcPr>
          <w:p w:rsidR="00F34CD0" w:rsidRPr="00653FCF" w:rsidRDefault="00F34CD0" w:rsidP="00A3426D">
            <w:pPr>
              <w:spacing w:line="360" w:lineRule="auto"/>
              <w:rPr>
                <w:rFonts w:ascii="微软雅黑" w:eastAsia="微软雅黑" w:hAnsi="微软雅黑" w:cs="Arial"/>
                <w:color w:val="333333"/>
                <w:szCs w:val="21"/>
              </w:rPr>
            </w:pPr>
            <w:r>
              <w:rPr>
                <w:rFonts w:ascii="微软雅黑" w:eastAsia="微软雅黑" w:hAnsi="微软雅黑" w:cs="Arial" w:hint="eastAsia"/>
                <w:color w:val="333333"/>
                <w:szCs w:val="21"/>
              </w:rPr>
              <w:t>系统维护</w:t>
            </w:r>
          </w:p>
        </w:tc>
        <w:tc>
          <w:tcPr>
            <w:tcW w:w="5240" w:type="dxa"/>
            <w:vAlign w:val="center"/>
          </w:tcPr>
          <w:p w:rsidR="00F34CD0" w:rsidRPr="00480F1B" w:rsidRDefault="00F34CD0" w:rsidP="00A3426D">
            <w:pPr>
              <w:spacing w:line="360" w:lineRule="auto"/>
              <w:rPr>
                <w:rFonts w:ascii="微软雅黑" w:eastAsia="微软雅黑" w:hAnsi="微软雅黑" w:cs="Arial"/>
                <w:color w:val="333333"/>
                <w:szCs w:val="21"/>
              </w:rPr>
            </w:pPr>
            <w:r w:rsidRPr="00480F1B">
              <w:rPr>
                <w:rFonts w:ascii="微软雅黑" w:eastAsia="微软雅黑" w:hAnsi="微软雅黑" w:cs="Arial" w:hint="eastAsia"/>
                <w:color w:val="333333"/>
                <w:szCs w:val="21"/>
              </w:rPr>
              <w:t>提供用户与权限设置、员工维护、检查检验维护、字典维</w:t>
            </w:r>
            <w:r w:rsidRPr="00480F1B">
              <w:rPr>
                <w:rFonts w:ascii="微软雅黑" w:eastAsia="微软雅黑" w:hAnsi="微软雅黑" w:cs="Arial" w:hint="eastAsia"/>
                <w:color w:val="333333"/>
                <w:szCs w:val="21"/>
              </w:rPr>
              <w:lastRenderedPageBreak/>
              <w:t>护、疾病维护等</w:t>
            </w:r>
            <w:r>
              <w:rPr>
                <w:rFonts w:ascii="微软雅黑" w:eastAsia="微软雅黑" w:hAnsi="微软雅黑" w:cs="Arial" w:hint="eastAsia"/>
                <w:color w:val="333333"/>
                <w:szCs w:val="21"/>
              </w:rPr>
              <w:t>；</w:t>
            </w:r>
          </w:p>
        </w:tc>
      </w:tr>
      <w:tr w:rsidR="00F34CD0" w:rsidRPr="00653FCF" w:rsidTr="00F34CD0">
        <w:trPr>
          <w:jc w:val="center"/>
        </w:trPr>
        <w:tc>
          <w:tcPr>
            <w:tcW w:w="813" w:type="dxa"/>
            <w:vAlign w:val="center"/>
          </w:tcPr>
          <w:p w:rsidR="00F34CD0" w:rsidRDefault="00F34CD0" w:rsidP="00A3426D">
            <w:pPr>
              <w:spacing w:line="360" w:lineRule="auto"/>
              <w:rPr>
                <w:rFonts w:ascii="微软雅黑" w:eastAsia="微软雅黑" w:hAnsi="微软雅黑" w:cs="Arial"/>
                <w:color w:val="333333"/>
                <w:szCs w:val="21"/>
              </w:rPr>
            </w:pPr>
            <w:r>
              <w:rPr>
                <w:rFonts w:ascii="微软雅黑" w:eastAsia="微软雅黑" w:hAnsi="微软雅黑" w:cs="Arial" w:hint="eastAsia"/>
                <w:color w:val="333333"/>
                <w:szCs w:val="21"/>
              </w:rPr>
              <w:lastRenderedPageBreak/>
              <w:t>9</w:t>
            </w:r>
          </w:p>
        </w:tc>
        <w:tc>
          <w:tcPr>
            <w:tcW w:w="2306" w:type="dxa"/>
            <w:vAlign w:val="center"/>
          </w:tcPr>
          <w:p w:rsidR="00F34CD0" w:rsidRDefault="00F34CD0" w:rsidP="00A3426D">
            <w:pPr>
              <w:spacing w:line="360" w:lineRule="auto"/>
              <w:rPr>
                <w:rFonts w:ascii="微软雅黑" w:eastAsia="微软雅黑" w:hAnsi="微软雅黑" w:cs="Arial"/>
                <w:color w:val="333333"/>
                <w:szCs w:val="21"/>
              </w:rPr>
            </w:pPr>
            <w:r>
              <w:rPr>
                <w:rFonts w:ascii="微软雅黑" w:eastAsia="微软雅黑" w:hAnsi="微软雅黑" w:cs="Arial" w:hint="eastAsia"/>
                <w:color w:val="333333"/>
                <w:szCs w:val="21"/>
              </w:rPr>
              <w:t>系统工具</w:t>
            </w:r>
          </w:p>
        </w:tc>
        <w:tc>
          <w:tcPr>
            <w:tcW w:w="5240" w:type="dxa"/>
            <w:vAlign w:val="center"/>
          </w:tcPr>
          <w:p w:rsidR="00F34CD0" w:rsidRPr="00653FCF" w:rsidRDefault="00F34CD0" w:rsidP="00A3426D">
            <w:pPr>
              <w:spacing w:line="360" w:lineRule="auto"/>
              <w:rPr>
                <w:rFonts w:ascii="微软雅黑" w:eastAsia="微软雅黑" w:hAnsi="微软雅黑" w:cs="Arial"/>
                <w:color w:val="333333"/>
                <w:szCs w:val="21"/>
              </w:rPr>
            </w:pPr>
            <w:r>
              <w:rPr>
                <w:rFonts w:ascii="微软雅黑" w:eastAsia="微软雅黑" w:hAnsi="微软雅黑" w:cs="Arial" w:hint="eastAsia"/>
                <w:color w:val="333333"/>
                <w:szCs w:val="21"/>
              </w:rPr>
              <w:t>提供数据备份、版本管理等系统管理的工具。</w:t>
            </w:r>
          </w:p>
        </w:tc>
      </w:tr>
      <w:tr w:rsidR="00F34CD0" w:rsidRPr="00653FCF" w:rsidTr="00F34CD0">
        <w:trPr>
          <w:jc w:val="center"/>
        </w:trPr>
        <w:tc>
          <w:tcPr>
            <w:tcW w:w="813" w:type="dxa"/>
            <w:vAlign w:val="center"/>
          </w:tcPr>
          <w:p w:rsidR="00F34CD0" w:rsidRPr="00653FCF" w:rsidRDefault="00F34CD0" w:rsidP="00A3426D">
            <w:pPr>
              <w:spacing w:line="360" w:lineRule="auto"/>
              <w:rPr>
                <w:rFonts w:ascii="微软雅黑" w:eastAsia="微软雅黑" w:hAnsi="微软雅黑" w:cs="Arial"/>
                <w:color w:val="333333"/>
                <w:sz w:val="21"/>
                <w:szCs w:val="21"/>
              </w:rPr>
            </w:pPr>
            <w:r>
              <w:rPr>
                <w:rFonts w:ascii="微软雅黑" w:eastAsia="微软雅黑" w:hAnsi="微软雅黑" w:cs="Arial"/>
                <w:color w:val="333333"/>
                <w:sz w:val="21"/>
                <w:szCs w:val="21"/>
              </w:rPr>
              <w:t>10</w:t>
            </w:r>
          </w:p>
        </w:tc>
        <w:tc>
          <w:tcPr>
            <w:tcW w:w="2306" w:type="dxa"/>
            <w:vAlign w:val="center"/>
          </w:tcPr>
          <w:p w:rsidR="00F34CD0" w:rsidRPr="00653FCF" w:rsidRDefault="00F34CD0" w:rsidP="00A3426D">
            <w:pPr>
              <w:spacing w:line="360" w:lineRule="auto"/>
              <w:rPr>
                <w:rFonts w:ascii="微软雅黑" w:eastAsia="微软雅黑" w:hAnsi="微软雅黑" w:cs="Arial"/>
                <w:color w:val="333333"/>
                <w:sz w:val="21"/>
                <w:szCs w:val="21"/>
              </w:rPr>
            </w:pPr>
            <w:proofErr w:type="gramStart"/>
            <w:r>
              <w:rPr>
                <w:rFonts w:ascii="微软雅黑" w:eastAsia="微软雅黑" w:hAnsi="微软雅黑" w:cs="Arial"/>
                <w:color w:val="333333"/>
                <w:sz w:val="21"/>
                <w:szCs w:val="21"/>
              </w:rPr>
              <w:t>手机</w:t>
            </w:r>
            <w:r>
              <w:rPr>
                <w:rFonts w:ascii="微软雅黑" w:eastAsia="微软雅黑" w:hAnsi="微软雅黑" w:cs="Arial" w:hint="eastAsia"/>
                <w:color w:val="333333"/>
                <w:sz w:val="21"/>
                <w:szCs w:val="21"/>
              </w:rPr>
              <w:t>惜尔</w:t>
            </w:r>
            <w:proofErr w:type="gramEnd"/>
            <w:r>
              <w:rPr>
                <w:rFonts w:ascii="微软雅黑" w:eastAsia="微软雅黑" w:hAnsi="微软雅黑" w:cs="Arial" w:hint="eastAsia"/>
                <w:color w:val="333333"/>
                <w:sz w:val="21"/>
                <w:szCs w:val="21"/>
              </w:rPr>
              <w:t>APP（血</w:t>
            </w:r>
            <w:r>
              <w:rPr>
                <w:rFonts w:ascii="微软雅黑" w:eastAsia="微软雅黑" w:hAnsi="微软雅黑" w:cs="Arial"/>
                <w:color w:val="333333"/>
                <w:sz w:val="21"/>
                <w:szCs w:val="21"/>
              </w:rPr>
              <w:t>透</w:t>
            </w:r>
            <w:r>
              <w:rPr>
                <w:rFonts w:ascii="微软雅黑" w:eastAsia="微软雅黑" w:hAnsi="微软雅黑" w:cs="Arial" w:hint="eastAsia"/>
                <w:color w:val="333333"/>
                <w:sz w:val="21"/>
                <w:szCs w:val="21"/>
              </w:rPr>
              <w:t>）</w:t>
            </w:r>
          </w:p>
        </w:tc>
        <w:tc>
          <w:tcPr>
            <w:tcW w:w="5240" w:type="dxa"/>
            <w:vAlign w:val="center"/>
          </w:tcPr>
          <w:p w:rsidR="00F34CD0" w:rsidRPr="00787D1C" w:rsidRDefault="00F34CD0" w:rsidP="00A3426D">
            <w:pPr>
              <w:spacing w:line="360" w:lineRule="auto"/>
              <w:rPr>
                <w:rFonts w:ascii="微软雅黑" w:eastAsia="微软雅黑" w:hAnsi="微软雅黑" w:cs="Arial"/>
                <w:color w:val="333333"/>
                <w:sz w:val="21"/>
                <w:szCs w:val="21"/>
              </w:rPr>
            </w:pPr>
            <w:r w:rsidRPr="00D74CAC">
              <w:rPr>
                <w:rFonts w:ascii="微软雅黑" w:eastAsia="微软雅黑" w:hAnsi="微软雅黑" w:cs="Arial" w:hint="eastAsia"/>
                <w:color w:val="333333"/>
                <w:szCs w:val="21"/>
              </w:rPr>
              <w:t>医护患</w:t>
            </w:r>
            <w:r w:rsidRPr="00D74CAC">
              <w:rPr>
                <w:rFonts w:ascii="微软雅黑" w:eastAsia="微软雅黑" w:hAnsi="微软雅黑" w:cs="Arial"/>
                <w:color w:val="333333"/>
                <w:szCs w:val="21"/>
              </w:rPr>
              <w:t>者透析助手，帮助病人</w:t>
            </w:r>
            <w:r w:rsidRPr="00D74CAC">
              <w:rPr>
                <w:rFonts w:ascii="微软雅黑" w:eastAsia="微软雅黑" w:hAnsi="微软雅黑" w:cs="Arial" w:hint="eastAsia"/>
                <w:color w:val="333333"/>
                <w:szCs w:val="21"/>
              </w:rPr>
              <w:t>时</w:t>
            </w:r>
            <w:r w:rsidRPr="00D74CAC">
              <w:rPr>
                <w:rFonts w:ascii="微软雅黑" w:eastAsia="微软雅黑" w:hAnsi="微软雅黑" w:cs="Arial"/>
                <w:color w:val="333333"/>
                <w:szCs w:val="21"/>
              </w:rPr>
              <w:t>时掌握透析状态；查看</w:t>
            </w:r>
            <w:r w:rsidRPr="00D74CAC">
              <w:rPr>
                <w:rFonts w:ascii="微软雅黑" w:eastAsia="微软雅黑" w:hAnsi="微软雅黑" w:cs="Arial" w:hint="eastAsia"/>
                <w:color w:val="333333"/>
                <w:szCs w:val="21"/>
              </w:rPr>
              <w:t>排</w:t>
            </w:r>
            <w:r w:rsidRPr="00D74CAC">
              <w:rPr>
                <w:rFonts w:ascii="微软雅黑" w:eastAsia="微软雅黑" w:hAnsi="微软雅黑" w:cs="Arial"/>
                <w:color w:val="333333"/>
                <w:szCs w:val="21"/>
              </w:rPr>
              <w:t>班、化验、检查、费用清单</w:t>
            </w:r>
            <w:r w:rsidRPr="00D74CAC">
              <w:rPr>
                <w:rFonts w:ascii="微软雅黑" w:eastAsia="微软雅黑" w:hAnsi="微软雅黑" w:cs="Arial" w:hint="eastAsia"/>
                <w:color w:val="333333"/>
                <w:szCs w:val="21"/>
              </w:rPr>
              <w:t>；以</w:t>
            </w:r>
            <w:r w:rsidRPr="00D74CAC">
              <w:rPr>
                <w:rFonts w:ascii="微软雅黑" w:eastAsia="微软雅黑" w:hAnsi="微软雅黑" w:cs="Arial"/>
                <w:color w:val="333333"/>
                <w:szCs w:val="21"/>
              </w:rPr>
              <w:t>及</w:t>
            </w:r>
            <w:proofErr w:type="gramStart"/>
            <w:r w:rsidRPr="00D74CAC">
              <w:rPr>
                <w:rFonts w:ascii="微软雅黑" w:eastAsia="微软雅黑" w:hAnsi="微软雅黑" w:cs="Arial"/>
                <w:color w:val="333333"/>
                <w:szCs w:val="21"/>
              </w:rPr>
              <w:t>医</w:t>
            </w:r>
            <w:proofErr w:type="gramEnd"/>
            <w:r w:rsidRPr="00D74CAC">
              <w:rPr>
                <w:rFonts w:ascii="微软雅黑" w:eastAsia="微软雅黑" w:hAnsi="微软雅黑" w:cs="Arial"/>
                <w:color w:val="333333"/>
                <w:szCs w:val="21"/>
              </w:rPr>
              <w:t>患</w:t>
            </w:r>
            <w:r w:rsidRPr="00D74CAC">
              <w:rPr>
                <w:rFonts w:ascii="微软雅黑" w:eastAsia="微软雅黑" w:hAnsi="微软雅黑" w:cs="Arial" w:hint="eastAsia"/>
                <w:color w:val="333333"/>
                <w:szCs w:val="21"/>
              </w:rPr>
              <w:t>互</w:t>
            </w:r>
            <w:r w:rsidRPr="00D74CAC">
              <w:rPr>
                <w:rFonts w:ascii="微软雅黑" w:eastAsia="微软雅黑" w:hAnsi="微软雅黑" w:cs="Arial"/>
                <w:color w:val="333333"/>
                <w:szCs w:val="21"/>
              </w:rPr>
              <w:t>动交流</w:t>
            </w:r>
            <w:r w:rsidRPr="00D74CAC">
              <w:rPr>
                <w:rFonts w:ascii="微软雅黑" w:eastAsia="微软雅黑" w:hAnsi="微软雅黑" w:cs="Arial" w:hint="eastAsia"/>
                <w:color w:val="333333"/>
                <w:szCs w:val="21"/>
              </w:rPr>
              <w:t>等</w:t>
            </w:r>
            <w:r w:rsidRPr="00D74CAC">
              <w:rPr>
                <w:rFonts w:ascii="微软雅黑" w:eastAsia="微软雅黑" w:hAnsi="微软雅黑" w:cs="Arial"/>
                <w:color w:val="333333"/>
                <w:szCs w:val="21"/>
              </w:rPr>
              <w:t>；</w:t>
            </w:r>
          </w:p>
        </w:tc>
      </w:tr>
    </w:tbl>
    <w:p w:rsidR="00875799" w:rsidRPr="00F34CD0" w:rsidRDefault="00875799" w:rsidP="00875799">
      <w:pPr>
        <w:spacing w:line="360" w:lineRule="auto"/>
        <w:rPr>
          <w:b/>
          <w:bCs/>
          <w:sz w:val="24"/>
        </w:rPr>
      </w:pPr>
    </w:p>
    <w:p w:rsidR="00875799" w:rsidRDefault="00875799" w:rsidP="00875799">
      <w:pPr>
        <w:spacing w:line="360" w:lineRule="auto"/>
        <w:rPr>
          <w:b/>
          <w:bCs/>
          <w:sz w:val="24"/>
        </w:rPr>
      </w:pPr>
      <w:r>
        <w:rPr>
          <w:b/>
          <w:bCs/>
          <w:sz w:val="24"/>
        </w:rPr>
        <w:t>1</w:t>
      </w:r>
      <w:r>
        <w:rPr>
          <w:b/>
          <w:bCs/>
          <w:sz w:val="24"/>
        </w:rPr>
        <w:t>、首页</w:t>
      </w:r>
    </w:p>
    <w:p w:rsidR="00875799" w:rsidRDefault="00875799" w:rsidP="00875799">
      <w:pPr>
        <w:spacing w:line="360" w:lineRule="auto"/>
        <w:ind w:firstLineChars="200" w:firstLine="480"/>
        <w:rPr>
          <w:sz w:val="24"/>
        </w:rPr>
      </w:pPr>
      <w:r>
        <w:rPr>
          <w:sz w:val="24"/>
        </w:rPr>
        <w:t>首页功能以日历视图的形式，直观地展现了本月的随访任务。该界面高度集成了腹</w:t>
      </w:r>
      <w:proofErr w:type="gramStart"/>
      <w:r>
        <w:rPr>
          <w:sz w:val="24"/>
        </w:rPr>
        <w:t>透相关</w:t>
      </w:r>
      <w:proofErr w:type="gramEnd"/>
      <w:r>
        <w:rPr>
          <w:sz w:val="24"/>
        </w:rPr>
        <w:t>的业务操作，用户可以方便地在该界面上完成对腹</w:t>
      </w:r>
      <w:proofErr w:type="gramStart"/>
      <w:r>
        <w:rPr>
          <w:sz w:val="24"/>
        </w:rPr>
        <w:t>透病人</w:t>
      </w:r>
      <w:proofErr w:type="gramEnd"/>
      <w:r>
        <w:rPr>
          <w:sz w:val="24"/>
        </w:rPr>
        <w:t>的随访、评估等功能。</w:t>
      </w:r>
    </w:p>
    <w:p w:rsidR="00875799" w:rsidRDefault="00875799" w:rsidP="00875799">
      <w:pPr>
        <w:spacing w:line="360" w:lineRule="auto"/>
        <w:rPr>
          <w:b/>
          <w:bCs/>
          <w:sz w:val="24"/>
        </w:rPr>
      </w:pPr>
      <w:r>
        <w:rPr>
          <w:b/>
          <w:bCs/>
          <w:sz w:val="24"/>
        </w:rPr>
        <w:t>2</w:t>
      </w:r>
      <w:r>
        <w:rPr>
          <w:b/>
          <w:bCs/>
          <w:sz w:val="24"/>
        </w:rPr>
        <w:t>、病人档案管理</w:t>
      </w:r>
    </w:p>
    <w:p w:rsidR="00875799" w:rsidRDefault="00875799" w:rsidP="00875799">
      <w:pPr>
        <w:spacing w:line="360" w:lineRule="auto"/>
        <w:ind w:firstLineChars="200" w:firstLine="480"/>
        <w:rPr>
          <w:sz w:val="24"/>
        </w:rPr>
      </w:pPr>
      <w:r>
        <w:rPr>
          <w:sz w:val="24"/>
        </w:rPr>
        <w:t>病人档案管理主要包括新的腹</w:t>
      </w:r>
      <w:proofErr w:type="gramStart"/>
      <w:r>
        <w:rPr>
          <w:sz w:val="24"/>
        </w:rPr>
        <w:t>透病人</w:t>
      </w:r>
      <w:proofErr w:type="gramEnd"/>
      <w:r>
        <w:rPr>
          <w:sz w:val="24"/>
        </w:rPr>
        <w:t>的建档、转归，患者的诊断，并发症等基本信息的登记</w:t>
      </w:r>
    </w:p>
    <w:p w:rsidR="00875799" w:rsidRDefault="00875799" w:rsidP="00875799">
      <w:pPr>
        <w:spacing w:line="360" w:lineRule="auto"/>
        <w:rPr>
          <w:sz w:val="24"/>
        </w:rPr>
      </w:pPr>
      <w:r>
        <w:rPr>
          <w:sz w:val="24"/>
        </w:rPr>
        <w:t>在病人信息登记中，可以通过</w:t>
      </w:r>
      <w:r>
        <w:rPr>
          <w:sz w:val="24"/>
        </w:rPr>
        <w:t xml:space="preserve"> HIS </w:t>
      </w:r>
      <w:r>
        <w:rPr>
          <w:sz w:val="24"/>
        </w:rPr>
        <w:t>接口，实现病人信息与</w:t>
      </w:r>
      <w:r>
        <w:rPr>
          <w:sz w:val="24"/>
        </w:rPr>
        <w:t xml:space="preserve"> HIS </w:t>
      </w:r>
      <w:r>
        <w:rPr>
          <w:sz w:val="24"/>
        </w:rPr>
        <w:t>信息的同步；也可以从血透中导入，以减少手工录入工作量。可实现基本信息增加、修改、删除的功能，支持病人照片信息上传和下载。在病人的档案管理中，以电子档案的形式，存储每个腹</w:t>
      </w:r>
      <w:proofErr w:type="gramStart"/>
      <w:r>
        <w:rPr>
          <w:sz w:val="24"/>
        </w:rPr>
        <w:t>透病人</w:t>
      </w:r>
      <w:proofErr w:type="gramEnd"/>
      <w:r>
        <w:rPr>
          <w:sz w:val="24"/>
        </w:rPr>
        <w:t>的历次随访信息、用药信息、评估信息等，可以查看与打印。</w:t>
      </w:r>
    </w:p>
    <w:p w:rsidR="00875799" w:rsidRDefault="00875799" w:rsidP="00875799">
      <w:pPr>
        <w:spacing w:line="360" w:lineRule="auto"/>
        <w:rPr>
          <w:b/>
          <w:bCs/>
          <w:sz w:val="24"/>
        </w:rPr>
      </w:pPr>
      <w:r>
        <w:rPr>
          <w:b/>
          <w:bCs/>
          <w:sz w:val="24"/>
        </w:rPr>
        <w:t>3</w:t>
      </w:r>
      <w:r>
        <w:rPr>
          <w:b/>
          <w:bCs/>
          <w:sz w:val="24"/>
        </w:rPr>
        <w:t>、随访管理</w:t>
      </w:r>
    </w:p>
    <w:p w:rsidR="00875799" w:rsidRDefault="00875799" w:rsidP="00875799">
      <w:pPr>
        <w:spacing w:line="360" w:lineRule="auto"/>
        <w:ind w:firstLineChars="200" w:firstLine="480"/>
        <w:rPr>
          <w:sz w:val="24"/>
        </w:rPr>
      </w:pPr>
      <w:r>
        <w:rPr>
          <w:sz w:val="24"/>
        </w:rPr>
        <w:t>制定随访计划，生成随访记录，随访提醒，按期进行随访</w:t>
      </w:r>
    </w:p>
    <w:p w:rsidR="00875799" w:rsidRDefault="00875799" w:rsidP="00875799">
      <w:pPr>
        <w:spacing w:line="360" w:lineRule="auto"/>
        <w:ind w:firstLineChars="200" w:firstLine="480"/>
        <w:rPr>
          <w:sz w:val="24"/>
        </w:rPr>
      </w:pPr>
      <w:r>
        <w:rPr>
          <w:sz w:val="24"/>
        </w:rPr>
        <w:t>随访过程标准化，流程化。护士根据随访流程一步一步操作，保证随访过程的完整性。</w:t>
      </w:r>
    </w:p>
    <w:p w:rsidR="00875799" w:rsidRDefault="00875799" w:rsidP="00875799">
      <w:pPr>
        <w:spacing w:line="360" w:lineRule="auto"/>
        <w:ind w:firstLineChars="200" w:firstLine="480"/>
        <w:rPr>
          <w:sz w:val="24"/>
        </w:rPr>
      </w:pPr>
      <w:r>
        <w:rPr>
          <w:sz w:val="24"/>
        </w:rPr>
        <w:t>随访项目可按需要自行配置。</w:t>
      </w:r>
    </w:p>
    <w:p w:rsidR="00875799" w:rsidRDefault="00875799" w:rsidP="00875799">
      <w:pPr>
        <w:spacing w:line="360" w:lineRule="auto"/>
        <w:ind w:firstLineChars="200" w:firstLine="480"/>
        <w:rPr>
          <w:sz w:val="24"/>
        </w:rPr>
      </w:pPr>
      <w:r>
        <w:rPr>
          <w:sz w:val="24"/>
        </w:rPr>
        <w:t>随访过程中，部分数据可以根据规则智能生成，免于手工重复录入。</w:t>
      </w:r>
    </w:p>
    <w:p w:rsidR="00875799" w:rsidRDefault="00875799" w:rsidP="00875799">
      <w:pPr>
        <w:spacing w:line="360" w:lineRule="auto"/>
        <w:ind w:firstLineChars="200" w:firstLine="480"/>
        <w:rPr>
          <w:sz w:val="24"/>
        </w:rPr>
      </w:pPr>
      <w:r>
        <w:rPr>
          <w:sz w:val="24"/>
        </w:rPr>
        <w:t>随访结束后，根据设定规则自动生成下一次随访日期，自动生成下一次的随访计划。</w:t>
      </w:r>
    </w:p>
    <w:p w:rsidR="00875799" w:rsidRDefault="00875799" w:rsidP="00875799">
      <w:pPr>
        <w:spacing w:line="360" w:lineRule="auto"/>
        <w:rPr>
          <w:b/>
          <w:bCs/>
          <w:sz w:val="24"/>
        </w:rPr>
      </w:pPr>
      <w:r>
        <w:rPr>
          <w:b/>
          <w:bCs/>
          <w:sz w:val="24"/>
        </w:rPr>
        <w:t>4</w:t>
      </w:r>
      <w:r>
        <w:rPr>
          <w:b/>
          <w:bCs/>
          <w:sz w:val="24"/>
        </w:rPr>
        <w:t>、综合评估</w:t>
      </w:r>
    </w:p>
    <w:p w:rsidR="00875799" w:rsidRDefault="00875799" w:rsidP="00875799">
      <w:pPr>
        <w:spacing w:line="360" w:lineRule="auto"/>
        <w:ind w:firstLineChars="200" w:firstLine="480"/>
        <w:rPr>
          <w:sz w:val="24"/>
        </w:rPr>
      </w:pPr>
      <w:r>
        <w:rPr>
          <w:sz w:val="24"/>
        </w:rPr>
        <w:t>规范合理的评估及管理模式对延缓慢性肾脏病进展、改善患者生存质量具有重要意义。系统提供了丰富的评估功能，如：腹膜功能评估、透析充分性评估、外出口评估、营养评估等。通过强大灵活的随访、评估管理功能，能够对病人病情进行长期监测，从而对血透病人的临床研究提供有价值的基础数据。</w:t>
      </w:r>
    </w:p>
    <w:p w:rsidR="00875799" w:rsidRDefault="00875799" w:rsidP="00875799">
      <w:pPr>
        <w:spacing w:line="360" w:lineRule="auto"/>
        <w:rPr>
          <w:b/>
          <w:bCs/>
          <w:sz w:val="24"/>
        </w:rPr>
      </w:pPr>
      <w:r>
        <w:rPr>
          <w:b/>
          <w:bCs/>
          <w:sz w:val="24"/>
        </w:rPr>
        <w:t>5</w:t>
      </w:r>
      <w:r>
        <w:rPr>
          <w:b/>
          <w:bCs/>
          <w:sz w:val="24"/>
        </w:rPr>
        <w:t>、质控上报</w:t>
      </w:r>
    </w:p>
    <w:p w:rsidR="00875799" w:rsidRDefault="00875799" w:rsidP="00875799">
      <w:pPr>
        <w:spacing w:line="360" w:lineRule="auto"/>
        <w:ind w:firstLineChars="200" w:firstLine="480"/>
        <w:rPr>
          <w:sz w:val="24"/>
        </w:rPr>
      </w:pPr>
      <w:r>
        <w:rPr>
          <w:sz w:val="24"/>
        </w:rPr>
        <w:t>完成与浙江省质控数据的上报接口，能自动生成上报所需的数据并直接上报到浙江省质控平台。</w:t>
      </w:r>
    </w:p>
    <w:p w:rsidR="00875799" w:rsidRDefault="00875799" w:rsidP="00875799">
      <w:pPr>
        <w:spacing w:line="360" w:lineRule="auto"/>
        <w:rPr>
          <w:b/>
          <w:bCs/>
          <w:sz w:val="24"/>
        </w:rPr>
      </w:pPr>
      <w:r>
        <w:rPr>
          <w:b/>
          <w:bCs/>
          <w:sz w:val="24"/>
        </w:rPr>
        <w:t>6</w:t>
      </w:r>
      <w:r>
        <w:rPr>
          <w:b/>
          <w:bCs/>
          <w:sz w:val="24"/>
        </w:rPr>
        <w:t>、统计查询</w:t>
      </w:r>
    </w:p>
    <w:p w:rsidR="00875799" w:rsidRDefault="00875799" w:rsidP="00875799">
      <w:pPr>
        <w:spacing w:line="360" w:lineRule="auto"/>
        <w:ind w:firstLineChars="200" w:firstLine="480"/>
        <w:rPr>
          <w:sz w:val="24"/>
        </w:rPr>
      </w:pPr>
      <w:r>
        <w:rPr>
          <w:sz w:val="24"/>
        </w:rPr>
        <w:lastRenderedPageBreak/>
        <w:t>统计查询提供了丰富的统计报表和查询功能，如：透析病人统计、病人性别统计、透析</w:t>
      </w:r>
      <w:proofErr w:type="gramStart"/>
      <w:r>
        <w:rPr>
          <w:sz w:val="24"/>
        </w:rPr>
        <w:t>龄</w:t>
      </w:r>
      <w:proofErr w:type="gramEnd"/>
      <w:r>
        <w:rPr>
          <w:sz w:val="24"/>
        </w:rPr>
        <w:t>统计、透析人次统计、新增患者统计、病人转归统计、透析疾病统计、年龄分区统计、评估数据统计、透析相关数据查询等大量多角度、多维度的各类报表。</w:t>
      </w:r>
    </w:p>
    <w:p w:rsidR="00875799" w:rsidRDefault="00875799" w:rsidP="00875799">
      <w:pPr>
        <w:spacing w:line="360" w:lineRule="auto"/>
        <w:rPr>
          <w:b/>
          <w:bCs/>
          <w:sz w:val="24"/>
        </w:rPr>
      </w:pPr>
      <w:r>
        <w:rPr>
          <w:b/>
          <w:bCs/>
          <w:sz w:val="24"/>
        </w:rPr>
        <w:t>7</w:t>
      </w:r>
      <w:r>
        <w:rPr>
          <w:b/>
          <w:bCs/>
          <w:sz w:val="24"/>
        </w:rPr>
        <w:t>、系统接口</w:t>
      </w:r>
    </w:p>
    <w:p w:rsidR="00875799" w:rsidRDefault="00875799" w:rsidP="00875799">
      <w:pPr>
        <w:spacing w:line="360" w:lineRule="auto"/>
        <w:ind w:firstLineChars="200" w:firstLine="480"/>
        <w:rPr>
          <w:sz w:val="24"/>
        </w:rPr>
      </w:pPr>
      <w:r>
        <w:rPr>
          <w:sz w:val="24"/>
        </w:rPr>
        <w:t>系统接口主要是指与</w:t>
      </w:r>
      <w:r>
        <w:rPr>
          <w:sz w:val="24"/>
        </w:rPr>
        <w:t xml:space="preserve"> HIS </w:t>
      </w:r>
      <w:r>
        <w:rPr>
          <w:sz w:val="24"/>
        </w:rPr>
        <w:t>系统、</w:t>
      </w:r>
      <w:r>
        <w:rPr>
          <w:sz w:val="24"/>
        </w:rPr>
        <w:t xml:space="preserve">LIS </w:t>
      </w:r>
      <w:r>
        <w:rPr>
          <w:sz w:val="24"/>
        </w:rPr>
        <w:t>系统、</w:t>
      </w:r>
      <w:r>
        <w:rPr>
          <w:sz w:val="24"/>
        </w:rPr>
        <w:t xml:space="preserve">RIS </w:t>
      </w:r>
      <w:r>
        <w:rPr>
          <w:sz w:val="24"/>
        </w:rPr>
        <w:t>系统、电子病历等的接口；与</w:t>
      </w:r>
      <w:r>
        <w:rPr>
          <w:sz w:val="24"/>
        </w:rPr>
        <w:t>HIS</w:t>
      </w:r>
      <w:r>
        <w:rPr>
          <w:sz w:val="24"/>
        </w:rPr>
        <w:t>的接口主要是指从</w:t>
      </w:r>
      <w:r>
        <w:rPr>
          <w:sz w:val="24"/>
        </w:rPr>
        <w:t xml:space="preserve"> HIS </w:t>
      </w:r>
      <w:r>
        <w:rPr>
          <w:sz w:val="24"/>
        </w:rPr>
        <w:t>系统中获取病人信息、用药信息等。与</w:t>
      </w:r>
      <w:r>
        <w:rPr>
          <w:sz w:val="24"/>
        </w:rPr>
        <w:t xml:space="preserve"> LIS</w:t>
      </w:r>
      <w:r>
        <w:rPr>
          <w:sz w:val="24"/>
        </w:rPr>
        <w:t>、</w:t>
      </w:r>
      <w:r>
        <w:rPr>
          <w:sz w:val="24"/>
        </w:rPr>
        <w:t xml:space="preserve">RIS </w:t>
      </w:r>
      <w:r>
        <w:rPr>
          <w:sz w:val="24"/>
        </w:rPr>
        <w:t>的接口主要用于获取腹</w:t>
      </w:r>
      <w:proofErr w:type="gramStart"/>
      <w:r>
        <w:rPr>
          <w:sz w:val="24"/>
        </w:rPr>
        <w:t>透病人</w:t>
      </w:r>
      <w:proofErr w:type="gramEnd"/>
      <w:r>
        <w:rPr>
          <w:sz w:val="24"/>
        </w:rPr>
        <w:t>的检验报告单，检查报告单。与电子病历的接口主是用于从电子病历中获取病历数据。</w:t>
      </w:r>
    </w:p>
    <w:p w:rsidR="00875799" w:rsidRDefault="00875799" w:rsidP="00875799">
      <w:pPr>
        <w:spacing w:line="360" w:lineRule="auto"/>
        <w:rPr>
          <w:b/>
          <w:bCs/>
          <w:sz w:val="24"/>
        </w:rPr>
      </w:pPr>
      <w:r>
        <w:rPr>
          <w:b/>
          <w:bCs/>
          <w:sz w:val="24"/>
        </w:rPr>
        <w:t>8</w:t>
      </w:r>
      <w:r>
        <w:rPr>
          <w:b/>
          <w:bCs/>
          <w:sz w:val="24"/>
        </w:rPr>
        <w:t>、系统维护</w:t>
      </w:r>
    </w:p>
    <w:p w:rsidR="00875799" w:rsidRDefault="00875799" w:rsidP="00875799">
      <w:pPr>
        <w:spacing w:line="360" w:lineRule="auto"/>
        <w:ind w:firstLineChars="200" w:firstLine="480"/>
        <w:rPr>
          <w:sz w:val="24"/>
        </w:rPr>
      </w:pPr>
      <w:r>
        <w:rPr>
          <w:sz w:val="24"/>
        </w:rPr>
        <w:t>系统维护主要是有关系统字典的设置维护以及系统用户、权限等的配置管理、病历模板维护、诊疗套餐维护等等并提供系统初始化、选项设置、版本上传、数据库备份等系统运行应具备的管理工具和功能。</w:t>
      </w:r>
    </w:p>
    <w:p w:rsidR="00875799" w:rsidRDefault="00875799" w:rsidP="00875799">
      <w:pPr>
        <w:spacing w:line="360" w:lineRule="auto"/>
        <w:rPr>
          <w:sz w:val="24"/>
        </w:rPr>
      </w:pPr>
      <w:r>
        <w:rPr>
          <w:sz w:val="24"/>
        </w:rPr>
        <w:t xml:space="preserve">3  </w:t>
      </w:r>
      <w:r>
        <w:rPr>
          <w:sz w:val="24"/>
        </w:rPr>
        <w:t>先进性</w:t>
      </w:r>
    </w:p>
    <w:p w:rsidR="00875799" w:rsidRDefault="00875799" w:rsidP="00875799">
      <w:pPr>
        <w:spacing w:line="360" w:lineRule="auto"/>
        <w:rPr>
          <w:sz w:val="24"/>
        </w:rPr>
      </w:pPr>
      <w:r>
        <w:rPr>
          <w:sz w:val="24"/>
        </w:rPr>
        <w:t>（</w:t>
      </w:r>
      <w:r>
        <w:rPr>
          <w:sz w:val="24"/>
        </w:rPr>
        <w:t>1</w:t>
      </w:r>
      <w:r>
        <w:rPr>
          <w:sz w:val="24"/>
        </w:rPr>
        <w:t>）透析系统能提供了移动平板、手机、</w:t>
      </w:r>
      <w:proofErr w:type="gramStart"/>
      <w:r>
        <w:rPr>
          <w:sz w:val="24"/>
        </w:rPr>
        <w:t>微信等</w:t>
      </w:r>
      <w:proofErr w:type="gramEnd"/>
      <w:r>
        <w:rPr>
          <w:sz w:val="24"/>
        </w:rPr>
        <w:t>整体解决方案，符合信息技术发展的趋势。</w:t>
      </w:r>
    </w:p>
    <w:p w:rsidR="00875799" w:rsidRDefault="00875799" w:rsidP="00875799">
      <w:pPr>
        <w:spacing w:line="360" w:lineRule="auto"/>
        <w:rPr>
          <w:sz w:val="24"/>
        </w:rPr>
      </w:pPr>
      <w:r>
        <w:rPr>
          <w:sz w:val="24"/>
        </w:rPr>
        <w:t>（</w:t>
      </w:r>
      <w:r>
        <w:rPr>
          <w:sz w:val="24"/>
        </w:rPr>
        <w:t>2</w:t>
      </w:r>
      <w:r>
        <w:rPr>
          <w:sz w:val="24"/>
        </w:rPr>
        <w:t>）系统各项功能符合血透中心业务发展需要，具有前瞻性。</w:t>
      </w:r>
    </w:p>
    <w:p w:rsidR="00875799" w:rsidRDefault="00875799" w:rsidP="00875799">
      <w:pPr>
        <w:spacing w:line="360" w:lineRule="auto"/>
        <w:rPr>
          <w:sz w:val="24"/>
        </w:rPr>
      </w:pPr>
      <w:r>
        <w:rPr>
          <w:sz w:val="24"/>
        </w:rPr>
        <w:t>（</w:t>
      </w:r>
      <w:r>
        <w:rPr>
          <w:sz w:val="24"/>
        </w:rPr>
        <w:t>3</w:t>
      </w:r>
      <w:r>
        <w:rPr>
          <w:sz w:val="24"/>
        </w:rPr>
        <w:t>）以病人为中心，全部流程可采用</w:t>
      </w:r>
      <w:r>
        <w:rPr>
          <w:sz w:val="24"/>
        </w:rPr>
        <w:t xml:space="preserve"> IC </w:t>
      </w:r>
      <w:r>
        <w:rPr>
          <w:sz w:val="24"/>
        </w:rPr>
        <w:t>卡、条码、腕带多种介质科学管理肾脏病病人，可适用于慢性病、结肠透析、血液透析、腹膜透析等各环节、各方面的管理</w:t>
      </w:r>
    </w:p>
    <w:p w:rsidR="00875799" w:rsidRDefault="00875799" w:rsidP="00875799">
      <w:pPr>
        <w:spacing w:line="360" w:lineRule="auto"/>
        <w:rPr>
          <w:sz w:val="24"/>
        </w:rPr>
      </w:pPr>
      <w:r>
        <w:rPr>
          <w:sz w:val="24"/>
        </w:rPr>
        <w:t xml:space="preserve">4  </w:t>
      </w:r>
      <w:r>
        <w:rPr>
          <w:sz w:val="24"/>
        </w:rPr>
        <w:t>智能化</w:t>
      </w:r>
    </w:p>
    <w:p w:rsidR="00875799" w:rsidRDefault="00875799" w:rsidP="00875799">
      <w:pPr>
        <w:spacing w:line="360" w:lineRule="auto"/>
        <w:rPr>
          <w:sz w:val="24"/>
        </w:rPr>
      </w:pPr>
      <w:r>
        <w:rPr>
          <w:sz w:val="24"/>
        </w:rPr>
        <w:t>（</w:t>
      </w:r>
      <w:r>
        <w:rPr>
          <w:sz w:val="24"/>
        </w:rPr>
        <w:t>1</w:t>
      </w:r>
      <w:r>
        <w:rPr>
          <w:sz w:val="24"/>
        </w:rPr>
        <w:t>）自动计算：系统自动计算各种透析指标（体重增减、目标超滤量等），减少差错发生。</w:t>
      </w:r>
    </w:p>
    <w:p w:rsidR="00875799" w:rsidRDefault="00875799" w:rsidP="00875799">
      <w:pPr>
        <w:spacing w:line="360" w:lineRule="auto"/>
        <w:rPr>
          <w:sz w:val="24"/>
        </w:rPr>
      </w:pPr>
      <w:r>
        <w:rPr>
          <w:sz w:val="24"/>
        </w:rPr>
        <w:t>（</w:t>
      </w:r>
      <w:r>
        <w:rPr>
          <w:sz w:val="24"/>
        </w:rPr>
        <w:t>2</w:t>
      </w:r>
      <w:r>
        <w:rPr>
          <w:sz w:val="24"/>
        </w:rPr>
        <w:t>）智能排班：智能化的病人排班管理，使得排班管理变得轻松简单。</w:t>
      </w:r>
    </w:p>
    <w:p w:rsidR="00875799" w:rsidRDefault="00875799" w:rsidP="00875799">
      <w:pPr>
        <w:spacing w:line="360" w:lineRule="auto"/>
        <w:rPr>
          <w:sz w:val="24"/>
        </w:rPr>
      </w:pPr>
      <w:r>
        <w:rPr>
          <w:sz w:val="24"/>
        </w:rPr>
        <w:t>（</w:t>
      </w:r>
      <w:r>
        <w:rPr>
          <w:sz w:val="24"/>
        </w:rPr>
        <w:t>3</w:t>
      </w:r>
      <w:r>
        <w:rPr>
          <w:sz w:val="24"/>
        </w:rPr>
        <w:t>）智能透析：从接诊、上机到录入治疗数据、下机的</w:t>
      </w:r>
      <w:proofErr w:type="gramStart"/>
      <w:r>
        <w:rPr>
          <w:sz w:val="24"/>
        </w:rPr>
        <w:t>透析全</w:t>
      </w:r>
      <w:proofErr w:type="gramEnd"/>
      <w:r>
        <w:rPr>
          <w:sz w:val="24"/>
        </w:rPr>
        <w:t>过程的智能提醒。</w:t>
      </w:r>
    </w:p>
    <w:p w:rsidR="00875799" w:rsidRDefault="00875799" w:rsidP="00875799">
      <w:pPr>
        <w:spacing w:line="360" w:lineRule="auto"/>
        <w:rPr>
          <w:sz w:val="24"/>
        </w:rPr>
      </w:pPr>
      <w:r>
        <w:rPr>
          <w:sz w:val="24"/>
        </w:rPr>
        <w:t xml:space="preserve">5  </w:t>
      </w:r>
      <w:r>
        <w:rPr>
          <w:sz w:val="24"/>
        </w:rPr>
        <w:t>规范化</w:t>
      </w:r>
    </w:p>
    <w:p w:rsidR="00875799" w:rsidRDefault="00875799" w:rsidP="00875799">
      <w:pPr>
        <w:spacing w:line="360" w:lineRule="auto"/>
        <w:rPr>
          <w:sz w:val="24"/>
        </w:rPr>
      </w:pPr>
      <w:r>
        <w:rPr>
          <w:sz w:val="24"/>
        </w:rPr>
        <w:t>（</w:t>
      </w:r>
      <w:r>
        <w:rPr>
          <w:sz w:val="24"/>
        </w:rPr>
        <w:t>1</w:t>
      </w:r>
      <w:r>
        <w:rPr>
          <w:sz w:val="24"/>
        </w:rPr>
        <w:t>）严格按照卫生部《血液净化标准操作规程（</w:t>
      </w:r>
      <w:r>
        <w:rPr>
          <w:sz w:val="24"/>
        </w:rPr>
        <w:t>2010</w:t>
      </w:r>
      <w:r>
        <w:rPr>
          <w:sz w:val="24"/>
        </w:rPr>
        <w:t>）》要求开发。</w:t>
      </w:r>
    </w:p>
    <w:p w:rsidR="00875799" w:rsidRDefault="00875799" w:rsidP="00875799">
      <w:pPr>
        <w:spacing w:line="360" w:lineRule="auto"/>
        <w:rPr>
          <w:sz w:val="24"/>
        </w:rPr>
      </w:pPr>
      <w:r>
        <w:rPr>
          <w:sz w:val="24"/>
        </w:rPr>
        <w:t>（</w:t>
      </w:r>
      <w:r>
        <w:rPr>
          <w:sz w:val="24"/>
        </w:rPr>
        <w:t>2</w:t>
      </w:r>
      <w:r>
        <w:rPr>
          <w:sz w:val="24"/>
        </w:rPr>
        <w:t>）严格按照卫生部《三级医院综合评审标准》中对透析中心的要求开发。</w:t>
      </w:r>
    </w:p>
    <w:p w:rsidR="00875799" w:rsidRDefault="00875799" w:rsidP="00875799">
      <w:pPr>
        <w:spacing w:line="360" w:lineRule="auto"/>
        <w:rPr>
          <w:sz w:val="24"/>
        </w:rPr>
      </w:pPr>
      <w:r>
        <w:rPr>
          <w:sz w:val="24"/>
        </w:rPr>
        <w:t>（</w:t>
      </w:r>
      <w:r>
        <w:rPr>
          <w:sz w:val="24"/>
        </w:rPr>
        <w:t>3</w:t>
      </w:r>
      <w:r>
        <w:rPr>
          <w:sz w:val="24"/>
        </w:rPr>
        <w:t>）参照《</w:t>
      </w:r>
      <w:r>
        <w:rPr>
          <w:sz w:val="24"/>
        </w:rPr>
        <w:t xml:space="preserve">JCI </w:t>
      </w:r>
      <w:r>
        <w:rPr>
          <w:sz w:val="24"/>
        </w:rPr>
        <w:t>医院评审标准》中有关坠床跌倒、疼痛评估、心理干预等要求开发。</w:t>
      </w:r>
    </w:p>
    <w:p w:rsidR="00875799" w:rsidRDefault="00875799" w:rsidP="00875799">
      <w:pPr>
        <w:spacing w:line="360" w:lineRule="auto"/>
        <w:rPr>
          <w:sz w:val="24"/>
        </w:rPr>
      </w:pPr>
      <w:r>
        <w:rPr>
          <w:sz w:val="24"/>
        </w:rPr>
        <w:t xml:space="preserve">6  </w:t>
      </w:r>
      <w:r>
        <w:rPr>
          <w:sz w:val="24"/>
        </w:rPr>
        <w:t>可维护</w:t>
      </w:r>
    </w:p>
    <w:p w:rsidR="00875799" w:rsidRDefault="00875799" w:rsidP="00875799">
      <w:pPr>
        <w:spacing w:line="360" w:lineRule="auto"/>
        <w:rPr>
          <w:sz w:val="24"/>
        </w:rPr>
      </w:pPr>
      <w:r>
        <w:rPr>
          <w:sz w:val="24"/>
        </w:rPr>
        <w:t>（</w:t>
      </w:r>
      <w:r>
        <w:rPr>
          <w:sz w:val="24"/>
        </w:rPr>
        <w:t>1</w:t>
      </w:r>
      <w:r>
        <w:rPr>
          <w:sz w:val="24"/>
        </w:rPr>
        <w:t>）系统提供多个参数设置，能顺应医院特定需求进行快速调整。</w:t>
      </w:r>
    </w:p>
    <w:p w:rsidR="00875799" w:rsidRDefault="00875799" w:rsidP="00875799">
      <w:pPr>
        <w:spacing w:line="360" w:lineRule="auto"/>
        <w:rPr>
          <w:sz w:val="24"/>
        </w:rPr>
      </w:pPr>
      <w:r>
        <w:rPr>
          <w:sz w:val="24"/>
        </w:rPr>
        <w:t>（</w:t>
      </w:r>
      <w:r>
        <w:rPr>
          <w:sz w:val="24"/>
        </w:rPr>
        <w:t>2</w:t>
      </w:r>
      <w:r>
        <w:rPr>
          <w:sz w:val="24"/>
        </w:rPr>
        <w:t>）用户可进行灵活的权限自定义操作。</w:t>
      </w:r>
    </w:p>
    <w:p w:rsidR="00875799" w:rsidRDefault="00875799" w:rsidP="00875799">
      <w:pPr>
        <w:spacing w:line="360" w:lineRule="auto"/>
        <w:rPr>
          <w:sz w:val="24"/>
        </w:rPr>
      </w:pPr>
      <w:r>
        <w:rPr>
          <w:sz w:val="24"/>
        </w:rPr>
        <w:t>（</w:t>
      </w:r>
      <w:r>
        <w:rPr>
          <w:sz w:val="24"/>
        </w:rPr>
        <w:t>3</w:t>
      </w:r>
      <w:r>
        <w:rPr>
          <w:sz w:val="24"/>
        </w:rPr>
        <w:t>）系统提供各类模板与格式的定制，可以满足以医院我写的要求来显示打印各类文书、单据等内容。</w:t>
      </w:r>
    </w:p>
    <w:p w:rsidR="00875799" w:rsidRDefault="00875799" w:rsidP="00875799">
      <w:pPr>
        <w:spacing w:line="360" w:lineRule="auto"/>
        <w:rPr>
          <w:sz w:val="24"/>
        </w:rPr>
      </w:pPr>
      <w:r>
        <w:rPr>
          <w:sz w:val="24"/>
        </w:rPr>
        <w:t xml:space="preserve">7  </w:t>
      </w:r>
      <w:r>
        <w:rPr>
          <w:sz w:val="24"/>
        </w:rPr>
        <w:t>可扩展</w:t>
      </w:r>
    </w:p>
    <w:p w:rsidR="00875799" w:rsidRDefault="00875799" w:rsidP="00875799">
      <w:pPr>
        <w:spacing w:line="360" w:lineRule="auto"/>
        <w:rPr>
          <w:sz w:val="24"/>
        </w:rPr>
      </w:pPr>
      <w:r>
        <w:rPr>
          <w:sz w:val="24"/>
        </w:rPr>
        <w:t>（</w:t>
      </w:r>
      <w:r>
        <w:rPr>
          <w:sz w:val="24"/>
        </w:rPr>
        <w:t>1</w:t>
      </w:r>
      <w:r>
        <w:rPr>
          <w:sz w:val="24"/>
        </w:rPr>
        <w:t>）透析系统技术平台应充分考虑了不同应用、不同硬件的接入问题，以方便各类应用的接入。</w:t>
      </w:r>
    </w:p>
    <w:p w:rsidR="00875799" w:rsidRDefault="00875799" w:rsidP="00875799">
      <w:pPr>
        <w:spacing w:line="360" w:lineRule="auto"/>
        <w:rPr>
          <w:sz w:val="24"/>
        </w:rPr>
      </w:pPr>
      <w:r>
        <w:rPr>
          <w:sz w:val="24"/>
        </w:rPr>
        <w:lastRenderedPageBreak/>
        <w:t>（</w:t>
      </w:r>
      <w:r>
        <w:rPr>
          <w:sz w:val="24"/>
        </w:rPr>
        <w:t>2</w:t>
      </w:r>
      <w:r>
        <w:rPr>
          <w:sz w:val="24"/>
        </w:rPr>
        <w:t>）系统应预留了丰富的外部接口，可以方便与</w:t>
      </w:r>
      <w:r>
        <w:rPr>
          <w:sz w:val="24"/>
        </w:rPr>
        <w:t>HIS</w:t>
      </w:r>
      <w:r>
        <w:rPr>
          <w:sz w:val="24"/>
        </w:rPr>
        <w:t>、</w:t>
      </w:r>
      <w:r>
        <w:rPr>
          <w:sz w:val="24"/>
        </w:rPr>
        <w:t>LIS</w:t>
      </w:r>
      <w:r>
        <w:rPr>
          <w:sz w:val="24"/>
        </w:rPr>
        <w:t>、质控中心进行对接。</w:t>
      </w:r>
    </w:p>
    <w:p w:rsidR="00875799" w:rsidRDefault="00875799" w:rsidP="00875799">
      <w:pPr>
        <w:spacing w:line="360" w:lineRule="auto"/>
        <w:rPr>
          <w:sz w:val="24"/>
        </w:rPr>
      </w:pPr>
      <w:r>
        <w:rPr>
          <w:sz w:val="24"/>
        </w:rPr>
        <w:t>（</w:t>
      </w:r>
      <w:r>
        <w:rPr>
          <w:sz w:val="24"/>
        </w:rPr>
        <w:t>3</w:t>
      </w:r>
      <w:r>
        <w:rPr>
          <w:sz w:val="24"/>
        </w:rPr>
        <w:t>）系统应预留了互联网的外部接口，可以与微信、</w:t>
      </w:r>
      <w:r>
        <w:rPr>
          <w:sz w:val="24"/>
        </w:rPr>
        <w:t xml:space="preserve">WEB </w:t>
      </w:r>
      <w:r>
        <w:rPr>
          <w:sz w:val="24"/>
        </w:rPr>
        <w:t>应用进行对接。</w:t>
      </w:r>
    </w:p>
    <w:p w:rsidR="00875799" w:rsidRDefault="00875799" w:rsidP="00875799">
      <w:pPr>
        <w:spacing w:line="360" w:lineRule="auto"/>
        <w:rPr>
          <w:sz w:val="24"/>
        </w:rPr>
      </w:pPr>
    </w:p>
    <w:p w:rsidR="00875799" w:rsidRDefault="00875799" w:rsidP="00875799">
      <w:pPr>
        <w:spacing w:line="360" w:lineRule="auto"/>
        <w:rPr>
          <w:b/>
          <w:bCs/>
          <w:sz w:val="24"/>
        </w:rPr>
      </w:pPr>
      <w:r>
        <w:rPr>
          <w:rFonts w:hint="eastAsia"/>
          <w:b/>
          <w:bCs/>
          <w:sz w:val="24"/>
        </w:rPr>
        <w:t>五</w:t>
      </w:r>
      <w:r>
        <w:rPr>
          <w:b/>
          <w:bCs/>
          <w:sz w:val="24"/>
        </w:rPr>
        <w:t>、售后服务</w:t>
      </w:r>
    </w:p>
    <w:p w:rsidR="00875799" w:rsidRDefault="00875799" w:rsidP="00875799">
      <w:pPr>
        <w:spacing w:line="360" w:lineRule="auto"/>
        <w:ind w:firstLineChars="200" w:firstLine="480"/>
        <w:rPr>
          <w:sz w:val="24"/>
        </w:rPr>
      </w:pPr>
      <w:r>
        <w:rPr>
          <w:sz w:val="24"/>
        </w:rPr>
        <w:t>提供的应用系统具备长期、快速升级能力，能满足血液净化中心未来的管理升级和业务发展的需要。提供本地化支持和永久技术支持，包括以下内容：</w:t>
      </w:r>
    </w:p>
    <w:p w:rsidR="00875799" w:rsidRDefault="00875799" w:rsidP="00875799">
      <w:pPr>
        <w:spacing w:line="360" w:lineRule="auto"/>
        <w:rPr>
          <w:sz w:val="24"/>
        </w:rPr>
      </w:pPr>
      <w:r>
        <w:rPr>
          <w:sz w:val="24"/>
        </w:rPr>
        <w:t xml:space="preserve">1 </w:t>
      </w:r>
      <w:r>
        <w:rPr>
          <w:sz w:val="24"/>
        </w:rPr>
        <w:t>服务时间</w:t>
      </w:r>
    </w:p>
    <w:p w:rsidR="00875799" w:rsidRDefault="00875799" w:rsidP="00875799">
      <w:pPr>
        <w:spacing w:line="360" w:lineRule="auto"/>
        <w:rPr>
          <w:sz w:val="24"/>
        </w:rPr>
      </w:pPr>
      <w:r>
        <w:rPr>
          <w:sz w:val="24"/>
        </w:rPr>
        <w:t>1</w:t>
      </w:r>
      <w:r>
        <w:rPr>
          <w:sz w:val="24"/>
        </w:rPr>
        <w:t>）技术支持服务时间</w:t>
      </w:r>
    </w:p>
    <w:p w:rsidR="00875799" w:rsidRDefault="00875799" w:rsidP="00875799">
      <w:pPr>
        <w:spacing w:line="360" w:lineRule="auto"/>
        <w:rPr>
          <w:sz w:val="24"/>
        </w:rPr>
      </w:pPr>
      <w:r>
        <w:rPr>
          <w:sz w:val="24"/>
        </w:rPr>
        <w:t>提供产品终身升级、维护、技术指导和质量保修、系统维护。</w:t>
      </w:r>
    </w:p>
    <w:p w:rsidR="00875799" w:rsidRDefault="00875799" w:rsidP="00875799">
      <w:pPr>
        <w:spacing w:line="360" w:lineRule="auto"/>
        <w:rPr>
          <w:sz w:val="24"/>
        </w:rPr>
      </w:pPr>
      <w:r>
        <w:rPr>
          <w:sz w:val="24"/>
        </w:rPr>
        <w:t>2</w:t>
      </w:r>
      <w:r>
        <w:rPr>
          <w:sz w:val="24"/>
        </w:rPr>
        <w:t>）质保期时间</w:t>
      </w:r>
    </w:p>
    <w:p w:rsidR="00875799" w:rsidRDefault="00875799" w:rsidP="00875799">
      <w:pPr>
        <w:spacing w:line="360" w:lineRule="auto"/>
        <w:rPr>
          <w:sz w:val="24"/>
        </w:rPr>
      </w:pPr>
      <w:r>
        <w:rPr>
          <w:sz w:val="24"/>
        </w:rPr>
        <w:t>系统验收后提供</w:t>
      </w:r>
      <w:r>
        <w:rPr>
          <w:sz w:val="24"/>
        </w:rPr>
        <w:t xml:space="preserve"> 1 </w:t>
      </w:r>
      <w:r>
        <w:rPr>
          <w:sz w:val="24"/>
        </w:rPr>
        <w:t>年技术支持及开发服务。在质保期内，提供无偿的系统维护。承诺提供至少</w:t>
      </w:r>
      <w:r>
        <w:rPr>
          <w:sz w:val="24"/>
        </w:rPr>
        <w:t xml:space="preserve"> 1 </w:t>
      </w:r>
      <w:r>
        <w:rPr>
          <w:sz w:val="24"/>
        </w:rPr>
        <w:t>年</w:t>
      </w:r>
      <w:r>
        <w:rPr>
          <w:sz w:val="24"/>
        </w:rPr>
        <w:t xml:space="preserve"> 7×24 </w:t>
      </w:r>
      <w:r>
        <w:rPr>
          <w:sz w:val="24"/>
        </w:rPr>
        <w:t>小时的免费服务</w:t>
      </w:r>
      <w:r>
        <w:rPr>
          <w:sz w:val="24"/>
        </w:rPr>
        <w:t>(</w:t>
      </w:r>
      <w:r>
        <w:rPr>
          <w:sz w:val="24"/>
        </w:rPr>
        <w:t>系统上线并正常运行日开始计算</w:t>
      </w:r>
      <w:r>
        <w:rPr>
          <w:sz w:val="24"/>
        </w:rPr>
        <w:t>)</w:t>
      </w:r>
      <w:r>
        <w:rPr>
          <w:sz w:val="24"/>
        </w:rPr>
        <w:t>，包括对用户在此期间提出的功能需求进行免费调整和开发。</w:t>
      </w:r>
    </w:p>
    <w:p w:rsidR="00875799" w:rsidRDefault="00875799" w:rsidP="00875799">
      <w:pPr>
        <w:spacing w:line="360" w:lineRule="auto"/>
        <w:rPr>
          <w:sz w:val="24"/>
        </w:rPr>
      </w:pPr>
      <w:r>
        <w:rPr>
          <w:sz w:val="24"/>
        </w:rPr>
        <w:t>3</w:t>
      </w:r>
      <w:r>
        <w:rPr>
          <w:sz w:val="24"/>
        </w:rPr>
        <w:t>）故障响应时间</w:t>
      </w:r>
    </w:p>
    <w:p w:rsidR="00875799" w:rsidRDefault="00875799" w:rsidP="00875799">
      <w:pPr>
        <w:spacing w:line="360" w:lineRule="auto"/>
        <w:rPr>
          <w:sz w:val="24"/>
        </w:rPr>
      </w:pPr>
      <w:r>
        <w:rPr>
          <w:sz w:val="24"/>
        </w:rPr>
        <w:t>接到客户报修通知</w:t>
      </w:r>
      <w:r>
        <w:rPr>
          <w:sz w:val="24"/>
        </w:rPr>
        <w:t xml:space="preserve"> 1 </w:t>
      </w:r>
      <w:r>
        <w:rPr>
          <w:sz w:val="24"/>
        </w:rPr>
        <w:t>小时内做出明确响应和安排，</w:t>
      </w:r>
      <w:r>
        <w:rPr>
          <w:sz w:val="24"/>
        </w:rPr>
        <w:t xml:space="preserve">8 </w:t>
      </w:r>
      <w:r>
        <w:rPr>
          <w:sz w:val="24"/>
        </w:rPr>
        <w:t>小时内做出故障诊断报告。</w:t>
      </w:r>
      <w:proofErr w:type="gramStart"/>
      <w:r>
        <w:rPr>
          <w:sz w:val="24"/>
        </w:rPr>
        <w:t>若电话</w:t>
      </w:r>
      <w:proofErr w:type="gramEnd"/>
      <w:r>
        <w:rPr>
          <w:sz w:val="24"/>
        </w:rPr>
        <w:t>方式或远程方式无法解决的问题或系统发生严重故障时，具有解决故障能力的工程师在</w:t>
      </w:r>
      <w:r>
        <w:rPr>
          <w:sz w:val="24"/>
        </w:rPr>
        <w:t xml:space="preserve"> 4 </w:t>
      </w:r>
      <w:r>
        <w:rPr>
          <w:sz w:val="24"/>
        </w:rPr>
        <w:t>小时内到达现场。</w:t>
      </w:r>
    </w:p>
    <w:p w:rsidR="00875799" w:rsidRDefault="00875799" w:rsidP="00875799">
      <w:pPr>
        <w:spacing w:line="360" w:lineRule="auto"/>
        <w:rPr>
          <w:sz w:val="24"/>
        </w:rPr>
      </w:pPr>
      <w:r>
        <w:rPr>
          <w:sz w:val="24"/>
        </w:rPr>
        <w:t xml:space="preserve">2  </w:t>
      </w:r>
      <w:r>
        <w:rPr>
          <w:sz w:val="24"/>
        </w:rPr>
        <w:t>服务范围</w:t>
      </w:r>
    </w:p>
    <w:p w:rsidR="00875799" w:rsidRDefault="00875799" w:rsidP="00875799">
      <w:pPr>
        <w:spacing w:line="360" w:lineRule="auto"/>
        <w:rPr>
          <w:sz w:val="24"/>
        </w:rPr>
      </w:pPr>
      <w:r>
        <w:rPr>
          <w:sz w:val="24"/>
        </w:rPr>
        <w:t>服务范围主要包括改正性维护、适应性开发服务、软件升级服务、优化服务、咨询服务和电话或现场技术服务。</w:t>
      </w:r>
    </w:p>
    <w:p w:rsidR="00875799" w:rsidRDefault="00875799" w:rsidP="00875799">
      <w:pPr>
        <w:spacing w:line="360" w:lineRule="auto"/>
        <w:rPr>
          <w:sz w:val="24"/>
        </w:rPr>
      </w:pPr>
      <w:r>
        <w:rPr>
          <w:sz w:val="24"/>
        </w:rPr>
        <w:t>改正性维护：在软件使用过程中识别和纠正软件错误，改正软件性能缺陷。</w:t>
      </w:r>
    </w:p>
    <w:p w:rsidR="00875799" w:rsidRDefault="00875799" w:rsidP="00875799">
      <w:pPr>
        <w:spacing w:line="360" w:lineRule="auto"/>
        <w:rPr>
          <w:sz w:val="24"/>
        </w:rPr>
      </w:pPr>
      <w:r>
        <w:rPr>
          <w:sz w:val="24"/>
        </w:rPr>
        <w:t>适应性开发服务：当软件外部环境或数据环境发生变化，修改软件以适应变化。</w:t>
      </w:r>
    </w:p>
    <w:p w:rsidR="00875799" w:rsidRDefault="00875799" w:rsidP="00875799">
      <w:pPr>
        <w:spacing w:line="360" w:lineRule="auto"/>
        <w:rPr>
          <w:sz w:val="24"/>
        </w:rPr>
      </w:pPr>
      <w:r>
        <w:rPr>
          <w:sz w:val="24"/>
        </w:rPr>
        <w:t>软件升级服务：在正常条件下保证系统正常稳定运行的系统版本更新升级服务。</w:t>
      </w:r>
    </w:p>
    <w:p w:rsidR="00875799" w:rsidRDefault="00875799" w:rsidP="00875799">
      <w:pPr>
        <w:spacing w:line="360" w:lineRule="auto"/>
        <w:rPr>
          <w:sz w:val="24"/>
        </w:rPr>
      </w:pPr>
      <w:r>
        <w:rPr>
          <w:sz w:val="24"/>
        </w:rPr>
        <w:t>优化服务：在正常条件下，提供对系统性能改进的各项建议，包括系统资源分配与效率改进建议、软件配置规划和性能优化建议、系统容量预测建议等。因政策调整、业务管理模式改变等而进行业务应用系统的升级和维护服务也属于服务范围。</w:t>
      </w:r>
    </w:p>
    <w:p w:rsidR="00875799" w:rsidRDefault="00875799" w:rsidP="00875799">
      <w:pPr>
        <w:spacing w:line="360" w:lineRule="auto"/>
        <w:rPr>
          <w:sz w:val="24"/>
        </w:rPr>
      </w:pPr>
      <w:r>
        <w:rPr>
          <w:sz w:val="24"/>
        </w:rPr>
        <w:t xml:space="preserve">3  </w:t>
      </w:r>
      <w:r>
        <w:rPr>
          <w:sz w:val="24"/>
        </w:rPr>
        <w:t>服务流程</w:t>
      </w:r>
    </w:p>
    <w:p w:rsidR="00875799" w:rsidRDefault="00875799" w:rsidP="00875799">
      <w:pPr>
        <w:spacing w:line="360" w:lineRule="auto"/>
        <w:rPr>
          <w:sz w:val="24"/>
        </w:rPr>
      </w:pPr>
      <w:r>
        <w:rPr>
          <w:sz w:val="24"/>
        </w:rPr>
        <w:t>服务的一般流程</w:t>
      </w:r>
    </w:p>
    <w:p w:rsidR="00875799" w:rsidRDefault="00875799" w:rsidP="00875799">
      <w:pPr>
        <w:spacing w:line="360" w:lineRule="auto"/>
        <w:rPr>
          <w:sz w:val="24"/>
        </w:rPr>
      </w:pPr>
      <w:r>
        <w:rPr>
          <w:sz w:val="24"/>
        </w:rPr>
        <w:t xml:space="preserve">1) </w:t>
      </w:r>
      <w:r>
        <w:rPr>
          <w:sz w:val="24"/>
        </w:rPr>
        <w:t>客户通过邮件、电话、</w:t>
      </w:r>
      <w:r>
        <w:rPr>
          <w:sz w:val="24"/>
        </w:rPr>
        <w:t>QQ</w:t>
      </w:r>
      <w:r>
        <w:rPr>
          <w:sz w:val="24"/>
        </w:rPr>
        <w:t>、</w:t>
      </w:r>
      <w:proofErr w:type="gramStart"/>
      <w:r>
        <w:rPr>
          <w:sz w:val="24"/>
        </w:rPr>
        <w:t>微信等</w:t>
      </w:r>
      <w:proofErr w:type="gramEnd"/>
      <w:r>
        <w:rPr>
          <w:sz w:val="24"/>
        </w:rPr>
        <w:t>提出服务请求；</w:t>
      </w:r>
    </w:p>
    <w:p w:rsidR="00875799" w:rsidRDefault="00875799" w:rsidP="00875799">
      <w:pPr>
        <w:spacing w:line="360" w:lineRule="auto"/>
        <w:rPr>
          <w:sz w:val="24"/>
        </w:rPr>
      </w:pPr>
      <w:r>
        <w:rPr>
          <w:sz w:val="24"/>
        </w:rPr>
        <w:t xml:space="preserve">2) </w:t>
      </w:r>
      <w:r>
        <w:rPr>
          <w:sz w:val="24"/>
        </w:rPr>
        <w:t>客服人员了解客户服务请求内容，填写系统问题单；</w:t>
      </w:r>
    </w:p>
    <w:p w:rsidR="00875799" w:rsidRDefault="00875799" w:rsidP="00875799">
      <w:pPr>
        <w:spacing w:line="360" w:lineRule="auto"/>
        <w:rPr>
          <w:sz w:val="24"/>
        </w:rPr>
      </w:pPr>
      <w:r>
        <w:rPr>
          <w:sz w:val="24"/>
        </w:rPr>
        <w:t xml:space="preserve">3) </w:t>
      </w:r>
      <w:r>
        <w:rPr>
          <w:sz w:val="24"/>
        </w:rPr>
        <w:t>客服人</w:t>
      </w:r>
      <w:proofErr w:type="gramStart"/>
      <w:r>
        <w:rPr>
          <w:sz w:val="24"/>
        </w:rPr>
        <w:t>员初步</w:t>
      </w:r>
      <w:proofErr w:type="gramEnd"/>
      <w:r>
        <w:rPr>
          <w:sz w:val="24"/>
        </w:rPr>
        <w:t>分析判断故障原因；</w:t>
      </w:r>
    </w:p>
    <w:p w:rsidR="00875799" w:rsidRDefault="00875799" w:rsidP="00875799">
      <w:pPr>
        <w:spacing w:line="360" w:lineRule="auto"/>
        <w:rPr>
          <w:sz w:val="24"/>
        </w:rPr>
      </w:pPr>
      <w:r>
        <w:rPr>
          <w:sz w:val="24"/>
        </w:rPr>
        <w:lastRenderedPageBreak/>
        <w:t xml:space="preserve">4) </w:t>
      </w:r>
      <w:r>
        <w:rPr>
          <w:sz w:val="24"/>
        </w:rPr>
        <w:t>如果客服人员通过电话服务方式解决了客户问题，就直接在系统问题单上记录问题处理结果，存入系统档案库，存档备案；</w:t>
      </w:r>
    </w:p>
    <w:p w:rsidR="00875799" w:rsidRDefault="00875799" w:rsidP="00875799">
      <w:pPr>
        <w:spacing w:line="360" w:lineRule="auto"/>
        <w:rPr>
          <w:sz w:val="24"/>
        </w:rPr>
      </w:pPr>
      <w:r>
        <w:rPr>
          <w:sz w:val="24"/>
        </w:rPr>
        <w:t xml:space="preserve">5) </w:t>
      </w:r>
      <w:r>
        <w:rPr>
          <w:sz w:val="24"/>
        </w:rPr>
        <w:t>如果客服人员不能通过电话服务方式解决客户问题，就立即通知相应的现场服务工程师故障情况；</w:t>
      </w:r>
    </w:p>
    <w:p w:rsidR="00875799" w:rsidRDefault="00875799" w:rsidP="00875799">
      <w:pPr>
        <w:spacing w:line="360" w:lineRule="auto"/>
        <w:rPr>
          <w:sz w:val="24"/>
        </w:rPr>
      </w:pPr>
      <w:r>
        <w:rPr>
          <w:sz w:val="24"/>
        </w:rPr>
        <w:t xml:space="preserve">6) </w:t>
      </w:r>
      <w:r>
        <w:rPr>
          <w:sz w:val="24"/>
        </w:rPr>
        <w:t>现场服务工程师迅速赶赴现场解决问题；</w:t>
      </w:r>
    </w:p>
    <w:p w:rsidR="00875799" w:rsidRDefault="00875799" w:rsidP="00875799">
      <w:pPr>
        <w:spacing w:line="360" w:lineRule="auto"/>
        <w:rPr>
          <w:sz w:val="24"/>
        </w:rPr>
      </w:pPr>
      <w:r>
        <w:rPr>
          <w:sz w:val="24"/>
        </w:rPr>
        <w:t xml:space="preserve">7) </w:t>
      </w:r>
      <w:r>
        <w:rPr>
          <w:sz w:val="24"/>
        </w:rPr>
        <w:t>填写系统维修单，记录故障处理过程和处理结果，请求客户签字确认；</w:t>
      </w:r>
    </w:p>
    <w:p w:rsidR="00875799" w:rsidRDefault="00875799" w:rsidP="00875799">
      <w:pPr>
        <w:spacing w:line="360" w:lineRule="auto"/>
        <w:rPr>
          <w:sz w:val="24"/>
        </w:rPr>
      </w:pPr>
      <w:r>
        <w:rPr>
          <w:sz w:val="24"/>
        </w:rPr>
        <w:t xml:space="preserve">8) </w:t>
      </w:r>
      <w:r>
        <w:rPr>
          <w:sz w:val="24"/>
        </w:rPr>
        <w:t>系统维修单存入系统档案库，存档备案；</w:t>
      </w:r>
    </w:p>
    <w:p w:rsidR="00875799" w:rsidRDefault="00875799" w:rsidP="00875799">
      <w:pPr>
        <w:spacing w:line="360" w:lineRule="auto"/>
        <w:rPr>
          <w:sz w:val="24"/>
        </w:rPr>
      </w:pPr>
      <w:r>
        <w:rPr>
          <w:sz w:val="24"/>
        </w:rPr>
        <w:t xml:space="preserve">9) </w:t>
      </w:r>
      <w:r>
        <w:rPr>
          <w:sz w:val="24"/>
        </w:rPr>
        <w:t>为了保证系统问题能够得到及时解决，客服人员对于现场服务工程师的问题处理全过程进行跟踪管理。</w:t>
      </w:r>
    </w:p>
    <w:p w:rsidR="00875799" w:rsidRDefault="00875799" w:rsidP="00875799">
      <w:pPr>
        <w:spacing w:line="360" w:lineRule="auto"/>
        <w:rPr>
          <w:sz w:val="24"/>
        </w:rPr>
      </w:pPr>
      <w:r>
        <w:rPr>
          <w:sz w:val="24"/>
        </w:rPr>
        <w:t xml:space="preserve">4  </w:t>
      </w:r>
      <w:r>
        <w:rPr>
          <w:sz w:val="24"/>
        </w:rPr>
        <w:t>服务内容</w:t>
      </w:r>
    </w:p>
    <w:p w:rsidR="00875799" w:rsidRDefault="00875799" w:rsidP="00875799">
      <w:pPr>
        <w:spacing w:line="360" w:lineRule="auto"/>
        <w:rPr>
          <w:sz w:val="24"/>
        </w:rPr>
      </w:pPr>
      <w:r>
        <w:rPr>
          <w:sz w:val="24"/>
        </w:rPr>
        <w:t>1</w:t>
      </w:r>
      <w:r>
        <w:rPr>
          <w:sz w:val="24"/>
        </w:rPr>
        <w:t>）对采购的软件，提供技术咨询、系统完善等服务工作。</w:t>
      </w:r>
    </w:p>
    <w:p w:rsidR="00875799" w:rsidRDefault="00875799" w:rsidP="00875799">
      <w:pPr>
        <w:spacing w:line="360" w:lineRule="auto"/>
        <w:rPr>
          <w:sz w:val="24"/>
        </w:rPr>
      </w:pPr>
      <w:r>
        <w:rPr>
          <w:sz w:val="24"/>
        </w:rPr>
        <w:t>2</w:t>
      </w:r>
      <w:r>
        <w:rPr>
          <w:sz w:val="24"/>
        </w:rPr>
        <w:t>）提供</w:t>
      </w:r>
      <w:proofErr w:type="gramStart"/>
      <w:r>
        <w:rPr>
          <w:sz w:val="24"/>
        </w:rPr>
        <w:t>因软件</w:t>
      </w:r>
      <w:proofErr w:type="gramEnd"/>
      <w:r>
        <w:rPr>
          <w:sz w:val="24"/>
        </w:rPr>
        <w:t>本身问题（如软件缺陷）引发故障的维护服务。</w:t>
      </w:r>
    </w:p>
    <w:p w:rsidR="00875799" w:rsidRDefault="00875799" w:rsidP="00875799">
      <w:pPr>
        <w:spacing w:line="360" w:lineRule="auto"/>
        <w:rPr>
          <w:sz w:val="24"/>
        </w:rPr>
      </w:pPr>
      <w:r>
        <w:rPr>
          <w:sz w:val="24"/>
        </w:rPr>
        <w:t>3</w:t>
      </w:r>
      <w:r>
        <w:rPr>
          <w:sz w:val="24"/>
        </w:rPr>
        <w:t>）提供因医务人员操作错误引起的系统故障、数据错误的数据修复和维护。</w:t>
      </w:r>
    </w:p>
    <w:p w:rsidR="00875799" w:rsidRDefault="00875799" w:rsidP="00875799">
      <w:pPr>
        <w:spacing w:line="360" w:lineRule="auto"/>
        <w:rPr>
          <w:sz w:val="24"/>
        </w:rPr>
      </w:pPr>
      <w:r>
        <w:rPr>
          <w:sz w:val="24"/>
        </w:rPr>
        <w:t>4</w:t>
      </w:r>
      <w:r>
        <w:rPr>
          <w:sz w:val="24"/>
        </w:rPr>
        <w:t>）提供同版本软件升级的服务。</w:t>
      </w:r>
    </w:p>
    <w:p w:rsidR="00875799" w:rsidRDefault="00875799" w:rsidP="00875799">
      <w:pPr>
        <w:spacing w:line="360" w:lineRule="auto"/>
        <w:rPr>
          <w:sz w:val="24"/>
        </w:rPr>
      </w:pPr>
      <w:r>
        <w:rPr>
          <w:sz w:val="24"/>
        </w:rPr>
        <w:t>5</w:t>
      </w:r>
      <w:r>
        <w:rPr>
          <w:sz w:val="24"/>
        </w:rPr>
        <w:t>）提供对医院管理员日常运行过程中维护处理技能的培训工作。</w:t>
      </w:r>
    </w:p>
    <w:p w:rsidR="00875799" w:rsidRDefault="00875799" w:rsidP="00875799">
      <w:pPr>
        <w:spacing w:line="360" w:lineRule="auto"/>
        <w:rPr>
          <w:sz w:val="24"/>
        </w:rPr>
      </w:pPr>
      <w:r>
        <w:rPr>
          <w:sz w:val="24"/>
        </w:rPr>
        <w:t>6</w:t>
      </w:r>
      <w:r>
        <w:rPr>
          <w:sz w:val="24"/>
        </w:rPr>
        <w:t>）提供不影响软件框架的个性化修改、新增统计报表、软件功能增加等服务。</w:t>
      </w:r>
    </w:p>
    <w:p w:rsidR="00875799" w:rsidRDefault="00875799" w:rsidP="00875799">
      <w:pPr>
        <w:spacing w:line="360" w:lineRule="auto"/>
        <w:rPr>
          <w:sz w:val="24"/>
        </w:rPr>
      </w:pPr>
      <w:r>
        <w:rPr>
          <w:sz w:val="24"/>
        </w:rPr>
        <w:t>7</w:t>
      </w:r>
      <w:r>
        <w:rPr>
          <w:sz w:val="24"/>
        </w:rPr>
        <w:t>）无故障期定期巡检：在无故障报修的间隔期内，每月安排一次巡检，检查数据备份、数据安全、运行速度等系统各方面情况。</w:t>
      </w:r>
    </w:p>
    <w:p w:rsidR="00875799" w:rsidRDefault="00875799" w:rsidP="00875799">
      <w:pPr>
        <w:spacing w:line="360" w:lineRule="auto"/>
        <w:rPr>
          <w:sz w:val="24"/>
        </w:rPr>
      </w:pPr>
      <w:r>
        <w:rPr>
          <w:sz w:val="24"/>
        </w:rPr>
        <w:t>8</w:t>
      </w:r>
      <w:r>
        <w:rPr>
          <w:sz w:val="24"/>
        </w:rPr>
        <w:t>）协助医院进行因硬件故障、网络故障、病毒感染等引起的系统故障、数据错误的修复工作。</w:t>
      </w:r>
    </w:p>
    <w:p w:rsidR="00875799" w:rsidRDefault="00875799" w:rsidP="00875799">
      <w:pPr>
        <w:spacing w:line="360" w:lineRule="auto"/>
        <w:rPr>
          <w:sz w:val="24"/>
        </w:rPr>
      </w:pPr>
      <w:r>
        <w:rPr>
          <w:sz w:val="24"/>
        </w:rPr>
        <w:t xml:space="preserve">5  </w:t>
      </w:r>
      <w:r>
        <w:rPr>
          <w:sz w:val="24"/>
        </w:rPr>
        <w:t>服务方式</w:t>
      </w:r>
    </w:p>
    <w:p w:rsidR="00875799" w:rsidRDefault="00875799" w:rsidP="00875799">
      <w:pPr>
        <w:spacing w:line="360" w:lineRule="auto"/>
        <w:ind w:firstLineChars="100" w:firstLine="240"/>
        <w:rPr>
          <w:sz w:val="24"/>
        </w:rPr>
      </w:pPr>
      <w:r>
        <w:rPr>
          <w:sz w:val="24"/>
        </w:rPr>
        <w:t>主要有以下三种服务方式：</w:t>
      </w:r>
    </w:p>
    <w:p w:rsidR="00875799" w:rsidRDefault="00875799" w:rsidP="00875799">
      <w:pPr>
        <w:spacing w:line="360" w:lineRule="auto"/>
        <w:rPr>
          <w:sz w:val="24"/>
        </w:rPr>
      </w:pPr>
      <w:r>
        <w:rPr>
          <w:sz w:val="24"/>
        </w:rPr>
        <w:t>1</w:t>
      </w:r>
      <w:r>
        <w:rPr>
          <w:sz w:val="24"/>
        </w:rPr>
        <w:t>）电话咨询及邮件服务</w:t>
      </w:r>
    </w:p>
    <w:p w:rsidR="00875799" w:rsidRDefault="00875799" w:rsidP="00875799">
      <w:pPr>
        <w:spacing w:line="360" w:lineRule="auto"/>
        <w:rPr>
          <w:sz w:val="24"/>
        </w:rPr>
      </w:pPr>
      <w:r>
        <w:rPr>
          <w:sz w:val="24"/>
        </w:rPr>
        <w:t>免费提供每周</w:t>
      </w:r>
      <w:r>
        <w:rPr>
          <w:sz w:val="24"/>
        </w:rPr>
        <w:t xml:space="preserve"> 7 </w:t>
      </w:r>
      <w:r>
        <w:rPr>
          <w:sz w:val="24"/>
        </w:rPr>
        <w:t>天</w:t>
      </w:r>
      <w:r>
        <w:rPr>
          <w:sz w:val="24"/>
        </w:rPr>
        <w:t>/</w:t>
      </w:r>
      <w:r>
        <w:rPr>
          <w:sz w:val="24"/>
        </w:rPr>
        <w:t>每天</w:t>
      </w:r>
      <w:r>
        <w:rPr>
          <w:sz w:val="24"/>
        </w:rPr>
        <w:t xml:space="preserve"> 24 </w:t>
      </w:r>
      <w:r>
        <w:rPr>
          <w:sz w:val="24"/>
        </w:rPr>
        <w:t>小时不间断的电话支持服务和电子邮件技术服务，解答用户在系统使用、维护过程中遇到的问题，及时提出解决问题的建议和操作方法。</w:t>
      </w:r>
    </w:p>
    <w:p w:rsidR="00875799" w:rsidRDefault="00875799" w:rsidP="00875799">
      <w:pPr>
        <w:spacing w:line="360" w:lineRule="auto"/>
        <w:rPr>
          <w:sz w:val="24"/>
        </w:rPr>
      </w:pPr>
      <w:r>
        <w:rPr>
          <w:sz w:val="24"/>
        </w:rPr>
        <w:t>2</w:t>
      </w:r>
      <w:r>
        <w:rPr>
          <w:sz w:val="24"/>
        </w:rPr>
        <w:t>）远程支持</w:t>
      </w:r>
    </w:p>
    <w:p w:rsidR="00875799" w:rsidRDefault="00875799" w:rsidP="00875799">
      <w:pPr>
        <w:spacing w:line="360" w:lineRule="auto"/>
        <w:rPr>
          <w:sz w:val="24"/>
        </w:rPr>
      </w:pPr>
      <w:r>
        <w:rPr>
          <w:sz w:val="24"/>
        </w:rPr>
        <w:t>对于电话咨询无法解决的问题，维护工程师经用户授权可通过远程登录到用户系统进行免费的故障诊断和故障排除。</w:t>
      </w:r>
    </w:p>
    <w:p w:rsidR="00875799" w:rsidRDefault="00875799" w:rsidP="00875799">
      <w:pPr>
        <w:spacing w:line="360" w:lineRule="auto"/>
        <w:rPr>
          <w:sz w:val="24"/>
        </w:rPr>
      </w:pPr>
      <w:r>
        <w:rPr>
          <w:sz w:val="24"/>
        </w:rPr>
        <w:t>3</w:t>
      </w:r>
      <w:r>
        <w:rPr>
          <w:sz w:val="24"/>
        </w:rPr>
        <w:t>）现场支持</w:t>
      </w:r>
    </w:p>
    <w:p w:rsidR="00875799" w:rsidRDefault="00875799" w:rsidP="00875799">
      <w:pPr>
        <w:spacing w:line="360" w:lineRule="auto"/>
        <w:rPr>
          <w:sz w:val="24"/>
        </w:rPr>
      </w:pPr>
      <w:r>
        <w:rPr>
          <w:sz w:val="24"/>
        </w:rPr>
        <w:t>提供及时有效的现场支持服务。接到通知后，立即响应。对于影响系统正常运行的严重故障（包括由系统软硬件、数据库等原因引起的），工程师及其它相关技术人员及时赶到现场，查找原因，提出解决方案，直至系统完全恢复正常为止。</w:t>
      </w:r>
    </w:p>
    <w:p w:rsidR="00875799" w:rsidRDefault="00E258C5" w:rsidP="00875799">
      <w:pPr>
        <w:pStyle w:val="1"/>
        <w:spacing w:line="360" w:lineRule="auto"/>
        <w:jc w:val="both"/>
      </w:pPr>
      <w:r>
        <w:rPr>
          <w:rFonts w:hint="eastAsia"/>
        </w:rPr>
        <w:lastRenderedPageBreak/>
        <w:t>六</w:t>
      </w:r>
      <w:r w:rsidR="00875799">
        <w:t>、项目实施要求</w:t>
      </w:r>
    </w:p>
    <w:p w:rsidR="00875799" w:rsidRDefault="00875799" w:rsidP="00875799">
      <w:pPr>
        <w:pStyle w:val="a7"/>
        <w:spacing w:line="360" w:lineRule="auto"/>
        <w:rPr>
          <w:rFonts w:ascii="Times New Roman" w:eastAsia="宋体" w:hAnsi="Times New Roman"/>
          <w:sz w:val="24"/>
          <w:szCs w:val="24"/>
        </w:rPr>
      </w:pPr>
      <w:r>
        <w:rPr>
          <w:rFonts w:ascii="Times New Roman" w:eastAsia="宋体" w:hAnsi="Times New Roman"/>
          <w:sz w:val="24"/>
          <w:szCs w:val="24"/>
        </w:rPr>
        <w:t>开发施工完成时间：系统需在合同签订后</w:t>
      </w:r>
      <w:r>
        <w:rPr>
          <w:rFonts w:ascii="Times New Roman" w:hAnsi="Times New Roman"/>
          <w:sz w:val="24"/>
          <w:szCs w:val="24"/>
        </w:rPr>
        <w:t>1</w:t>
      </w:r>
      <w:r>
        <w:rPr>
          <w:rFonts w:ascii="Times New Roman" w:hAnsi="Times New Roman"/>
          <w:sz w:val="24"/>
          <w:szCs w:val="24"/>
        </w:rPr>
        <w:t>个月</w:t>
      </w:r>
      <w:r>
        <w:rPr>
          <w:rFonts w:ascii="Times New Roman" w:eastAsia="宋体" w:hAnsi="Times New Roman"/>
          <w:sz w:val="24"/>
          <w:szCs w:val="24"/>
        </w:rPr>
        <w:t>内完成调研、开发、测试、部署等全部工作，之后进行试用、验收后交付用户单位正常使用，且提供培训。如不能按时全部完成的，每延迟一天将按合同总价的千分之一</w:t>
      </w:r>
      <w:r>
        <w:rPr>
          <w:rFonts w:ascii="Times New Roman" w:eastAsia="宋体" w:hAnsi="Times New Roman"/>
          <w:sz w:val="24"/>
          <w:szCs w:val="24"/>
        </w:rPr>
        <w:t>/</w:t>
      </w:r>
      <w:r>
        <w:rPr>
          <w:rFonts w:ascii="Times New Roman" w:eastAsia="宋体" w:hAnsi="Times New Roman"/>
          <w:sz w:val="24"/>
          <w:szCs w:val="24"/>
        </w:rPr>
        <w:t>天扣除违约金，延迟超过十五个日历日，采购方可视为合同自动解除。</w:t>
      </w:r>
    </w:p>
    <w:p w:rsidR="00875799" w:rsidRDefault="00875799" w:rsidP="00875799">
      <w:pPr>
        <w:pStyle w:val="a7"/>
        <w:spacing w:line="360" w:lineRule="auto"/>
        <w:rPr>
          <w:rFonts w:ascii="Times New Roman" w:eastAsia="宋体" w:hAnsi="Times New Roman"/>
          <w:sz w:val="24"/>
          <w:szCs w:val="24"/>
        </w:rPr>
      </w:pPr>
      <w:r>
        <w:rPr>
          <w:rFonts w:ascii="Times New Roman" w:eastAsia="宋体" w:hAnsi="Times New Roman"/>
          <w:sz w:val="24"/>
          <w:szCs w:val="24"/>
        </w:rPr>
        <w:t>中标供应商必须在投标文件中提供完整、详细、合理、真实的施工计划、人员安排和施工进度表。</w:t>
      </w:r>
      <w:bookmarkStart w:id="0" w:name="_GoBack"/>
      <w:bookmarkEnd w:id="0"/>
    </w:p>
    <w:sectPr w:rsidR="00875799" w:rsidSect="00F16C01">
      <w:type w:val="continuous"/>
      <w:pgSz w:w="11906" w:h="16838" w:code="9"/>
      <w:pgMar w:top="567" w:right="849" w:bottom="1440" w:left="1134" w:header="851" w:footer="992" w:gutter="0"/>
      <w:cols w:space="4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4C2" w:rsidRDefault="007304C2" w:rsidP="00F16C01">
      <w:r>
        <w:separator/>
      </w:r>
    </w:p>
  </w:endnote>
  <w:endnote w:type="continuationSeparator" w:id="0">
    <w:p w:rsidR="007304C2" w:rsidRDefault="007304C2" w:rsidP="00F1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长城仿宋">
    <w:altName w:val="黑体"/>
    <w:charset w:val="86"/>
    <w:family w:val="modern"/>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4C2" w:rsidRDefault="007304C2" w:rsidP="00F16C01">
      <w:r>
        <w:separator/>
      </w:r>
    </w:p>
  </w:footnote>
  <w:footnote w:type="continuationSeparator" w:id="0">
    <w:p w:rsidR="007304C2" w:rsidRDefault="007304C2" w:rsidP="00F16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C8AC1"/>
    <w:multiLevelType w:val="singleLevel"/>
    <w:tmpl w:val="3C6C8AC1"/>
    <w:lvl w:ilvl="0">
      <w:start w:val="5"/>
      <w:numFmt w:val="decimal"/>
      <w:suff w:val="nothing"/>
      <w:lvlText w:val="%1、"/>
      <w:lvlJc w:val="left"/>
    </w:lvl>
  </w:abstractNum>
  <w:abstractNum w:abstractNumId="1">
    <w:nsid w:val="632F5FBD"/>
    <w:multiLevelType w:val="hybridMultilevel"/>
    <w:tmpl w:val="FFCCD4D4"/>
    <w:lvl w:ilvl="0" w:tplc="C67C324C">
      <w:start w:val="1"/>
      <w:numFmt w:val="decimal"/>
      <w:lvlText w:val="%1、"/>
      <w:lvlJc w:val="left"/>
      <w:pPr>
        <w:ind w:left="720" w:hanging="720"/>
      </w:pPr>
      <w:rPr>
        <w:rFonts w:asciiTheme="minorHAnsi" w:eastAsiaTheme="minorEastAsia" w:hAnsiTheme="minorHAnsi" w:cstheme="minorBidi"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5F77"/>
    <w:rsid w:val="000C4F42"/>
    <w:rsid w:val="000F232B"/>
    <w:rsid w:val="00465C5B"/>
    <w:rsid w:val="007304C2"/>
    <w:rsid w:val="00834DC3"/>
    <w:rsid w:val="00875799"/>
    <w:rsid w:val="00885F77"/>
    <w:rsid w:val="0090051D"/>
    <w:rsid w:val="00A11797"/>
    <w:rsid w:val="00A463FD"/>
    <w:rsid w:val="00A65DDF"/>
    <w:rsid w:val="00E258C5"/>
    <w:rsid w:val="00E91946"/>
    <w:rsid w:val="00F16C01"/>
    <w:rsid w:val="00F34C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32B"/>
    <w:pPr>
      <w:widowControl w:val="0"/>
      <w:jc w:val="both"/>
    </w:pPr>
  </w:style>
  <w:style w:type="paragraph" w:styleId="1">
    <w:name w:val="heading 1"/>
    <w:basedOn w:val="a"/>
    <w:next w:val="a"/>
    <w:link w:val="1Char"/>
    <w:qFormat/>
    <w:rsid w:val="00875799"/>
    <w:pPr>
      <w:keepNext/>
      <w:jc w:val="center"/>
      <w:outlineLvl w:val="0"/>
    </w:pPr>
    <w:rPr>
      <w:rFonts w:ascii="Times New Roman" w:eastAsia="宋体"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6C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6C01"/>
    <w:rPr>
      <w:sz w:val="18"/>
      <w:szCs w:val="18"/>
    </w:rPr>
  </w:style>
  <w:style w:type="paragraph" w:styleId="a4">
    <w:name w:val="footer"/>
    <w:basedOn w:val="a"/>
    <w:link w:val="Char0"/>
    <w:uiPriority w:val="99"/>
    <w:unhideWhenUsed/>
    <w:rsid w:val="00F16C01"/>
    <w:pPr>
      <w:tabs>
        <w:tab w:val="center" w:pos="4153"/>
        <w:tab w:val="right" w:pos="8306"/>
      </w:tabs>
      <w:snapToGrid w:val="0"/>
      <w:jc w:val="left"/>
    </w:pPr>
    <w:rPr>
      <w:sz w:val="18"/>
      <w:szCs w:val="18"/>
    </w:rPr>
  </w:style>
  <w:style w:type="character" w:customStyle="1" w:styleId="Char0">
    <w:name w:val="页脚 Char"/>
    <w:basedOn w:val="a0"/>
    <w:link w:val="a4"/>
    <w:uiPriority w:val="99"/>
    <w:rsid w:val="00F16C01"/>
    <w:rPr>
      <w:sz w:val="18"/>
      <w:szCs w:val="18"/>
    </w:rPr>
  </w:style>
  <w:style w:type="paragraph" w:styleId="a5">
    <w:name w:val="List Paragraph"/>
    <w:basedOn w:val="a"/>
    <w:uiPriority w:val="34"/>
    <w:qFormat/>
    <w:rsid w:val="00F16C01"/>
    <w:pPr>
      <w:ind w:firstLineChars="200" w:firstLine="420"/>
    </w:pPr>
  </w:style>
  <w:style w:type="character" w:customStyle="1" w:styleId="1Char">
    <w:name w:val="标题 1 Char"/>
    <w:basedOn w:val="a0"/>
    <w:link w:val="1"/>
    <w:rsid w:val="00875799"/>
    <w:rPr>
      <w:rFonts w:ascii="Times New Roman" w:eastAsia="宋体" w:hAnsi="Times New Roman" w:cs="Times New Roman"/>
      <w:b/>
      <w:bCs/>
      <w:sz w:val="24"/>
      <w:szCs w:val="24"/>
    </w:rPr>
  </w:style>
  <w:style w:type="character" w:customStyle="1" w:styleId="Char1">
    <w:name w:val="纯文本 Char"/>
    <w:link w:val="a6"/>
    <w:qFormat/>
    <w:rsid w:val="00875799"/>
    <w:rPr>
      <w:rFonts w:ascii="宋体" w:eastAsia="宋体" w:hAnsi="Courier New"/>
      <w:sz w:val="24"/>
      <w:szCs w:val="24"/>
    </w:rPr>
  </w:style>
  <w:style w:type="paragraph" w:styleId="a6">
    <w:name w:val="Plain Text"/>
    <w:basedOn w:val="a"/>
    <w:link w:val="Char1"/>
    <w:qFormat/>
    <w:rsid w:val="00875799"/>
    <w:pPr>
      <w:spacing w:beforeLines="50" w:afterLines="50" w:line="400" w:lineRule="exact"/>
    </w:pPr>
    <w:rPr>
      <w:rFonts w:ascii="宋体" w:eastAsia="宋体" w:hAnsi="Courier New"/>
      <w:sz w:val="24"/>
      <w:szCs w:val="24"/>
    </w:rPr>
  </w:style>
  <w:style w:type="character" w:customStyle="1" w:styleId="Char10">
    <w:name w:val="纯文本 Char1"/>
    <w:basedOn w:val="a0"/>
    <w:uiPriority w:val="99"/>
    <w:semiHidden/>
    <w:rsid w:val="00875799"/>
    <w:rPr>
      <w:rFonts w:ascii="宋体" w:eastAsia="宋体" w:hAnsi="Courier New" w:cs="Courier New"/>
      <w:szCs w:val="21"/>
    </w:rPr>
  </w:style>
  <w:style w:type="paragraph" w:customStyle="1" w:styleId="a7">
    <w:name w:val="文档正文"/>
    <w:basedOn w:val="a"/>
    <w:qFormat/>
    <w:rsid w:val="00875799"/>
    <w:pPr>
      <w:adjustRightInd w:val="0"/>
      <w:spacing w:line="312" w:lineRule="atLeast"/>
      <w:ind w:firstLine="567"/>
      <w:textAlignment w:val="baseline"/>
    </w:pPr>
    <w:rPr>
      <w:rFonts w:ascii="长城仿宋" w:eastAsia="长城仿宋" w:hAnsi="Calibri" w:cs="Times New Roman"/>
      <w:sz w:val="28"/>
    </w:rPr>
  </w:style>
  <w:style w:type="paragraph" w:styleId="a8">
    <w:name w:val="Normal (Web)"/>
    <w:basedOn w:val="a"/>
    <w:uiPriority w:val="99"/>
    <w:unhideWhenUsed/>
    <w:rsid w:val="00F34CD0"/>
    <w:pPr>
      <w:widowControl/>
      <w:jc w:val="left"/>
    </w:pPr>
    <w:rPr>
      <w:rFonts w:ascii="宋体" w:eastAsia="宋体" w:hAnsi="宋体" w:cs="宋体"/>
      <w:kern w:val="0"/>
      <w:sz w:val="24"/>
      <w:szCs w:val="24"/>
    </w:rPr>
  </w:style>
  <w:style w:type="table" w:customStyle="1" w:styleId="10">
    <w:name w:val="网格型1"/>
    <w:basedOn w:val="a1"/>
    <w:next w:val="a9"/>
    <w:uiPriority w:val="59"/>
    <w:rsid w:val="00F34CD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9">
    <w:name w:val="Table Grid"/>
    <w:basedOn w:val="a1"/>
    <w:uiPriority w:val="39"/>
    <w:rsid w:val="00F34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4B8F-5821-462E-8D86-CE266D12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suming</dc:creator>
  <cp:keywords/>
  <dc:description/>
  <cp:lastModifiedBy>温州市中医院</cp:lastModifiedBy>
  <cp:revision>16</cp:revision>
  <dcterms:created xsi:type="dcterms:W3CDTF">2019-04-01T13:03:00Z</dcterms:created>
  <dcterms:modified xsi:type="dcterms:W3CDTF">2019-05-02T01:02:00Z</dcterms:modified>
</cp:coreProperties>
</file>