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30" w:rsidRPr="00825666" w:rsidRDefault="00D11630" w:rsidP="00287EBB">
      <w:pPr>
        <w:spacing w:line="360" w:lineRule="auto"/>
        <w:jc w:val="center"/>
        <w:rPr>
          <w:b/>
          <w:sz w:val="32"/>
          <w:szCs w:val="32"/>
        </w:rPr>
      </w:pPr>
      <w:r w:rsidRPr="00825666">
        <w:rPr>
          <w:rFonts w:hint="eastAsia"/>
          <w:b/>
          <w:sz w:val="32"/>
          <w:szCs w:val="32"/>
        </w:rPr>
        <w:t>温州市中医院</w:t>
      </w:r>
      <w:r>
        <w:rPr>
          <w:rFonts w:hint="eastAsia"/>
          <w:b/>
          <w:sz w:val="32"/>
          <w:szCs w:val="32"/>
        </w:rPr>
        <w:t>消防设施</w:t>
      </w:r>
      <w:r w:rsidRPr="00825666">
        <w:rPr>
          <w:rFonts w:hint="eastAsia"/>
          <w:b/>
          <w:sz w:val="32"/>
          <w:szCs w:val="32"/>
        </w:rPr>
        <w:t>维保</w:t>
      </w:r>
      <w:r>
        <w:rPr>
          <w:rFonts w:hint="eastAsia"/>
          <w:b/>
          <w:sz w:val="32"/>
          <w:szCs w:val="32"/>
        </w:rPr>
        <w:t>服务要求</w:t>
      </w:r>
    </w:p>
    <w:p w:rsidR="00D11630" w:rsidRDefault="00D11630" w:rsidP="00476E5B">
      <w:pPr>
        <w:pStyle w:val="5"/>
        <w:spacing w:after="120" w:line="360" w:lineRule="auto"/>
        <w:rPr>
          <w:b/>
          <w:sz w:val="28"/>
          <w:szCs w:val="28"/>
        </w:rPr>
      </w:pPr>
    </w:p>
    <w:p w:rsidR="00D11630" w:rsidRDefault="00D11630" w:rsidP="00430391">
      <w:pPr>
        <w:spacing w:line="360" w:lineRule="auto"/>
        <w:ind w:firstLineChars="950" w:firstLine="31680"/>
        <w:rPr>
          <w:b/>
          <w:sz w:val="32"/>
          <w:szCs w:val="32"/>
        </w:rPr>
      </w:pPr>
    </w:p>
    <w:p w:rsidR="00D11630" w:rsidRDefault="00D11630" w:rsidP="006E696F">
      <w:pPr>
        <w:pStyle w:val="5"/>
        <w:numPr>
          <w:ilvl w:val="0"/>
          <w:numId w:val="6"/>
        </w:numPr>
        <w:tabs>
          <w:tab w:val="clear" w:pos="704"/>
          <w:tab w:val="left" w:pos="540"/>
        </w:tabs>
        <w:spacing w:after="120" w:line="360" w:lineRule="auto"/>
        <w:ind w:left="540" w:hanging="540"/>
        <w:rPr>
          <w:b/>
          <w:sz w:val="28"/>
          <w:szCs w:val="28"/>
        </w:rPr>
      </w:pPr>
      <w:r>
        <w:rPr>
          <w:rFonts w:hint="eastAsia"/>
          <w:b/>
          <w:sz w:val="28"/>
          <w:szCs w:val="28"/>
        </w:rPr>
        <w:t>主要内容</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甲方自愿委托乙方对甲方三个院区目前使用的消防设施做维护保养的服务</w:t>
      </w:r>
      <w:r>
        <w:rPr>
          <w:rFonts w:hint="eastAsia"/>
          <w:sz w:val="24"/>
          <w:szCs w:val="24"/>
        </w:rPr>
        <w:t>；</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甲方在火灾报警系统如果出现故障时，及时通知乙方并在乙方维修人员未到达现场前未经乙方允许不得对系统进行自行维修；</w:t>
      </w:r>
    </w:p>
    <w:p w:rsidR="00D11630" w:rsidRPr="00B2374C" w:rsidRDefault="00D11630" w:rsidP="00602827">
      <w:pPr>
        <w:pStyle w:val="5"/>
        <w:numPr>
          <w:ilvl w:val="0"/>
          <w:numId w:val="7"/>
        </w:numPr>
        <w:spacing w:after="120" w:line="360" w:lineRule="auto"/>
        <w:rPr>
          <w:sz w:val="24"/>
          <w:szCs w:val="24"/>
        </w:rPr>
      </w:pPr>
      <w:r w:rsidRPr="00B2374C">
        <w:rPr>
          <w:rFonts w:hint="eastAsia"/>
          <w:sz w:val="24"/>
          <w:szCs w:val="24"/>
        </w:rPr>
        <w:t>甲方在维保期间为乙方的维护提供配合和支持；</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乙方免费为甲方培训值班人员的操作技能，管理人员的消防业务知识</w:t>
      </w:r>
      <w:r>
        <w:rPr>
          <w:rFonts w:hint="eastAsia"/>
          <w:sz w:val="24"/>
          <w:szCs w:val="24"/>
        </w:rPr>
        <w:t>；</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乙方接到甲方报修电话在</w:t>
      </w:r>
      <w:r>
        <w:rPr>
          <w:sz w:val="24"/>
          <w:szCs w:val="24"/>
        </w:rPr>
        <w:t>2</w:t>
      </w:r>
      <w:r w:rsidRPr="00B2374C">
        <w:rPr>
          <w:rFonts w:hint="eastAsia"/>
          <w:sz w:val="24"/>
          <w:szCs w:val="24"/>
        </w:rPr>
        <w:t>小时内到达现场，排除故障；在维修后出具书面记录，并经甲方验收签收（在确实没有配件的情况下应及时向甲方汇报，并采取有效的应急措施，防止出现安全故事）；</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乙方严格按照国家有关消防规范和合同条款进行维护保养，对系统每月至少进行一次全面检查保养，确保系统完好，并出具书面记录给甲方（维护质量必须符合经双方核定的竣工图纸的要求，并且满足现行消防规范的要求，保证系统正常工作）；</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消防设备及配套设施的维护保养必须达到原设计、使用的效果。并参照《消防设备使用及维护说明书》作为今后的维修、保养及设备管理服务的参照标准之一。一旦因维护、保养不到位。导致发生意外并造成损失的，将由维保单位承担由此带来的一切经济损失和法律责任；</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乙方对未完全损坏，可修理的部件进行修理，不再收费；对不能修理的部件按照市场采购价向甲方提供；</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服务期限：合同签订后一年内（乙方在本协议服务期限内，为甲方提供消防设施维保服务）；</w:t>
      </w:r>
    </w:p>
    <w:p w:rsidR="00D11630" w:rsidRPr="00B2374C" w:rsidRDefault="00D11630" w:rsidP="006E696F">
      <w:pPr>
        <w:pStyle w:val="5"/>
        <w:numPr>
          <w:ilvl w:val="0"/>
          <w:numId w:val="7"/>
        </w:numPr>
        <w:spacing w:after="120" w:line="360" w:lineRule="auto"/>
        <w:rPr>
          <w:sz w:val="24"/>
          <w:szCs w:val="24"/>
        </w:rPr>
      </w:pPr>
      <w:r w:rsidRPr="00B2374C">
        <w:rPr>
          <w:rFonts w:hint="eastAsia"/>
          <w:sz w:val="24"/>
          <w:szCs w:val="24"/>
        </w:rPr>
        <w:t>在维保期内，乙方应指定一名负责人为甲方目前使用的消防设施做维保服务；</w:t>
      </w:r>
    </w:p>
    <w:p w:rsidR="00D11630" w:rsidRPr="00602827" w:rsidRDefault="00D11630" w:rsidP="00602827">
      <w:pPr>
        <w:pStyle w:val="5"/>
        <w:numPr>
          <w:ilvl w:val="3"/>
          <w:numId w:val="7"/>
        </w:numPr>
        <w:tabs>
          <w:tab w:val="left" w:pos="540"/>
          <w:tab w:val="left" w:pos="720"/>
        </w:tabs>
        <w:spacing w:after="120" w:line="360" w:lineRule="auto"/>
        <w:ind w:left="540" w:hanging="540"/>
        <w:rPr>
          <w:b/>
          <w:sz w:val="28"/>
          <w:szCs w:val="28"/>
        </w:rPr>
      </w:pPr>
      <w:bookmarkStart w:id="0" w:name="_GoBack"/>
      <w:bookmarkEnd w:id="0"/>
      <w:r>
        <w:rPr>
          <w:rFonts w:hint="eastAsia"/>
          <w:b/>
          <w:sz w:val="28"/>
          <w:szCs w:val="28"/>
        </w:rPr>
        <w:t>维护保养服务内容包括：</w:t>
      </w:r>
    </w:p>
    <w:p w:rsidR="00D11630" w:rsidRPr="00B2374C" w:rsidRDefault="00D11630" w:rsidP="00430391">
      <w:pPr>
        <w:spacing w:line="330" w:lineRule="exact"/>
        <w:ind w:leftChars="228" w:left="31680"/>
        <w:rPr>
          <w:rFonts w:ascii="宋体" w:cs="宋体"/>
          <w:kern w:val="0"/>
          <w:sz w:val="24"/>
        </w:rPr>
      </w:pPr>
      <w:r w:rsidRPr="00B2374C">
        <w:rPr>
          <w:rFonts w:ascii="宋体" w:hAnsi="宋体" w:cs="宋体"/>
          <w:kern w:val="0"/>
          <w:sz w:val="24"/>
        </w:rPr>
        <w:t>1</w:t>
      </w:r>
      <w:r w:rsidRPr="00B2374C">
        <w:rPr>
          <w:rFonts w:ascii="宋体" w:hAnsi="宋体" w:cs="宋体" w:hint="eastAsia"/>
          <w:kern w:val="0"/>
          <w:sz w:val="24"/>
        </w:rPr>
        <w:t>、火灾自动报警系统</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1</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对火灾报警系统作定期检查和试验</w:t>
      </w:r>
      <w:r w:rsidRPr="00B2374C">
        <w:rPr>
          <w:rFonts w:ascii="宋体" w:hAnsi="宋体" w:cs="宋体"/>
          <w:kern w:val="0"/>
          <w:sz w:val="24"/>
        </w:rPr>
        <w:t xml:space="preserve"> </w:t>
      </w:r>
      <w:r w:rsidRPr="00B2374C">
        <w:rPr>
          <w:rFonts w:ascii="宋体" w:hAnsi="宋体" w:cs="宋体"/>
          <w:kern w:val="0"/>
          <w:sz w:val="24"/>
        </w:rPr>
        <w:br/>
        <w:t>a. </w:t>
      </w:r>
      <w:r w:rsidRPr="00B2374C">
        <w:rPr>
          <w:rFonts w:ascii="宋体" w:hAnsi="宋体" w:cs="宋体" w:hint="eastAsia"/>
          <w:kern w:val="0"/>
          <w:sz w:val="24"/>
        </w:rPr>
        <w:t>对火灾报警控制器的各功能进行试验。</w:t>
      </w:r>
      <w:r w:rsidRPr="00B2374C">
        <w:rPr>
          <w:rFonts w:ascii="宋体" w:hAnsi="宋体" w:cs="宋体"/>
          <w:kern w:val="0"/>
          <w:sz w:val="24"/>
        </w:rPr>
        <w:t xml:space="preserve"> </w:t>
      </w:r>
      <w:r w:rsidRPr="00B2374C">
        <w:rPr>
          <w:rFonts w:ascii="宋体" w:hAnsi="宋体" w:cs="宋体"/>
          <w:kern w:val="0"/>
          <w:sz w:val="24"/>
        </w:rPr>
        <w:br/>
        <w:t>b. </w:t>
      </w:r>
      <w:r w:rsidRPr="00B2374C">
        <w:rPr>
          <w:rFonts w:ascii="宋体" w:hAnsi="宋体" w:cs="宋体" w:hint="eastAsia"/>
          <w:kern w:val="0"/>
          <w:sz w:val="24"/>
        </w:rPr>
        <w:t>采用专用检测仪器分期分批试验探测器的动作及确认灯显示。</w:t>
      </w:r>
      <w:r w:rsidRPr="00B2374C">
        <w:rPr>
          <w:rFonts w:ascii="宋体" w:hAnsi="宋体" w:cs="宋体"/>
          <w:kern w:val="0"/>
          <w:sz w:val="24"/>
        </w:rPr>
        <w:t xml:space="preserve"> </w:t>
      </w:r>
      <w:r w:rsidRPr="00B2374C">
        <w:rPr>
          <w:rFonts w:ascii="宋体" w:hAnsi="宋体" w:cs="宋体"/>
          <w:kern w:val="0"/>
          <w:sz w:val="24"/>
        </w:rPr>
        <w:br/>
        <w:t>c. </w:t>
      </w:r>
      <w:r w:rsidRPr="00B2374C">
        <w:rPr>
          <w:rFonts w:ascii="宋体" w:hAnsi="宋体" w:cs="宋体" w:hint="eastAsia"/>
          <w:kern w:val="0"/>
          <w:sz w:val="24"/>
        </w:rPr>
        <w:t>每年对备用电源进行</w:t>
      </w:r>
      <w:r w:rsidRPr="00B2374C">
        <w:rPr>
          <w:rFonts w:ascii="宋体" w:hAnsi="宋体" w:cs="宋体"/>
          <w:kern w:val="0"/>
          <w:sz w:val="24"/>
        </w:rPr>
        <w:t>1-2</w:t>
      </w:r>
      <w:r w:rsidRPr="00B2374C">
        <w:rPr>
          <w:rFonts w:ascii="宋体" w:hAnsi="宋体" w:cs="宋体" w:hint="eastAsia"/>
          <w:kern w:val="0"/>
          <w:sz w:val="24"/>
        </w:rPr>
        <w:t>次充放电试验，</w:t>
      </w:r>
      <w:r w:rsidRPr="00B2374C">
        <w:rPr>
          <w:rFonts w:ascii="宋体" w:hAnsi="宋体" w:cs="宋体"/>
          <w:kern w:val="0"/>
          <w:sz w:val="24"/>
        </w:rPr>
        <w:t>1-3</w:t>
      </w:r>
      <w:r w:rsidRPr="00B2374C">
        <w:rPr>
          <w:rFonts w:ascii="宋体" w:hAnsi="宋体" w:cs="宋体" w:hint="eastAsia"/>
          <w:kern w:val="0"/>
          <w:sz w:val="24"/>
        </w:rPr>
        <w:t>次主电源和备用电源自动切换试验。</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2</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对消防系统联动设备作定期检查和试验</w:t>
      </w:r>
      <w:r w:rsidRPr="00B2374C">
        <w:rPr>
          <w:rFonts w:ascii="宋体" w:hAnsi="宋体" w:cs="宋体"/>
          <w:kern w:val="0"/>
          <w:sz w:val="24"/>
        </w:rPr>
        <w:t xml:space="preserve"> </w:t>
      </w:r>
      <w:r w:rsidRPr="00B2374C">
        <w:rPr>
          <w:rFonts w:ascii="宋体" w:hAnsi="宋体" w:cs="宋体"/>
          <w:kern w:val="0"/>
          <w:sz w:val="24"/>
        </w:rPr>
        <w:br/>
        <w:t>a. </w:t>
      </w:r>
      <w:r w:rsidRPr="00B2374C">
        <w:rPr>
          <w:rFonts w:ascii="宋体" w:hAnsi="宋体" w:cs="宋体" w:hint="eastAsia"/>
          <w:kern w:val="0"/>
          <w:sz w:val="24"/>
        </w:rPr>
        <w:t>每年对防排烟设备、防火卷帘门等控制设备做消防联动试验两次。</w:t>
      </w:r>
      <w:r w:rsidRPr="00B2374C">
        <w:rPr>
          <w:rFonts w:ascii="宋体" w:hAnsi="宋体" w:cs="宋体"/>
          <w:kern w:val="0"/>
          <w:sz w:val="24"/>
        </w:rPr>
        <w:t xml:space="preserve"> </w:t>
      </w:r>
      <w:r w:rsidRPr="00B2374C">
        <w:rPr>
          <w:rFonts w:ascii="宋体" w:hAnsi="宋体" w:cs="宋体"/>
          <w:kern w:val="0"/>
          <w:sz w:val="24"/>
        </w:rPr>
        <w:br/>
        <w:t>b. </w:t>
      </w:r>
      <w:r w:rsidRPr="00B2374C">
        <w:rPr>
          <w:rFonts w:ascii="宋体" w:hAnsi="宋体" w:cs="宋体" w:hint="eastAsia"/>
          <w:kern w:val="0"/>
          <w:sz w:val="24"/>
        </w:rPr>
        <w:t>每年对火灾事故广播进行消防联动试验两次。</w:t>
      </w:r>
      <w:r w:rsidRPr="00B2374C">
        <w:rPr>
          <w:rFonts w:ascii="宋体" w:hAnsi="宋体" w:cs="宋体"/>
          <w:kern w:val="0"/>
          <w:sz w:val="24"/>
        </w:rPr>
        <w:t xml:space="preserve"> </w:t>
      </w:r>
      <w:r w:rsidRPr="00B2374C">
        <w:rPr>
          <w:rFonts w:ascii="宋体" w:hAnsi="宋体" w:cs="宋体"/>
          <w:kern w:val="0"/>
          <w:sz w:val="24"/>
        </w:rPr>
        <w:br/>
        <w:t>c. </w:t>
      </w:r>
      <w:r w:rsidRPr="00B2374C">
        <w:rPr>
          <w:rFonts w:ascii="宋体" w:hAnsi="宋体" w:cs="宋体" w:hint="eastAsia"/>
          <w:kern w:val="0"/>
          <w:sz w:val="24"/>
        </w:rPr>
        <w:t>每年对电梯进行强制停于首层消防联动试验两次。</w:t>
      </w:r>
      <w:r w:rsidRPr="00B2374C">
        <w:rPr>
          <w:rFonts w:ascii="宋体" w:hAnsi="宋体" w:cs="宋体"/>
          <w:kern w:val="0"/>
          <w:sz w:val="24"/>
        </w:rPr>
        <w:t xml:space="preserve"> </w:t>
      </w:r>
      <w:r w:rsidRPr="00B2374C">
        <w:rPr>
          <w:rFonts w:ascii="宋体" w:hAnsi="宋体" w:cs="宋体"/>
          <w:kern w:val="0"/>
          <w:sz w:val="24"/>
        </w:rPr>
        <w:br/>
        <w:t>d. </w:t>
      </w:r>
      <w:r w:rsidRPr="00B2374C">
        <w:rPr>
          <w:rFonts w:ascii="宋体" w:hAnsi="宋体" w:cs="宋体" w:hint="eastAsia"/>
          <w:kern w:val="0"/>
          <w:sz w:val="24"/>
        </w:rPr>
        <w:t>每年对消防通讯设备在消防控制室进行对讲通话试验四次。</w:t>
      </w:r>
      <w:r w:rsidRPr="00B2374C">
        <w:rPr>
          <w:rFonts w:ascii="宋体" w:hAnsi="宋体" w:cs="宋体"/>
          <w:kern w:val="0"/>
          <w:sz w:val="24"/>
        </w:rPr>
        <w:t xml:space="preserve"> </w:t>
      </w:r>
      <w:r w:rsidRPr="00B2374C">
        <w:rPr>
          <w:rFonts w:ascii="宋体" w:hAnsi="宋体" w:cs="宋体"/>
          <w:kern w:val="0"/>
          <w:sz w:val="24"/>
        </w:rPr>
        <w:br/>
        <w:t>e. </w:t>
      </w:r>
      <w:r w:rsidRPr="00B2374C">
        <w:rPr>
          <w:rFonts w:ascii="宋体" w:hAnsi="宋体" w:cs="宋体" w:hint="eastAsia"/>
          <w:kern w:val="0"/>
          <w:sz w:val="24"/>
        </w:rPr>
        <w:t>每年进行强制切断非消防电源消防联动试验两次。</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3</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对火灾自动报警系统控制线路及联动线路的故障进行维修。</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4</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对火灾自动报警系统的故障进行维修。</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5</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对火灾自动报警系统的消防通讯线路、消防主机电源检查及消防主机接地线路的故障的检查及维修。</w:t>
      </w:r>
      <w:r w:rsidRPr="00B2374C">
        <w:rPr>
          <w:rFonts w:ascii="宋体" w:hAnsi="宋体" w:cs="宋体"/>
          <w:kern w:val="0"/>
          <w:sz w:val="24"/>
        </w:rPr>
        <w:t xml:space="preserve"> </w:t>
      </w:r>
      <w:r w:rsidRPr="00B2374C">
        <w:rPr>
          <w:rFonts w:ascii="宋体" w:hAnsi="宋体" w:cs="宋体"/>
          <w:kern w:val="0"/>
          <w:sz w:val="24"/>
        </w:rPr>
        <w:br/>
        <w:t>2</w:t>
      </w:r>
      <w:r w:rsidRPr="00B2374C">
        <w:rPr>
          <w:rFonts w:ascii="宋体" w:hAnsi="宋体" w:cs="宋体" w:hint="eastAsia"/>
          <w:kern w:val="0"/>
          <w:sz w:val="24"/>
        </w:rPr>
        <w:t>、消火栓系统</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1</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每月对消防泵进行启动运转试验，并对消防泵进行消火栓按钮联动启泵试验。</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2</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每月对系统上所有的控制阀门进行检查，保证控制阀门处于正常工作状态。</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3</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每月对消火栓进行检查，发现问题及时处理。</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4</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每季度对最不利点消火栓进行静压压力试验。</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5</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每季度对室内消火栓箱内的水枪、水带等设备进行检查，发现问题及时通报用户。</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6</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每季度对水泵接合器的接口及附件进行检查。</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7</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每季度抽查消火栓的出水情况对重点部位的消火栓每季度进行出水检查。</w:t>
      </w:r>
      <w:r w:rsidRPr="00B2374C">
        <w:rPr>
          <w:rFonts w:ascii="宋体" w:hAnsi="宋体" w:cs="宋体"/>
          <w:kern w:val="0"/>
          <w:sz w:val="24"/>
        </w:rPr>
        <w:t xml:space="preserve"> </w:t>
      </w:r>
      <w:r w:rsidRPr="00B2374C">
        <w:rPr>
          <w:rFonts w:ascii="宋体" w:hAnsi="宋体" w:cs="宋体"/>
          <w:kern w:val="0"/>
          <w:sz w:val="24"/>
        </w:rPr>
        <w:br/>
        <w:t>3</w:t>
      </w:r>
      <w:r w:rsidRPr="00B2374C">
        <w:rPr>
          <w:rFonts w:ascii="宋体" w:hAnsi="宋体" w:cs="宋体" w:hint="eastAsia"/>
          <w:kern w:val="0"/>
          <w:sz w:val="24"/>
        </w:rPr>
        <w:t>、自动喷水灭火系统</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1</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每月对水源控制阀、报警阀组进行检查，保证系统各种阀门处于工作状态。</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2</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每月对喷淋水泵进行启动运转试验一次。</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3</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每月对电磁阀作启动试验一次，动作失常时马上通知贵单位及时更换。</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4</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每月对喷头进行外观检查，发现有不正常的喷头及时更换，当喷头上有异物时及时清除。</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5</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每季度对湿式报警阀旁的放水试验阀进行泄水试验，验证湿式报警阀的供水能力。</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6</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每季度利用末端试水装置对水流指示器进行试验。</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7</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每季度对水泵接合器的接口及附件进行检查并进行维护。</w:t>
      </w:r>
      <w:r w:rsidRPr="00B2374C">
        <w:rPr>
          <w:rFonts w:ascii="宋体" w:hAnsi="宋体" w:cs="宋体"/>
          <w:kern w:val="0"/>
          <w:sz w:val="24"/>
        </w:rPr>
        <w:t xml:space="preserve"> </w:t>
      </w:r>
      <w:r w:rsidRPr="00B2374C">
        <w:rPr>
          <w:rFonts w:ascii="宋体" w:hAnsi="宋体" w:cs="宋体"/>
          <w:kern w:val="0"/>
          <w:sz w:val="24"/>
        </w:rPr>
        <w:br/>
      </w:r>
      <w:r w:rsidRPr="00B2374C">
        <w:rPr>
          <w:rFonts w:ascii="宋体" w:hAnsi="宋体" w:cs="宋体" w:hint="eastAsia"/>
          <w:kern w:val="0"/>
          <w:sz w:val="24"/>
        </w:rPr>
        <w:t>（</w:t>
      </w:r>
      <w:r w:rsidRPr="00B2374C">
        <w:rPr>
          <w:rFonts w:ascii="宋体" w:hAnsi="宋体" w:cs="宋体"/>
          <w:kern w:val="0"/>
          <w:sz w:val="24"/>
        </w:rPr>
        <w:t>8</w:t>
      </w:r>
      <w:r w:rsidRPr="00B2374C">
        <w:rPr>
          <w:rFonts w:ascii="宋体" w:hAnsi="宋体" w:cs="宋体" w:hint="eastAsia"/>
          <w:kern w:val="0"/>
          <w:sz w:val="24"/>
        </w:rPr>
        <w:t>）</w:t>
      </w:r>
      <w:r w:rsidRPr="00B2374C">
        <w:rPr>
          <w:rFonts w:ascii="宋体" w:cs="宋体"/>
          <w:kern w:val="0"/>
          <w:sz w:val="24"/>
        </w:rPr>
        <w:t> </w:t>
      </w:r>
      <w:r w:rsidRPr="00B2374C">
        <w:rPr>
          <w:rFonts w:ascii="宋体" w:hAnsi="宋体" w:cs="宋体" w:hint="eastAsia"/>
          <w:kern w:val="0"/>
          <w:sz w:val="24"/>
        </w:rPr>
        <w:t>每季度对消防水池，消防水箱及消防气压给水设备的消防储水位及消防气压给水设备的压力进行检查，发现问题及时协助贵单位处理。</w:t>
      </w:r>
    </w:p>
    <w:p w:rsidR="00D11630" w:rsidRPr="00B2374C" w:rsidRDefault="00D11630" w:rsidP="00430391">
      <w:pPr>
        <w:spacing w:line="330" w:lineRule="exact"/>
        <w:ind w:leftChars="228" w:left="31680"/>
        <w:rPr>
          <w:rFonts w:ascii="宋体" w:hAnsi="宋体" w:cs="宋体"/>
          <w:kern w:val="0"/>
          <w:sz w:val="24"/>
        </w:rPr>
      </w:pPr>
      <w:r w:rsidRPr="00B2374C">
        <w:rPr>
          <w:rFonts w:ascii="宋体" w:hAnsi="宋体" w:cs="宋体"/>
          <w:kern w:val="0"/>
          <w:sz w:val="24"/>
        </w:rPr>
        <w:t>4</w:t>
      </w:r>
      <w:r w:rsidRPr="00B2374C">
        <w:rPr>
          <w:rFonts w:ascii="宋体" w:hAnsi="宋体" w:cs="宋体" w:hint="eastAsia"/>
          <w:kern w:val="0"/>
          <w:sz w:val="24"/>
        </w:rPr>
        <w:t>、防火分区</w:t>
      </w:r>
      <w:r w:rsidRPr="00B2374C">
        <w:rPr>
          <w:rFonts w:ascii="宋体" w:hAnsi="宋体" w:cs="宋体"/>
          <w:kern w:val="0"/>
          <w:sz w:val="24"/>
        </w:rPr>
        <w:t xml:space="preserve"> </w:t>
      </w:r>
      <w:r w:rsidRPr="00B2374C">
        <w:rPr>
          <w:rFonts w:ascii="宋体" w:hAnsi="宋体" w:cs="宋体"/>
          <w:kern w:val="0"/>
          <w:sz w:val="24"/>
        </w:rPr>
        <w:br/>
        <w:t>(1) </w:t>
      </w:r>
      <w:r w:rsidRPr="00B2374C">
        <w:rPr>
          <w:rFonts w:ascii="宋体" w:hAnsi="宋体" w:cs="宋体" w:hint="eastAsia"/>
          <w:kern w:val="0"/>
          <w:sz w:val="24"/>
        </w:rPr>
        <w:t>每月检查木质防火门、防火卷帘门、电动防火门等的完好情况。</w:t>
      </w:r>
      <w:r w:rsidRPr="00B2374C">
        <w:rPr>
          <w:rFonts w:ascii="宋体" w:hAnsi="宋体" w:cs="宋体"/>
          <w:kern w:val="0"/>
          <w:sz w:val="24"/>
        </w:rPr>
        <w:t xml:space="preserve"> </w:t>
      </w:r>
      <w:r w:rsidRPr="00B2374C">
        <w:rPr>
          <w:rFonts w:ascii="宋体" w:hAnsi="宋体" w:cs="宋体"/>
          <w:kern w:val="0"/>
          <w:sz w:val="24"/>
        </w:rPr>
        <w:br/>
        <w:t>(2) </w:t>
      </w:r>
      <w:r w:rsidRPr="00B2374C">
        <w:rPr>
          <w:rFonts w:ascii="宋体" w:hAnsi="宋体" w:cs="宋体" w:hint="eastAsia"/>
          <w:kern w:val="0"/>
          <w:sz w:val="24"/>
        </w:rPr>
        <w:t>每季度手动或自动启停防火卷帘门、电动防火门试验</w:t>
      </w:r>
      <w:r w:rsidRPr="00B2374C">
        <w:rPr>
          <w:rFonts w:ascii="宋体" w:hAnsi="宋体" w:cs="宋体"/>
          <w:kern w:val="0"/>
          <w:sz w:val="24"/>
        </w:rPr>
        <w:t>.</w:t>
      </w:r>
      <w:r w:rsidRPr="00B2374C">
        <w:rPr>
          <w:rFonts w:ascii="宋体" w:hAnsi="宋体" w:cs="宋体" w:hint="eastAsia"/>
          <w:kern w:val="0"/>
          <w:sz w:val="24"/>
        </w:rPr>
        <w:t>检查其性能。</w:t>
      </w:r>
      <w:r w:rsidRPr="00B2374C">
        <w:rPr>
          <w:rFonts w:ascii="宋体" w:hAnsi="宋体" w:cs="宋体"/>
          <w:kern w:val="0"/>
          <w:sz w:val="24"/>
        </w:rPr>
        <w:t xml:space="preserve"> </w:t>
      </w:r>
      <w:r w:rsidRPr="00B2374C">
        <w:rPr>
          <w:rFonts w:ascii="宋体" w:hAnsi="宋体" w:cs="宋体"/>
          <w:kern w:val="0"/>
          <w:sz w:val="24"/>
        </w:rPr>
        <w:br/>
        <w:t xml:space="preserve"> 5</w:t>
      </w:r>
      <w:r w:rsidRPr="00B2374C">
        <w:rPr>
          <w:rFonts w:ascii="宋体" w:hAnsi="宋体" w:cs="宋体" w:hint="eastAsia"/>
          <w:kern w:val="0"/>
          <w:sz w:val="24"/>
        </w:rPr>
        <w:t>、防排烟系统</w:t>
      </w:r>
      <w:r w:rsidRPr="00B2374C">
        <w:rPr>
          <w:rFonts w:ascii="宋体" w:hAnsi="宋体" w:cs="宋体"/>
          <w:kern w:val="0"/>
          <w:sz w:val="24"/>
        </w:rPr>
        <w:t xml:space="preserve"> </w:t>
      </w:r>
      <w:r w:rsidRPr="00B2374C">
        <w:rPr>
          <w:rFonts w:ascii="宋体" w:hAnsi="宋体" w:cs="宋体"/>
          <w:kern w:val="0"/>
          <w:sz w:val="24"/>
        </w:rPr>
        <w:br/>
        <w:t>(1) </w:t>
      </w:r>
      <w:r w:rsidRPr="00B2374C">
        <w:rPr>
          <w:rFonts w:ascii="宋体" w:hAnsi="宋体" w:cs="宋体" w:hint="eastAsia"/>
          <w:kern w:val="0"/>
          <w:sz w:val="24"/>
        </w:rPr>
        <w:t>每月检查送风、排烟机房工作环境以及送风机、排烟机、电源控制柜、送风阀、排烟阀等是否处于正常完好状态。</w:t>
      </w:r>
      <w:r w:rsidRPr="00B2374C">
        <w:rPr>
          <w:rFonts w:ascii="宋体" w:hAnsi="宋体" w:cs="宋体"/>
          <w:kern w:val="0"/>
          <w:sz w:val="24"/>
        </w:rPr>
        <w:t xml:space="preserve"> </w:t>
      </w:r>
    </w:p>
    <w:p w:rsidR="00D11630" w:rsidRPr="00B2374C" w:rsidRDefault="00D11630" w:rsidP="00430391">
      <w:pPr>
        <w:widowControl/>
        <w:ind w:firstLineChars="200" w:firstLine="31680"/>
        <w:jc w:val="left"/>
        <w:rPr>
          <w:rFonts w:ascii="宋体" w:hAnsi="宋体" w:cs="宋体"/>
          <w:kern w:val="0"/>
          <w:sz w:val="24"/>
        </w:rPr>
      </w:pPr>
      <w:r w:rsidRPr="00B2374C">
        <w:rPr>
          <w:rFonts w:ascii="宋体" w:hAnsi="宋体" w:cs="宋体"/>
          <w:kern w:val="0"/>
          <w:sz w:val="24"/>
        </w:rPr>
        <w:t>(2) </w:t>
      </w:r>
      <w:r w:rsidRPr="00B2374C">
        <w:rPr>
          <w:rFonts w:ascii="宋体" w:hAnsi="宋体" w:cs="宋体" w:hint="eastAsia"/>
          <w:kern w:val="0"/>
          <w:sz w:val="24"/>
        </w:rPr>
        <w:t>每季度手动或自动打开排烟阀、启</w:t>
      </w:r>
      <w:r w:rsidRPr="00B2374C">
        <w:rPr>
          <w:rFonts w:ascii="宋体" w:hAnsi="宋体" w:cs="宋体"/>
          <w:kern w:val="0"/>
          <w:sz w:val="24"/>
        </w:rPr>
        <w:t>/</w:t>
      </w:r>
      <w:r w:rsidRPr="00B2374C">
        <w:rPr>
          <w:rFonts w:ascii="宋体" w:hAnsi="宋体" w:cs="宋体" w:hint="eastAsia"/>
          <w:kern w:val="0"/>
          <w:sz w:val="24"/>
        </w:rPr>
        <w:t>停送风机、排烟机查看其性能。</w:t>
      </w:r>
      <w:r w:rsidRPr="00B2374C">
        <w:rPr>
          <w:rFonts w:ascii="宋体" w:hAnsi="宋体" w:cs="宋体"/>
          <w:kern w:val="0"/>
          <w:sz w:val="24"/>
        </w:rPr>
        <w:t xml:space="preserve">  </w:t>
      </w:r>
    </w:p>
    <w:p w:rsidR="00D11630" w:rsidRPr="00B2374C" w:rsidRDefault="00D11630" w:rsidP="00430391">
      <w:pPr>
        <w:widowControl/>
        <w:ind w:firstLineChars="200" w:firstLine="31680"/>
        <w:jc w:val="left"/>
        <w:rPr>
          <w:rFonts w:ascii="宋体" w:cs="宋体"/>
          <w:kern w:val="0"/>
          <w:sz w:val="24"/>
        </w:rPr>
      </w:pPr>
      <w:r w:rsidRPr="00B2374C">
        <w:rPr>
          <w:rFonts w:ascii="宋体" w:hAnsi="宋体" w:cs="宋体"/>
          <w:kern w:val="0"/>
          <w:sz w:val="24"/>
        </w:rPr>
        <w:t>(3) </w:t>
      </w:r>
      <w:r w:rsidRPr="00B2374C">
        <w:rPr>
          <w:rFonts w:ascii="宋体" w:hAnsi="宋体" w:cs="宋体" w:hint="eastAsia"/>
          <w:kern w:val="0"/>
          <w:sz w:val="24"/>
        </w:rPr>
        <w:t>每季度手动或自动方式关闭空调通风系统、电动防火阀试验，检查其性能。</w:t>
      </w:r>
    </w:p>
    <w:p w:rsidR="00D11630" w:rsidRPr="00B2374C" w:rsidRDefault="00D11630" w:rsidP="00430391">
      <w:pPr>
        <w:widowControl/>
        <w:ind w:leftChars="228" w:left="31680"/>
        <w:jc w:val="left"/>
        <w:rPr>
          <w:rFonts w:ascii="宋体" w:cs="宋体"/>
          <w:kern w:val="0"/>
          <w:sz w:val="24"/>
        </w:rPr>
      </w:pPr>
      <w:r w:rsidRPr="00B2374C">
        <w:rPr>
          <w:rFonts w:ascii="宋体" w:hAnsi="宋体" w:cs="宋体"/>
          <w:kern w:val="0"/>
          <w:sz w:val="24"/>
        </w:rPr>
        <w:t>6</w:t>
      </w:r>
      <w:r w:rsidRPr="00B2374C">
        <w:rPr>
          <w:rFonts w:ascii="宋体" w:hAnsi="宋体" w:cs="宋体" w:hint="eastAsia"/>
          <w:kern w:val="0"/>
          <w:sz w:val="24"/>
        </w:rPr>
        <w:t>、应急照明疏散指示</w:t>
      </w:r>
      <w:r w:rsidRPr="00B2374C">
        <w:rPr>
          <w:rFonts w:ascii="宋体" w:hAnsi="宋体" w:cs="宋体"/>
          <w:kern w:val="0"/>
          <w:sz w:val="24"/>
        </w:rPr>
        <w:t xml:space="preserve"> </w:t>
      </w:r>
      <w:r w:rsidRPr="00B2374C">
        <w:rPr>
          <w:rFonts w:ascii="宋体" w:hAnsi="宋体" w:cs="宋体"/>
          <w:kern w:val="0"/>
          <w:sz w:val="24"/>
        </w:rPr>
        <w:br/>
        <w:t>(1) </w:t>
      </w:r>
      <w:r w:rsidRPr="00B2374C">
        <w:rPr>
          <w:rFonts w:ascii="宋体" w:hAnsi="宋体" w:cs="宋体" w:hint="eastAsia"/>
          <w:kern w:val="0"/>
          <w:sz w:val="24"/>
        </w:rPr>
        <w:t>每月检查安全出口、疏散通道、重要场所的应急照明和疏散指示标志是否处于正常完好使用状态。</w:t>
      </w:r>
      <w:r w:rsidRPr="00B2374C">
        <w:rPr>
          <w:rFonts w:ascii="宋体" w:hAnsi="宋体" w:cs="宋体"/>
          <w:kern w:val="0"/>
          <w:sz w:val="24"/>
        </w:rPr>
        <w:t xml:space="preserve"> </w:t>
      </w:r>
      <w:r w:rsidRPr="00B2374C">
        <w:rPr>
          <w:rFonts w:ascii="宋体" w:hAnsi="宋体" w:cs="宋体"/>
          <w:kern w:val="0"/>
          <w:sz w:val="24"/>
        </w:rPr>
        <w:br/>
        <w:t>(2) </w:t>
      </w:r>
      <w:r w:rsidRPr="00B2374C">
        <w:rPr>
          <w:rFonts w:ascii="宋体" w:hAnsi="宋体" w:cs="宋体" w:hint="eastAsia"/>
          <w:kern w:val="0"/>
          <w:sz w:val="24"/>
        </w:rPr>
        <w:t>每月试验应急照明灯和疏散指示灯切断电源后是否能正常工作。</w:t>
      </w:r>
      <w:r w:rsidRPr="00B2374C">
        <w:rPr>
          <w:rFonts w:ascii="宋体" w:hAnsi="宋体" w:cs="宋体"/>
          <w:kern w:val="0"/>
          <w:sz w:val="24"/>
        </w:rPr>
        <w:t xml:space="preserve"> </w:t>
      </w:r>
      <w:r w:rsidRPr="00B2374C">
        <w:rPr>
          <w:rFonts w:ascii="宋体" w:hAnsi="宋体" w:cs="宋体"/>
          <w:kern w:val="0"/>
          <w:sz w:val="24"/>
        </w:rPr>
        <w:br/>
        <w:t xml:space="preserve"> 7</w:t>
      </w:r>
      <w:r w:rsidRPr="00B2374C">
        <w:rPr>
          <w:rFonts w:ascii="宋体" w:hAnsi="宋体" w:cs="宋体" w:hint="eastAsia"/>
          <w:kern w:val="0"/>
          <w:sz w:val="24"/>
        </w:rPr>
        <w:t>、柜式七氟丙烷气体灭火系统及机房灭火器</w:t>
      </w:r>
    </w:p>
    <w:p w:rsidR="00D11630" w:rsidRPr="00B2374C" w:rsidRDefault="00D11630" w:rsidP="00430391">
      <w:pPr>
        <w:widowControl/>
        <w:ind w:firstLineChars="200" w:firstLine="31680"/>
        <w:jc w:val="left"/>
        <w:rPr>
          <w:rFonts w:ascii="宋体" w:cs="宋体"/>
          <w:kern w:val="0"/>
          <w:sz w:val="24"/>
        </w:rPr>
      </w:pPr>
      <w:r w:rsidRPr="00B2374C">
        <w:rPr>
          <w:rFonts w:ascii="宋体" w:hAnsi="宋体" w:cs="宋体"/>
          <w:kern w:val="0"/>
          <w:sz w:val="24"/>
        </w:rPr>
        <w:t>(1) </w:t>
      </w:r>
      <w:r w:rsidRPr="00B2374C">
        <w:rPr>
          <w:rFonts w:ascii="宋体" w:hAnsi="宋体" w:cs="宋体" w:hint="eastAsia"/>
          <w:kern w:val="0"/>
          <w:sz w:val="24"/>
        </w:rPr>
        <w:t>每半月检查一次灭火系统及灭火器的完好情况。</w:t>
      </w:r>
    </w:p>
    <w:p w:rsidR="00D11630" w:rsidRPr="00B2374C" w:rsidRDefault="00D11630" w:rsidP="00430391">
      <w:pPr>
        <w:widowControl/>
        <w:ind w:firstLineChars="250" w:firstLine="31680"/>
        <w:jc w:val="left"/>
        <w:rPr>
          <w:rFonts w:ascii="宋体" w:hAnsi="宋体" w:cs="宋体"/>
          <w:kern w:val="0"/>
          <w:sz w:val="24"/>
        </w:rPr>
      </w:pPr>
      <w:r w:rsidRPr="00B2374C">
        <w:rPr>
          <w:rFonts w:ascii="宋体" w:hAnsi="宋体" w:cs="宋体"/>
          <w:kern w:val="0"/>
          <w:sz w:val="24"/>
        </w:rPr>
        <w:t>8</w:t>
      </w:r>
      <w:r w:rsidRPr="00B2374C">
        <w:rPr>
          <w:rFonts w:ascii="宋体" w:hAnsi="宋体" w:cs="宋体" w:hint="eastAsia"/>
          <w:kern w:val="0"/>
          <w:sz w:val="24"/>
        </w:rPr>
        <w:t>、其它</w:t>
      </w:r>
      <w:r w:rsidRPr="00B2374C">
        <w:rPr>
          <w:rFonts w:ascii="宋体" w:hAnsi="宋体" w:cs="宋体"/>
          <w:kern w:val="0"/>
          <w:sz w:val="24"/>
        </w:rPr>
        <w:t xml:space="preserve"> </w:t>
      </w:r>
    </w:p>
    <w:p w:rsidR="00D11630" w:rsidRPr="00B2374C" w:rsidRDefault="00D11630" w:rsidP="00430391">
      <w:pPr>
        <w:pStyle w:val="5"/>
        <w:spacing w:after="120" w:line="360" w:lineRule="auto"/>
        <w:ind w:leftChars="249" w:left="31680" w:firstLine="0"/>
        <w:rPr>
          <w:sz w:val="24"/>
          <w:szCs w:val="24"/>
        </w:rPr>
      </w:pPr>
      <w:r w:rsidRPr="00B2374C">
        <w:rPr>
          <w:rFonts w:ascii="宋体" w:hAnsi="宋体" w:cs="宋体"/>
          <w:sz w:val="24"/>
          <w:szCs w:val="24"/>
        </w:rPr>
        <w:t>(1) </w:t>
      </w:r>
      <w:r w:rsidRPr="00B2374C">
        <w:rPr>
          <w:rFonts w:ascii="宋体" w:hAnsi="宋体" w:cs="宋体" w:hint="eastAsia"/>
          <w:sz w:val="24"/>
          <w:szCs w:val="24"/>
        </w:rPr>
        <w:t>每季度检查干粉灭火器的压力、重量、有效期及二氧化碳灭火器的重量、有效期等。必要时做喷射试验。</w:t>
      </w:r>
      <w:r w:rsidRPr="00B2374C">
        <w:rPr>
          <w:rFonts w:ascii="宋体" w:hAnsi="宋体" w:cs="宋体"/>
          <w:sz w:val="24"/>
          <w:szCs w:val="24"/>
        </w:rPr>
        <w:t xml:space="preserve"> </w:t>
      </w:r>
      <w:r w:rsidRPr="00B2374C">
        <w:rPr>
          <w:rFonts w:ascii="宋体" w:hAnsi="宋体" w:cs="宋体"/>
          <w:sz w:val="24"/>
          <w:szCs w:val="24"/>
        </w:rPr>
        <w:br/>
        <w:t>(2) </w:t>
      </w:r>
      <w:r w:rsidRPr="00B2374C">
        <w:rPr>
          <w:rFonts w:ascii="宋体" w:hAnsi="宋体" w:cs="宋体" w:hint="eastAsia"/>
          <w:sz w:val="24"/>
          <w:szCs w:val="24"/>
        </w:rPr>
        <w:t>每月检查集水坑排设备、自救逃生设备，消防电源及自动切换设备是否处于正常完好状态。</w:t>
      </w:r>
      <w:r w:rsidRPr="00B2374C">
        <w:rPr>
          <w:rFonts w:ascii="宋体" w:hAnsi="宋体" w:cs="宋体"/>
          <w:sz w:val="24"/>
          <w:szCs w:val="24"/>
        </w:rPr>
        <w:t xml:space="preserve"> </w:t>
      </w:r>
      <w:r w:rsidRPr="00B2374C">
        <w:rPr>
          <w:rFonts w:ascii="宋体" w:hAnsi="宋体" w:cs="宋体"/>
          <w:sz w:val="24"/>
          <w:szCs w:val="24"/>
        </w:rPr>
        <w:br/>
        <w:t>(3) </w:t>
      </w:r>
      <w:r w:rsidRPr="00B2374C">
        <w:rPr>
          <w:rFonts w:ascii="宋体" w:hAnsi="宋体" w:cs="宋体" w:hint="eastAsia"/>
          <w:sz w:val="24"/>
          <w:szCs w:val="24"/>
        </w:rPr>
        <w:t>每季度试验消防电源末端的切换功能。</w:t>
      </w:r>
    </w:p>
    <w:p w:rsidR="00D11630" w:rsidRDefault="00D11630" w:rsidP="00602827">
      <w:pPr>
        <w:pStyle w:val="5"/>
        <w:spacing w:after="120" w:line="360" w:lineRule="auto"/>
        <w:rPr>
          <w:b/>
          <w:sz w:val="28"/>
          <w:szCs w:val="28"/>
        </w:rPr>
      </w:pPr>
      <w:r>
        <w:rPr>
          <w:rFonts w:hint="eastAsia"/>
          <w:b/>
          <w:sz w:val="28"/>
          <w:szCs w:val="28"/>
        </w:rPr>
        <w:t>三、维护技术标准</w:t>
      </w:r>
    </w:p>
    <w:p w:rsidR="00D11630" w:rsidRDefault="00D11630" w:rsidP="00430391">
      <w:pPr>
        <w:pStyle w:val="5"/>
        <w:spacing w:after="120" w:line="360" w:lineRule="auto"/>
        <w:ind w:leftChars="135" w:left="31680" w:firstLineChars="200" w:firstLine="31680"/>
        <w:rPr>
          <w:sz w:val="24"/>
          <w:szCs w:val="24"/>
        </w:rPr>
      </w:pPr>
      <w:r>
        <w:rPr>
          <w:rFonts w:hint="eastAsia"/>
          <w:sz w:val="24"/>
          <w:szCs w:val="24"/>
        </w:rPr>
        <w:t>对甲方消防系统的维护保养工作，乙方应严格按照国家现行法律、法规和规范、标准实施，履行国家标准消防系统维护保养的具体规定内容。</w:t>
      </w:r>
    </w:p>
    <w:p w:rsidR="00D11630" w:rsidRDefault="00D11630" w:rsidP="007205EB">
      <w:pPr>
        <w:pStyle w:val="5"/>
        <w:spacing w:after="120" w:line="360" w:lineRule="auto"/>
        <w:rPr>
          <w:b/>
          <w:sz w:val="28"/>
          <w:szCs w:val="28"/>
        </w:rPr>
      </w:pPr>
      <w:r>
        <w:rPr>
          <w:rFonts w:hint="eastAsia"/>
          <w:b/>
          <w:sz w:val="28"/>
          <w:szCs w:val="28"/>
        </w:rPr>
        <w:t>四、维护范围</w:t>
      </w:r>
    </w:p>
    <w:p w:rsidR="00D11630" w:rsidRDefault="00D11630" w:rsidP="00430391">
      <w:pPr>
        <w:pStyle w:val="5"/>
        <w:spacing w:after="120" w:line="360" w:lineRule="auto"/>
        <w:ind w:leftChars="135" w:left="31680" w:firstLineChars="200" w:firstLine="31680"/>
        <w:rPr>
          <w:sz w:val="24"/>
          <w:szCs w:val="24"/>
        </w:rPr>
      </w:pPr>
      <w:r>
        <w:rPr>
          <w:rFonts w:hint="eastAsia"/>
          <w:sz w:val="24"/>
          <w:szCs w:val="24"/>
        </w:rPr>
        <w:t>火灾自动报警系统、火灾自动喷水灭火系统、消防联动控制系统、消火栓系统、防火卷帘及防火门、火灾事故广播系统、消防应急通讯系统、消防应急照明及疏散指示系统、消防电梯及涉及消防的其他各类系统。</w:t>
      </w:r>
    </w:p>
    <w:p w:rsidR="00D11630" w:rsidRDefault="00D11630" w:rsidP="00430391">
      <w:pPr>
        <w:pStyle w:val="5"/>
        <w:spacing w:after="120" w:line="360" w:lineRule="auto"/>
        <w:ind w:leftChars="135" w:left="31680" w:firstLineChars="200" w:firstLine="31680"/>
        <w:rPr>
          <w:sz w:val="24"/>
          <w:szCs w:val="24"/>
        </w:rPr>
      </w:pPr>
    </w:p>
    <w:p w:rsidR="00D11630" w:rsidRDefault="00D11630" w:rsidP="00476E5B">
      <w:pPr>
        <w:pStyle w:val="5"/>
        <w:spacing w:after="120" w:line="360" w:lineRule="auto"/>
        <w:rPr>
          <w:b/>
          <w:sz w:val="28"/>
          <w:szCs w:val="28"/>
        </w:rPr>
      </w:pPr>
      <w:r>
        <w:rPr>
          <w:rFonts w:hint="eastAsia"/>
          <w:b/>
          <w:sz w:val="28"/>
          <w:szCs w:val="28"/>
        </w:rPr>
        <w:t>五、报名要求</w:t>
      </w:r>
    </w:p>
    <w:p w:rsidR="00D11630" w:rsidRPr="00476E5B" w:rsidRDefault="00D11630" w:rsidP="00476E5B">
      <w:pPr>
        <w:pStyle w:val="5"/>
        <w:spacing w:after="120" w:line="360" w:lineRule="auto"/>
        <w:ind w:left="360" w:firstLine="0"/>
        <w:rPr>
          <w:sz w:val="24"/>
          <w:szCs w:val="24"/>
        </w:rPr>
      </w:pPr>
      <w:r w:rsidRPr="00476E5B">
        <w:rPr>
          <w:sz w:val="24"/>
          <w:szCs w:val="24"/>
        </w:rPr>
        <w:t>1.</w:t>
      </w:r>
      <w:r w:rsidRPr="00476E5B">
        <w:rPr>
          <w:rFonts w:hint="eastAsia"/>
          <w:sz w:val="24"/>
          <w:szCs w:val="24"/>
        </w:rPr>
        <w:t>投标方需提供二级以上消防维保资质证书；</w:t>
      </w:r>
    </w:p>
    <w:p w:rsidR="00D11630" w:rsidRPr="00476E5B" w:rsidRDefault="00D11630" w:rsidP="00476E5B">
      <w:pPr>
        <w:pStyle w:val="5"/>
        <w:spacing w:after="120" w:line="360" w:lineRule="auto"/>
        <w:ind w:left="360" w:firstLine="0"/>
        <w:rPr>
          <w:sz w:val="24"/>
          <w:szCs w:val="24"/>
        </w:rPr>
      </w:pPr>
      <w:r w:rsidRPr="00476E5B">
        <w:rPr>
          <w:sz w:val="24"/>
          <w:szCs w:val="24"/>
        </w:rPr>
        <w:t>2.</w:t>
      </w:r>
      <w:r w:rsidRPr="00476E5B">
        <w:rPr>
          <w:rFonts w:hint="eastAsia"/>
          <w:sz w:val="24"/>
          <w:szCs w:val="24"/>
        </w:rPr>
        <w:t>不能存在弄虚作假报价行为</w:t>
      </w:r>
    </w:p>
    <w:p w:rsidR="00D11630" w:rsidRPr="00476E5B" w:rsidRDefault="00D11630" w:rsidP="00476E5B">
      <w:pPr>
        <w:pStyle w:val="5"/>
        <w:spacing w:after="120" w:line="360" w:lineRule="auto"/>
        <w:ind w:left="360" w:firstLine="0"/>
        <w:rPr>
          <w:sz w:val="24"/>
          <w:szCs w:val="24"/>
        </w:rPr>
      </w:pPr>
      <w:r w:rsidRPr="00476E5B">
        <w:rPr>
          <w:sz w:val="24"/>
          <w:szCs w:val="24"/>
        </w:rPr>
        <w:t>3.</w:t>
      </w:r>
      <w:r w:rsidRPr="00476E5B">
        <w:rPr>
          <w:rFonts w:hint="eastAsia"/>
          <w:sz w:val="24"/>
          <w:szCs w:val="24"/>
        </w:rPr>
        <w:t>本次招标采用最低价中标方式，如果出现</w:t>
      </w:r>
      <w:r>
        <w:rPr>
          <w:rFonts w:hint="eastAsia"/>
          <w:sz w:val="24"/>
          <w:szCs w:val="24"/>
        </w:rPr>
        <w:t>两家供应商</w:t>
      </w:r>
      <w:r w:rsidRPr="00476E5B">
        <w:rPr>
          <w:rFonts w:hint="eastAsia"/>
          <w:sz w:val="24"/>
          <w:szCs w:val="24"/>
        </w:rPr>
        <w:t>投标价格相同，由采购方自行选择成交供应商。</w:t>
      </w:r>
    </w:p>
    <w:p w:rsidR="00D11630" w:rsidRPr="007205EB" w:rsidRDefault="00D11630" w:rsidP="002541C7">
      <w:pPr>
        <w:pStyle w:val="5"/>
        <w:spacing w:after="120" w:line="360" w:lineRule="auto"/>
        <w:ind w:leftChars="172" w:left="31680" w:hangingChars="177" w:firstLine="31680"/>
        <w:rPr>
          <w:sz w:val="24"/>
          <w:szCs w:val="24"/>
        </w:rPr>
      </w:pPr>
    </w:p>
    <w:sectPr w:rsidR="00D11630" w:rsidRPr="007205EB" w:rsidSect="007205EB">
      <w:pgSz w:w="11906" w:h="16838" w:code="9"/>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630" w:rsidRDefault="00D11630" w:rsidP="00287EBB">
      <w:r>
        <w:separator/>
      </w:r>
    </w:p>
  </w:endnote>
  <w:endnote w:type="continuationSeparator" w:id="0">
    <w:p w:rsidR="00D11630" w:rsidRDefault="00D11630" w:rsidP="00287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630" w:rsidRDefault="00D11630" w:rsidP="00287EBB">
      <w:r>
        <w:separator/>
      </w:r>
    </w:p>
  </w:footnote>
  <w:footnote w:type="continuationSeparator" w:id="0">
    <w:p w:rsidR="00D11630" w:rsidRDefault="00D11630" w:rsidP="00287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780"/>
        </w:tabs>
        <w:ind w:left="780" w:hanging="420"/>
      </w:pPr>
      <w:rPr>
        <w:rFonts w:ascii="Times New Roman" w:eastAsia="Times New Roman" w:hAnsi="Times New Roman" w:cs="Times New Roman"/>
      </w:rPr>
    </w:lvl>
    <w:lvl w:ilvl="1">
      <w:start w:val="1"/>
      <w:numFmt w:val="decimalEnclosedCircle"/>
      <w:lvlText w:val="%2"/>
      <w:lvlJc w:val="left"/>
      <w:pPr>
        <w:tabs>
          <w:tab w:val="num" w:pos="1064"/>
        </w:tabs>
        <w:ind w:left="1064" w:hanging="360"/>
      </w:pPr>
      <w:rPr>
        <w:rFonts w:cs="Times New Roman" w:hint="default"/>
      </w:rPr>
    </w:lvl>
    <w:lvl w:ilvl="2">
      <w:start w:val="2"/>
      <w:numFmt w:val="japaneseCounting"/>
      <w:lvlText w:val="%3，"/>
      <w:lvlJc w:val="left"/>
      <w:pPr>
        <w:tabs>
          <w:tab w:val="num" w:pos="1544"/>
        </w:tabs>
        <w:ind w:left="1544" w:hanging="420"/>
      </w:pPr>
      <w:rPr>
        <w:rFonts w:cs="Times New Roman" w:hint="default"/>
      </w:rPr>
    </w:lvl>
    <w:lvl w:ilvl="3">
      <w:start w:val="2"/>
      <w:numFmt w:val="japaneseCounting"/>
      <w:lvlText w:val="%4、"/>
      <w:lvlJc w:val="left"/>
      <w:pPr>
        <w:tabs>
          <w:tab w:val="num" w:pos="720"/>
        </w:tabs>
        <w:ind w:left="720" w:hanging="720"/>
      </w:pPr>
      <w:rPr>
        <w:rFonts w:cs="Times New Roman" w:hint="default"/>
      </w:rPr>
    </w:lvl>
    <w:lvl w:ilvl="4">
      <w:start w:val="1"/>
      <w:numFmt w:val="lowerLetter"/>
      <w:lvlText w:val="%5)"/>
      <w:lvlJc w:val="left"/>
      <w:pPr>
        <w:tabs>
          <w:tab w:val="num" w:pos="2384"/>
        </w:tabs>
        <w:ind w:left="2384" w:hanging="420"/>
      </w:pPr>
      <w:rPr>
        <w:rFonts w:cs="Times New Roman"/>
      </w:rPr>
    </w:lvl>
    <w:lvl w:ilvl="5">
      <w:start w:val="1"/>
      <w:numFmt w:val="lowerRoman"/>
      <w:lvlText w:val="%6."/>
      <w:lvlJc w:val="righ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lowerLetter"/>
      <w:lvlText w:val="%8)"/>
      <w:lvlJc w:val="left"/>
      <w:pPr>
        <w:tabs>
          <w:tab w:val="num" w:pos="3644"/>
        </w:tabs>
        <w:ind w:left="3644" w:hanging="420"/>
      </w:pPr>
      <w:rPr>
        <w:rFonts w:cs="Times New Roman"/>
      </w:rPr>
    </w:lvl>
    <w:lvl w:ilvl="8">
      <w:start w:val="1"/>
      <w:numFmt w:val="lowerRoman"/>
      <w:lvlText w:val="%9."/>
      <w:lvlJc w:val="right"/>
      <w:pPr>
        <w:tabs>
          <w:tab w:val="num" w:pos="4064"/>
        </w:tabs>
        <w:ind w:left="4064" w:hanging="420"/>
      </w:pPr>
      <w:rPr>
        <w:rFonts w:cs="Times New Roman"/>
      </w:rPr>
    </w:lvl>
  </w:abstractNum>
  <w:abstractNum w:abstractNumId="1">
    <w:nsid w:val="0000000E"/>
    <w:multiLevelType w:val="multilevel"/>
    <w:tmpl w:val="0000000E"/>
    <w:lvl w:ilvl="0">
      <w:start w:val="1"/>
      <w:numFmt w:val="chineseCountingThousand"/>
      <w:lvlText w:val="%1、"/>
      <w:lvlJc w:val="left"/>
      <w:pPr>
        <w:tabs>
          <w:tab w:val="num" w:pos="704"/>
        </w:tabs>
        <w:ind w:left="704" w:hanging="420"/>
      </w:pPr>
      <w:rPr>
        <w:rFonts w:cs="Times New Roman"/>
      </w:rPr>
    </w:lvl>
    <w:lvl w:ilvl="1">
      <w:start w:val="1"/>
      <w:numFmt w:val="decimal"/>
      <w:lvlText w:val="%2、"/>
      <w:lvlJc w:val="left"/>
      <w:pPr>
        <w:tabs>
          <w:tab w:val="num" w:pos="1154"/>
        </w:tabs>
        <w:ind w:left="1154" w:hanging="450"/>
      </w:pPr>
      <w:rPr>
        <w:rFonts w:cs="Times New Roman" w:hint="default"/>
      </w:rPr>
    </w:lvl>
    <w:lvl w:ilvl="2">
      <w:start w:val="4"/>
      <w:numFmt w:val="japaneseCounting"/>
      <w:lvlText w:val="%3、"/>
      <w:lvlJc w:val="left"/>
      <w:pPr>
        <w:tabs>
          <w:tab w:val="num" w:pos="1844"/>
        </w:tabs>
        <w:ind w:left="1844" w:hanging="720"/>
      </w:pPr>
      <w:rPr>
        <w:rFonts w:cs="Times New Roman" w:hint="default"/>
      </w:rPr>
    </w:lvl>
    <w:lvl w:ilvl="3">
      <w:start w:val="1"/>
      <w:numFmt w:val="decimal"/>
      <w:lvlText w:val="%4."/>
      <w:lvlJc w:val="left"/>
      <w:pPr>
        <w:tabs>
          <w:tab w:val="num" w:pos="1964"/>
        </w:tabs>
        <w:ind w:left="1964" w:hanging="420"/>
      </w:pPr>
      <w:rPr>
        <w:rFonts w:cs="Times New Roman"/>
      </w:rPr>
    </w:lvl>
    <w:lvl w:ilvl="4">
      <w:start w:val="1"/>
      <w:numFmt w:val="lowerLetter"/>
      <w:lvlText w:val="%5)"/>
      <w:lvlJc w:val="left"/>
      <w:pPr>
        <w:tabs>
          <w:tab w:val="num" w:pos="2384"/>
        </w:tabs>
        <w:ind w:left="2384" w:hanging="420"/>
      </w:pPr>
      <w:rPr>
        <w:rFonts w:cs="Times New Roman"/>
      </w:rPr>
    </w:lvl>
    <w:lvl w:ilvl="5">
      <w:start w:val="1"/>
      <w:numFmt w:val="lowerRoman"/>
      <w:lvlText w:val="%6."/>
      <w:lvlJc w:val="righ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lowerLetter"/>
      <w:lvlText w:val="%8)"/>
      <w:lvlJc w:val="left"/>
      <w:pPr>
        <w:tabs>
          <w:tab w:val="num" w:pos="3644"/>
        </w:tabs>
        <w:ind w:left="3644" w:hanging="420"/>
      </w:pPr>
      <w:rPr>
        <w:rFonts w:cs="Times New Roman"/>
      </w:rPr>
    </w:lvl>
    <w:lvl w:ilvl="8">
      <w:start w:val="1"/>
      <w:numFmt w:val="lowerRoman"/>
      <w:lvlText w:val="%9."/>
      <w:lvlJc w:val="right"/>
      <w:pPr>
        <w:tabs>
          <w:tab w:val="num" w:pos="4064"/>
        </w:tabs>
        <w:ind w:left="4064" w:hanging="420"/>
      </w:pPr>
      <w:rPr>
        <w:rFonts w:cs="Times New Roman"/>
      </w:rPr>
    </w:lvl>
  </w:abstractNum>
  <w:abstractNum w:abstractNumId="2">
    <w:nsid w:val="2E605865"/>
    <w:multiLevelType w:val="hybridMultilevel"/>
    <w:tmpl w:val="970AD7F4"/>
    <w:lvl w:ilvl="0" w:tplc="E138D6DE">
      <w:start w:val="1"/>
      <w:numFmt w:val="japaneseCounting"/>
      <w:lvlText w:val="%1、"/>
      <w:lvlJc w:val="left"/>
      <w:pPr>
        <w:tabs>
          <w:tab w:val="num" w:pos="1004"/>
        </w:tabs>
        <w:ind w:left="1004" w:hanging="720"/>
      </w:pPr>
      <w:rPr>
        <w:rFonts w:cs="Times New Roman" w:hint="default"/>
      </w:rPr>
    </w:lvl>
    <w:lvl w:ilvl="1" w:tplc="632C2720">
      <w:start w:val="1"/>
      <w:numFmt w:val="decimal"/>
      <w:lvlText w:val="%2."/>
      <w:lvlJc w:val="left"/>
      <w:pPr>
        <w:tabs>
          <w:tab w:val="num" w:pos="1064"/>
        </w:tabs>
        <w:ind w:left="1064" w:hanging="360"/>
      </w:pPr>
      <w:rPr>
        <w:rFonts w:cs="Times New Roman" w:hint="default"/>
      </w:rPr>
    </w:lvl>
    <w:lvl w:ilvl="2" w:tplc="0409001B" w:tentative="1">
      <w:start w:val="1"/>
      <w:numFmt w:val="lowerRoman"/>
      <w:lvlText w:val="%3."/>
      <w:lvlJc w:val="righ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9" w:tentative="1">
      <w:start w:val="1"/>
      <w:numFmt w:val="lowerLetter"/>
      <w:lvlText w:val="%5)"/>
      <w:lvlJc w:val="left"/>
      <w:pPr>
        <w:tabs>
          <w:tab w:val="num" w:pos="2384"/>
        </w:tabs>
        <w:ind w:left="2384" w:hanging="420"/>
      </w:pPr>
      <w:rPr>
        <w:rFonts w:cs="Times New Roman"/>
      </w:rPr>
    </w:lvl>
    <w:lvl w:ilvl="5" w:tplc="0409001B" w:tentative="1">
      <w:start w:val="1"/>
      <w:numFmt w:val="lowerRoman"/>
      <w:lvlText w:val="%6."/>
      <w:lvlJc w:val="righ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9" w:tentative="1">
      <w:start w:val="1"/>
      <w:numFmt w:val="lowerLetter"/>
      <w:lvlText w:val="%8)"/>
      <w:lvlJc w:val="left"/>
      <w:pPr>
        <w:tabs>
          <w:tab w:val="num" w:pos="3644"/>
        </w:tabs>
        <w:ind w:left="3644" w:hanging="420"/>
      </w:pPr>
      <w:rPr>
        <w:rFonts w:cs="Times New Roman"/>
      </w:rPr>
    </w:lvl>
    <w:lvl w:ilvl="8" w:tplc="0409001B" w:tentative="1">
      <w:start w:val="1"/>
      <w:numFmt w:val="lowerRoman"/>
      <w:lvlText w:val="%9."/>
      <w:lvlJc w:val="right"/>
      <w:pPr>
        <w:tabs>
          <w:tab w:val="num" w:pos="4064"/>
        </w:tabs>
        <w:ind w:left="4064" w:hanging="420"/>
      </w:pPr>
      <w:rPr>
        <w:rFonts w:cs="Times New Roman"/>
      </w:rPr>
    </w:lvl>
  </w:abstractNum>
  <w:abstractNum w:abstractNumId="3">
    <w:nsid w:val="2F0B6EC8"/>
    <w:multiLevelType w:val="hybridMultilevel"/>
    <w:tmpl w:val="439295A6"/>
    <w:lvl w:ilvl="0" w:tplc="77D24CD6">
      <w:start w:val="3"/>
      <w:numFmt w:val="japaneseCounting"/>
      <w:lvlText w:val="%1、"/>
      <w:lvlJc w:val="left"/>
      <w:pPr>
        <w:ind w:left="1613" w:hanging="720"/>
      </w:pPr>
      <w:rPr>
        <w:rFonts w:cs="Times New Roman" w:hint="default"/>
      </w:rPr>
    </w:lvl>
    <w:lvl w:ilvl="1" w:tplc="04090019" w:tentative="1">
      <w:start w:val="1"/>
      <w:numFmt w:val="lowerLetter"/>
      <w:lvlText w:val="%2)"/>
      <w:lvlJc w:val="left"/>
      <w:pPr>
        <w:ind w:left="1733" w:hanging="420"/>
      </w:pPr>
      <w:rPr>
        <w:rFonts w:cs="Times New Roman"/>
      </w:rPr>
    </w:lvl>
    <w:lvl w:ilvl="2" w:tplc="0409001B" w:tentative="1">
      <w:start w:val="1"/>
      <w:numFmt w:val="lowerRoman"/>
      <w:lvlText w:val="%3."/>
      <w:lvlJc w:val="right"/>
      <w:pPr>
        <w:ind w:left="2153" w:hanging="420"/>
      </w:pPr>
      <w:rPr>
        <w:rFonts w:cs="Times New Roman"/>
      </w:rPr>
    </w:lvl>
    <w:lvl w:ilvl="3" w:tplc="0409000F">
      <w:start w:val="1"/>
      <w:numFmt w:val="decimal"/>
      <w:lvlText w:val="%4."/>
      <w:lvlJc w:val="left"/>
      <w:pPr>
        <w:ind w:left="2573" w:hanging="420"/>
      </w:pPr>
      <w:rPr>
        <w:rFonts w:cs="Times New Roman"/>
      </w:rPr>
    </w:lvl>
    <w:lvl w:ilvl="4" w:tplc="04090019" w:tentative="1">
      <w:start w:val="1"/>
      <w:numFmt w:val="lowerLetter"/>
      <w:lvlText w:val="%5)"/>
      <w:lvlJc w:val="left"/>
      <w:pPr>
        <w:ind w:left="2993" w:hanging="420"/>
      </w:pPr>
      <w:rPr>
        <w:rFonts w:cs="Times New Roman"/>
      </w:rPr>
    </w:lvl>
    <w:lvl w:ilvl="5" w:tplc="0409001B" w:tentative="1">
      <w:start w:val="1"/>
      <w:numFmt w:val="lowerRoman"/>
      <w:lvlText w:val="%6."/>
      <w:lvlJc w:val="right"/>
      <w:pPr>
        <w:ind w:left="3413" w:hanging="420"/>
      </w:pPr>
      <w:rPr>
        <w:rFonts w:cs="Times New Roman"/>
      </w:rPr>
    </w:lvl>
    <w:lvl w:ilvl="6" w:tplc="0409000F" w:tentative="1">
      <w:start w:val="1"/>
      <w:numFmt w:val="decimal"/>
      <w:lvlText w:val="%7."/>
      <w:lvlJc w:val="left"/>
      <w:pPr>
        <w:ind w:left="3833" w:hanging="420"/>
      </w:pPr>
      <w:rPr>
        <w:rFonts w:cs="Times New Roman"/>
      </w:rPr>
    </w:lvl>
    <w:lvl w:ilvl="7" w:tplc="04090019" w:tentative="1">
      <w:start w:val="1"/>
      <w:numFmt w:val="lowerLetter"/>
      <w:lvlText w:val="%8)"/>
      <w:lvlJc w:val="left"/>
      <w:pPr>
        <w:ind w:left="4253" w:hanging="420"/>
      </w:pPr>
      <w:rPr>
        <w:rFonts w:cs="Times New Roman"/>
      </w:rPr>
    </w:lvl>
    <w:lvl w:ilvl="8" w:tplc="0409001B" w:tentative="1">
      <w:start w:val="1"/>
      <w:numFmt w:val="lowerRoman"/>
      <w:lvlText w:val="%9."/>
      <w:lvlJc w:val="right"/>
      <w:pPr>
        <w:ind w:left="4673" w:hanging="420"/>
      </w:pPr>
      <w:rPr>
        <w:rFonts w:cs="Times New Roman"/>
      </w:rPr>
    </w:lvl>
  </w:abstractNum>
  <w:abstractNum w:abstractNumId="4">
    <w:nsid w:val="48B16E6F"/>
    <w:multiLevelType w:val="multilevel"/>
    <w:tmpl w:val="48B16E6F"/>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52F73CDD"/>
    <w:multiLevelType w:val="singleLevel"/>
    <w:tmpl w:val="52F73CDD"/>
    <w:lvl w:ilvl="0">
      <w:start w:val="1"/>
      <w:numFmt w:val="decimal"/>
      <w:suff w:val="nothing"/>
      <w:lvlText w:val="（%1）"/>
      <w:lvlJc w:val="left"/>
      <w:rPr>
        <w:rFonts w:cs="Times New Roman"/>
      </w:rPr>
    </w:lvl>
  </w:abstractNum>
  <w:abstractNum w:abstractNumId="6">
    <w:nsid w:val="52F743F5"/>
    <w:multiLevelType w:val="singleLevel"/>
    <w:tmpl w:val="52F743F5"/>
    <w:lvl w:ilvl="0">
      <w:start w:val="1"/>
      <w:numFmt w:val="decimal"/>
      <w:suff w:val="nothing"/>
      <w:lvlText w:val="%1、"/>
      <w:lvlJc w:val="left"/>
      <w:rPr>
        <w:rFonts w:cs="Times New Roman"/>
      </w:rPr>
    </w:lvl>
  </w:abstractNum>
  <w:abstractNum w:abstractNumId="7">
    <w:nsid w:val="52F9E27F"/>
    <w:multiLevelType w:val="singleLevel"/>
    <w:tmpl w:val="52F9E27F"/>
    <w:lvl w:ilvl="0">
      <w:start w:val="1"/>
      <w:numFmt w:val="decimal"/>
      <w:suff w:val="nothing"/>
      <w:lvlText w:val="%1、"/>
      <w:lvlJc w:val="left"/>
      <w:rPr>
        <w:rFonts w:cs="Times New Roman"/>
      </w:rPr>
    </w:lvl>
  </w:abstractNum>
  <w:abstractNum w:abstractNumId="8">
    <w:nsid w:val="52FB5C14"/>
    <w:multiLevelType w:val="singleLevel"/>
    <w:tmpl w:val="52FB5C14"/>
    <w:lvl w:ilvl="0">
      <w:start w:val="2"/>
      <w:numFmt w:val="decimal"/>
      <w:suff w:val="nothing"/>
      <w:lvlText w:val="（%1）"/>
      <w:lvlJc w:val="left"/>
      <w:rPr>
        <w:rFonts w:cs="Times New Roman"/>
      </w:rPr>
    </w:lvl>
  </w:abstractNum>
  <w:num w:numId="1">
    <w:abstractNumId w:val="5"/>
  </w:num>
  <w:num w:numId="2">
    <w:abstractNumId w:val="8"/>
  </w:num>
  <w:num w:numId="3">
    <w:abstractNumId w:val="6"/>
  </w:num>
  <w:num w:numId="4">
    <w:abstractNumId w:val="7"/>
  </w:num>
  <w:num w:numId="5">
    <w:abstractNumId w:val="4"/>
  </w:num>
  <w:num w:numId="6">
    <w:abstractNumId w:val="1"/>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666"/>
    <w:rsid w:val="0007629B"/>
    <w:rsid w:val="000D1B06"/>
    <w:rsid w:val="0013442D"/>
    <w:rsid w:val="001D024D"/>
    <w:rsid w:val="001D0A93"/>
    <w:rsid w:val="001D3EAA"/>
    <w:rsid w:val="00231043"/>
    <w:rsid w:val="0024495F"/>
    <w:rsid w:val="002541C7"/>
    <w:rsid w:val="00287EBB"/>
    <w:rsid w:val="002D01AF"/>
    <w:rsid w:val="00362955"/>
    <w:rsid w:val="00430391"/>
    <w:rsid w:val="00430B87"/>
    <w:rsid w:val="00442B56"/>
    <w:rsid w:val="00476E5B"/>
    <w:rsid w:val="00560941"/>
    <w:rsid w:val="0058535A"/>
    <w:rsid w:val="00585F8E"/>
    <w:rsid w:val="005905B6"/>
    <w:rsid w:val="005E7633"/>
    <w:rsid w:val="00602827"/>
    <w:rsid w:val="006465C2"/>
    <w:rsid w:val="0065525E"/>
    <w:rsid w:val="00694D3E"/>
    <w:rsid w:val="006E696F"/>
    <w:rsid w:val="007205EB"/>
    <w:rsid w:val="00747E69"/>
    <w:rsid w:val="007C2D59"/>
    <w:rsid w:val="00825666"/>
    <w:rsid w:val="0083744E"/>
    <w:rsid w:val="00891668"/>
    <w:rsid w:val="008A6ECC"/>
    <w:rsid w:val="009227B3"/>
    <w:rsid w:val="009507D7"/>
    <w:rsid w:val="00AD39F8"/>
    <w:rsid w:val="00B2374C"/>
    <w:rsid w:val="00C7610D"/>
    <w:rsid w:val="00D11630"/>
    <w:rsid w:val="00E6312D"/>
    <w:rsid w:val="00FE5E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5B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
    <w:name w:val="编号正文5"/>
    <w:basedOn w:val="Normal"/>
    <w:uiPriority w:val="99"/>
    <w:rsid w:val="006E696F"/>
    <w:pPr>
      <w:adjustRightInd w:val="0"/>
      <w:spacing w:line="240" w:lineRule="atLeast"/>
      <w:ind w:left="709" w:hanging="425"/>
      <w:textAlignment w:val="baseline"/>
    </w:pPr>
    <w:rPr>
      <w:kern w:val="0"/>
      <w:szCs w:val="20"/>
    </w:rPr>
  </w:style>
  <w:style w:type="paragraph" w:styleId="Header">
    <w:name w:val="header"/>
    <w:basedOn w:val="Normal"/>
    <w:link w:val="HeaderChar"/>
    <w:uiPriority w:val="99"/>
    <w:rsid w:val="00287EB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87EBB"/>
    <w:rPr>
      <w:rFonts w:cs="Times New Roman"/>
      <w:kern w:val="2"/>
      <w:sz w:val="18"/>
      <w:szCs w:val="18"/>
    </w:rPr>
  </w:style>
  <w:style w:type="paragraph" w:styleId="Footer">
    <w:name w:val="footer"/>
    <w:basedOn w:val="Normal"/>
    <w:link w:val="FooterChar"/>
    <w:uiPriority w:val="99"/>
    <w:rsid w:val="00287EB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87EBB"/>
    <w:rPr>
      <w:rFonts w:cs="Times New Roman"/>
      <w:kern w:val="2"/>
      <w:sz w:val="18"/>
      <w:szCs w:val="18"/>
    </w:rPr>
  </w:style>
  <w:style w:type="paragraph" w:styleId="ListParagraph">
    <w:name w:val="List Paragraph"/>
    <w:basedOn w:val="Normal"/>
    <w:uiPriority w:val="99"/>
    <w:qFormat/>
    <w:rsid w:val="00602827"/>
    <w:pPr>
      <w:ind w:firstLineChars="200" w:firstLine="420"/>
    </w:pPr>
  </w:style>
  <w:style w:type="paragraph" w:customStyle="1" w:styleId="Default">
    <w:name w:val="Default"/>
    <w:uiPriority w:val="99"/>
    <w:rsid w:val="001D3EAA"/>
    <w:pPr>
      <w:widowControl w:val="0"/>
      <w:autoSpaceDE w:val="0"/>
      <w:autoSpaceDN w:val="0"/>
      <w:adjustRightInd w:val="0"/>
    </w:pPr>
    <w:rPr>
      <w:rFonts w:ascii="宋体"/>
      <w:color w:val="000000"/>
      <w:kern w:val="0"/>
      <w:sz w:val="24"/>
      <w:szCs w:val="24"/>
    </w:rPr>
  </w:style>
  <w:style w:type="paragraph" w:customStyle="1" w:styleId="CharCharCharChar">
    <w:name w:val="Char Char Char Char"/>
    <w:basedOn w:val="Header"/>
    <w:uiPriority w:val="99"/>
    <w:rsid w:val="001D3EAA"/>
    <w:pPr>
      <w:pBdr>
        <w:bottom w:val="none" w:sz="0" w:space="0" w:color="auto"/>
      </w:pBdr>
      <w:shd w:val="clear" w:color="auto" w:fill="000080"/>
      <w:tabs>
        <w:tab w:val="clear" w:pos="4153"/>
        <w:tab w:val="clear" w:pos="8306"/>
      </w:tabs>
      <w:snapToGrid/>
      <w:jc w:val="both"/>
    </w:pPr>
    <w:rPr>
      <w:rFonts w:ascii="Tahoma" w:hAnsi="Tahoma"/>
      <w:sz w:val="24"/>
      <w:szCs w:val="24"/>
    </w:rPr>
  </w:style>
  <w:style w:type="paragraph" w:styleId="DocumentMap">
    <w:name w:val="Document Map"/>
    <w:basedOn w:val="Normal"/>
    <w:link w:val="DocumentMapChar"/>
    <w:uiPriority w:val="99"/>
    <w:semiHidden/>
    <w:rsid w:val="001D3EAA"/>
    <w:rPr>
      <w:rFonts w:ascii="宋体"/>
      <w:sz w:val="18"/>
      <w:szCs w:val="18"/>
    </w:rPr>
  </w:style>
  <w:style w:type="character" w:customStyle="1" w:styleId="DocumentMapChar">
    <w:name w:val="Document Map Char"/>
    <w:basedOn w:val="DefaultParagraphFont"/>
    <w:link w:val="DocumentMap"/>
    <w:uiPriority w:val="99"/>
    <w:semiHidden/>
    <w:locked/>
    <w:rsid w:val="001D3EAA"/>
    <w:rPr>
      <w:rFonts w:ascii="宋体"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3</Pages>
  <Words>350</Words>
  <Characters>1995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温州市中医院</dc:creator>
  <cp:keywords/>
  <dc:description/>
  <cp:lastModifiedBy>微软用户</cp:lastModifiedBy>
  <cp:revision>6</cp:revision>
  <dcterms:created xsi:type="dcterms:W3CDTF">2017-07-19T01:49:00Z</dcterms:created>
  <dcterms:modified xsi:type="dcterms:W3CDTF">2017-07-28T09:18:00Z</dcterms:modified>
</cp:coreProperties>
</file>